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49E1" w14:textId="77777777" w:rsidR="001728A6" w:rsidRDefault="001728A6" w:rsidP="001728A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Завершающий этап акции «Вода – безопасная территория»</w:t>
      </w:r>
    </w:p>
    <w:p w14:paraId="033FD711" w14:textId="77777777" w:rsidR="001728A6" w:rsidRDefault="001728A6" w:rsidP="001728A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br/>
        <w:t>Главным управлением МЧС России по Алтайскому краю организована межведомственная профилактическая акция «Вода - безопасная территория», которая пройдет с 22 по 28 августа. Лето подходит к концу и официальный купальный сезон тоже. Однако любителей купаться это не останавливает.</w:t>
      </w:r>
      <w:r>
        <w:rPr>
          <w:rFonts w:ascii="Arial" w:hAnsi="Arial" w:cs="Arial"/>
          <w:color w:val="262D2F"/>
          <w:sz w:val="18"/>
          <w:szCs w:val="18"/>
        </w:rPr>
        <w:br/>
        <w:t>В целях предотвращения несчастных случаев на водоемах региона межведомственными рабочими группами и Государственной инспекцией по маломерным судам будут активно проводиться патрулирования и рейды. В рамках таких мероприятий с отдыхающими на воде, судоводителями и рыбаками будут проводиться профилактические беседы, выдаваться тематические памятки. В несанкционированных местах будут выставляться аншлаги с запретом купания.</w:t>
      </w:r>
      <w:r>
        <w:rPr>
          <w:rFonts w:ascii="Arial" w:hAnsi="Arial" w:cs="Arial"/>
          <w:color w:val="262D2F"/>
          <w:sz w:val="18"/>
          <w:szCs w:val="18"/>
        </w:rPr>
        <w:br/>
        <w:t>Обращаем внимание, что на нарушителей Правил охраны жизни людей на водных объектах (утв. постановлением Администрации Алтайского края от 10.07.2007 № 309) и Правил пользования маломерными судами на водных объектах Российской Федерации (утв. приказом МЧС России от 06.07.2020 № 487) будет налагаться административная ответственность.</w:t>
      </w:r>
      <w:r>
        <w:rPr>
          <w:rFonts w:ascii="Arial" w:hAnsi="Arial" w:cs="Arial"/>
          <w:color w:val="262D2F"/>
          <w:sz w:val="18"/>
          <w:szCs w:val="18"/>
        </w:rPr>
        <w:br/>
        <w:t>Главное управление МЧС России по Алтайскому краю напоминает:</w:t>
      </w:r>
    </w:p>
    <w:p w14:paraId="37420BA3" w14:textId="432A6212" w:rsidR="001728A6" w:rsidRDefault="001728A6" w:rsidP="001728A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- не следует купаться в несанкционированных местах;</w:t>
      </w:r>
      <w:r>
        <w:rPr>
          <w:rFonts w:ascii="Arial" w:hAnsi="Arial" w:cs="Arial"/>
          <w:color w:val="262D2F"/>
          <w:sz w:val="18"/>
          <w:szCs w:val="18"/>
        </w:rPr>
        <w:br/>
        <w:t>- используйте при купании надувные спасательные средства;</w:t>
      </w:r>
      <w:r>
        <w:rPr>
          <w:rFonts w:ascii="Arial" w:hAnsi="Arial" w:cs="Arial"/>
          <w:color w:val="262D2F"/>
          <w:sz w:val="18"/>
          <w:szCs w:val="18"/>
        </w:rPr>
        <w:br/>
        <w:t>- не входите в воду в темное время суток;</w:t>
      </w:r>
      <w:r>
        <w:rPr>
          <w:rFonts w:ascii="Arial" w:hAnsi="Arial" w:cs="Arial"/>
          <w:color w:val="262D2F"/>
          <w:sz w:val="18"/>
          <w:szCs w:val="18"/>
        </w:rPr>
        <w:br/>
        <w:t>- недопустимо купаться в состоянии алкогольного опьянения;</w:t>
      </w:r>
      <w:r>
        <w:rPr>
          <w:rFonts w:ascii="Arial" w:hAnsi="Arial" w:cs="Arial"/>
          <w:color w:val="262D2F"/>
          <w:sz w:val="18"/>
          <w:szCs w:val="18"/>
        </w:rPr>
        <w:br/>
        <w:t>- не оставляйте детей одних у воды!</w:t>
      </w:r>
      <w:r>
        <w:rPr>
          <w:rFonts w:ascii="Arial" w:hAnsi="Arial" w:cs="Arial"/>
          <w:color w:val="262D2F"/>
          <w:sz w:val="18"/>
          <w:szCs w:val="18"/>
        </w:rPr>
        <w:br/>
        <w:t>Позаботьтесь о безопасности своего отдыха, и он пройдет без происшествий.</w:t>
      </w:r>
    </w:p>
    <w:p w14:paraId="0C370C29" w14:textId="77777777" w:rsidR="00200218" w:rsidRDefault="00200218"/>
    <w:sectPr w:rsidR="0020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EC"/>
    <w:rsid w:val="001728A6"/>
    <w:rsid w:val="00200218"/>
    <w:rsid w:val="00D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ABFF"/>
  <w15:chartTrackingRefBased/>
  <w15:docId w15:val="{7E72117D-AC3A-4D61-BA38-50E69B0E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2023-03-17T04:00:00Z</dcterms:created>
  <dcterms:modified xsi:type="dcterms:W3CDTF">2023-03-17T04:00:00Z</dcterms:modified>
</cp:coreProperties>
</file>