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6F985" w14:textId="5FB63E93" w:rsidR="00AE32C0" w:rsidRPr="00AE32C0" w:rsidRDefault="00AE32C0" w:rsidP="00AE32C0">
      <w:pPr>
        <w:pStyle w:val="12"/>
        <w:shd w:val="clear" w:color="auto" w:fill="auto"/>
        <w:spacing w:line="240" w:lineRule="auto"/>
        <w:ind w:left="20"/>
        <w:rPr>
          <w:sz w:val="24"/>
          <w:szCs w:val="24"/>
        </w:rPr>
      </w:pPr>
      <w:bookmarkStart w:id="0" w:name="bookmark0"/>
      <w:bookmarkStart w:id="1" w:name="_GoBack"/>
      <w:bookmarkEnd w:id="1"/>
      <w:r w:rsidRPr="00AE32C0">
        <w:rPr>
          <w:color w:val="000000"/>
          <w:sz w:val="24"/>
          <w:szCs w:val="24"/>
          <w:lang w:eastAsia="ru-RU" w:bidi="ru-RU"/>
        </w:rPr>
        <w:t>ПРОЕКТ ПРОГРАММЫ ПРОФИЛАКТИКИ РИСКОВ ПРИЧИНЕНИЯ</w:t>
      </w:r>
      <w:bookmarkEnd w:id="0"/>
    </w:p>
    <w:p w14:paraId="060F1346" w14:textId="77777777" w:rsidR="00AE32C0" w:rsidRPr="00AE32C0" w:rsidRDefault="00AE32C0" w:rsidP="00AE32C0">
      <w:pPr>
        <w:pStyle w:val="12"/>
        <w:shd w:val="clear" w:color="auto" w:fill="auto"/>
        <w:spacing w:line="240" w:lineRule="auto"/>
        <w:ind w:left="20"/>
        <w:rPr>
          <w:sz w:val="24"/>
          <w:szCs w:val="24"/>
        </w:rPr>
      </w:pPr>
      <w:bookmarkStart w:id="2" w:name="bookmark1"/>
      <w:r w:rsidRPr="00AE32C0">
        <w:rPr>
          <w:color w:val="000000"/>
          <w:sz w:val="24"/>
          <w:szCs w:val="24"/>
          <w:lang w:eastAsia="ru-RU" w:bidi="ru-RU"/>
        </w:rPr>
        <w:t>ВРЕДА (УЩЕРБА) ОХРАНЯЕМЫМ ЗАКОНОМ ЦЕННОСТЯМ ПРИ</w:t>
      </w:r>
      <w:r w:rsidRPr="00AE32C0">
        <w:rPr>
          <w:color w:val="000000"/>
          <w:sz w:val="24"/>
          <w:szCs w:val="24"/>
          <w:lang w:eastAsia="ru-RU" w:bidi="ru-RU"/>
        </w:rPr>
        <w:br/>
        <w:t>ОСУЩЕСТВЛЕНИИ МУНИЦИПАЛЬНОГО ЗЕМЕЛЬНОГО КОНТРОЛЯ</w:t>
      </w:r>
      <w:bookmarkEnd w:id="2"/>
    </w:p>
    <w:p w14:paraId="0B632180" w14:textId="76840E6C" w:rsidR="00AE32C0" w:rsidRPr="00AE32C0" w:rsidRDefault="00AC0B36" w:rsidP="00AE32C0">
      <w:pPr>
        <w:pStyle w:val="12"/>
        <w:shd w:val="clear" w:color="auto" w:fill="auto"/>
        <w:spacing w:after="237" w:line="240" w:lineRule="auto"/>
        <w:ind w:left="20"/>
        <w:rPr>
          <w:sz w:val="24"/>
          <w:szCs w:val="24"/>
        </w:rPr>
      </w:pPr>
      <w:bookmarkStart w:id="3" w:name="bookmark2"/>
      <w:r>
        <w:rPr>
          <w:color w:val="000000"/>
          <w:sz w:val="24"/>
          <w:szCs w:val="24"/>
          <w:lang w:eastAsia="ru-RU" w:bidi="ru-RU"/>
        </w:rPr>
        <w:t>НА 2023</w:t>
      </w:r>
      <w:r w:rsidR="00AE32C0" w:rsidRPr="00AE32C0">
        <w:rPr>
          <w:color w:val="000000"/>
          <w:sz w:val="24"/>
          <w:szCs w:val="24"/>
          <w:lang w:eastAsia="ru-RU" w:bidi="ru-RU"/>
        </w:rPr>
        <w:t xml:space="preserve"> ГОД</w:t>
      </w:r>
      <w:bookmarkEnd w:id="3"/>
    </w:p>
    <w:p w14:paraId="7508E065" w14:textId="77777777" w:rsidR="00AE32C0" w:rsidRPr="00AE32C0" w:rsidRDefault="00AE32C0" w:rsidP="00AE32C0">
      <w:pPr>
        <w:pStyle w:val="20"/>
        <w:numPr>
          <w:ilvl w:val="0"/>
          <w:numId w:val="1"/>
        </w:numPr>
        <w:shd w:val="clear" w:color="auto" w:fill="auto"/>
        <w:tabs>
          <w:tab w:val="left" w:pos="765"/>
        </w:tabs>
        <w:spacing w:before="0" w:after="117" w:line="240" w:lineRule="auto"/>
        <w:ind w:left="20" w:firstLine="480"/>
        <w:rPr>
          <w:sz w:val="24"/>
          <w:szCs w:val="24"/>
        </w:rPr>
      </w:pPr>
      <w:r w:rsidRPr="00AE32C0">
        <w:rPr>
          <w:color w:val="000000"/>
          <w:sz w:val="24"/>
          <w:szCs w:val="24"/>
          <w:lang w:eastAsia="ru-RU" w:bidi="ru-RU"/>
        </w:rPr>
        <w:t xml:space="preserve">Программа профилактики рисков причинения вреда (ущерба) охраняемым законом ценностям (далее - программа профилактики) на 2022 год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w:t>
      </w:r>
      <w:r w:rsidRPr="00AE32C0">
        <w:rPr>
          <w:rStyle w:val="21"/>
          <w:b w:val="0"/>
        </w:rPr>
        <w:t>РФ</w:t>
      </w:r>
      <w:r w:rsidRPr="00AE32C0">
        <w:rPr>
          <w:rStyle w:val="21"/>
        </w:rPr>
        <w:t xml:space="preserve"> </w:t>
      </w:r>
      <w:r w:rsidRPr="00AE32C0">
        <w:rPr>
          <w:color w:val="000000"/>
          <w:sz w:val="24"/>
          <w:szCs w:val="24"/>
          <w:lang w:eastAsia="ru-RU" w:bidi="ru-RU"/>
        </w:rPr>
        <w:t>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70958C08" w14:textId="77777777" w:rsidR="00AE32C0" w:rsidRPr="00AE32C0" w:rsidRDefault="00AE32C0" w:rsidP="00AE32C0">
      <w:pPr>
        <w:pStyle w:val="20"/>
        <w:numPr>
          <w:ilvl w:val="0"/>
          <w:numId w:val="1"/>
        </w:numPr>
        <w:shd w:val="clear" w:color="auto" w:fill="auto"/>
        <w:tabs>
          <w:tab w:val="left" w:pos="767"/>
        </w:tabs>
        <w:spacing w:before="0" w:after="127" w:line="240" w:lineRule="auto"/>
        <w:ind w:left="20" w:firstLine="480"/>
        <w:rPr>
          <w:sz w:val="24"/>
          <w:szCs w:val="24"/>
        </w:rPr>
      </w:pPr>
      <w:r w:rsidRPr="00AE32C0">
        <w:rPr>
          <w:color w:val="000000"/>
          <w:sz w:val="24"/>
          <w:szCs w:val="24"/>
          <w:lang w:eastAsia="ru-RU" w:bidi="ru-RU"/>
        </w:rPr>
        <w:t>Профилактика рисков причинения вреда (ущерба) охраняемым законом ценностям проводится в рамках осуществления муниципального земельного контроля.</w:t>
      </w:r>
    </w:p>
    <w:p w14:paraId="342A0D29" w14:textId="515AF245" w:rsidR="00AE32C0" w:rsidRPr="00AE32C0" w:rsidRDefault="00AE32C0" w:rsidP="00AE32C0">
      <w:pPr>
        <w:pStyle w:val="20"/>
        <w:numPr>
          <w:ilvl w:val="0"/>
          <w:numId w:val="1"/>
        </w:numPr>
        <w:shd w:val="clear" w:color="auto" w:fill="auto"/>
        <w:tabs>
          <w:tab w:val="left" w:pos="767"/>
        </w:tabs>
        <w:spacing w:before="0" w:after="0" w:line="240" w:lineRule="auto"/>
        <w:ind w:left="20" w:firstLine="480"/>
        <w:rPr>
          <w:sz w:val="24"/>
          <w:szCs w:val="24"/>
        </w:rPr>
      </w:pPr>
      <w:r w:rsidRPr="00AE32C0">
        <w:rPr>
          <w:color w:val="000000"/>
          <w:sz w:val="24"/>
          <w:szCs w:val="24"/>
          <w:lang w:eastAsia="ru-RU" w:bidi="ru-RU"/>
        </w:rPr>
        <w:t>Программа профилактики реализуется в 202</w:t>
      </w:r>
      <w:r w:rsidR="00AC0B36">
        <w:rPr>
          <w:color w:val="000000"/>
          <w:sz w:val="24"/>
          <w:szCs w:val="24"/>
          <w:lang w:eastAsia="ru-RU" w:bidi="ru-RU"/>
        </w:rPr>
        <w:t>3</w:t>
      </w:r>
      <w:r w:rsidRPr="00AE32C0">
        <w:rPr>
          <w:color w:val="000000"/>
          <w:sz w:val="24"/>
          <w:szCs w:val="24"/>
          <w:lang w:eastAsia="ru-RU" w:bidi="ru-RU"/>
        </w:rPr>
        <w:t xml:space="preserve"> году и содержит информацию</w:t>
      </w:r>
      <w:r>
        <w:rPr>
          <w:color w:val="000000"/>
          <w:sz w:val="24"/>
          <w:szCs w:val="24"/>
          <w:lang w:eastAsia="ru-RU" w:bidi="ru-RU"/>
        </w:rPr>
        <w:t xml:space="preserve"> </w:t>
      </w:r>
      <w:r w:rsidRPr="00AE32C0">
        <w:rPr>
          <w:color w:val="000000"/>
          <w:sz w:val="24"/>
          <w:szCs w:val="24"/>
          <w:lang w:eastAsia="ru-RU" w:bidi="ru-RU"/>
        </w:rPr>
        <w:t>о текущем состоянии осуществления муниципального земельного контроля, перечень профилактических мероприятий на 202</w:t>
      </w:r>
      <w:r w:rsidR="00AC0B36">
        <w:rPr>
          <w:color w:val="000000"/>
          <w:sz w:val="24"/>
          <w:szCs w:val="24"/>
          <w:lang w:eastAsia="ru-RU" w:bidi="ru-RU"/>
        </w:rPr>
        <w:t>3</w:t>
      </w:r>
      <w:r w:rsidRPr="00AE32C0">
        <w:rPr>
          <w:color w:val="000000"/>
          <w:sz w:val="24"/>
          <w:szCs w:val="24"/>
          <w:lang w:eastAsia="ru-RU" w:bidi="ru-RU"/>
        </w:rPr>
        <w:t xml:space="preserve"> год.</w:t>
      </w:r>
    </w:p>
    <w:p w14:paraId="4C47BA48" w14:textId="77777777" w:rsidR="00AE32C0" w:rsidRPr="00AE32C0" w:rsidRDefault="00AE32C0" w:rsidP="00AE32C0">
      <w:pPr>
        <w:pStyle w:val="20"/>
        <w:shd w:val="clear" w:color="auto" w:fill="auto"/>
        <w:tabs>
          <w:tab w:val="left" w:pos="767"/>
        </w:tabs>
        <w:spacing w:before="0" w:after="0" w:line="240" w:lineRule="auto"/>
        <w:ind w:left="500"/>
        <w:rPr>
          <w:sz w:val="24"/>
          <w:szCs w:val="24"/>
        </w:rPr>
      </w:pPr>
    </w:p>
    <w:p w14:paraId="76C23492" w14:textId="77777777" w:rsidR="00AE32C0" w:rsidRPr="00AE32C0" w:rsidRDefault="00AE32C0" w:rsidP="00AE32C0">
      <w:pPr>
        <w:pStyle w:val="30"/>
        <w:shd w:val="clear" w:color="auto" w:fill="auto"/>
        <w:spacing w:before="0" w:line="240" w:lineRule="auto"/>
        <w:ind w:left="20"/>
        <w:rPr>
          <w:sz w:val="24"/>
          <w:szCs w:val="24"/>
        </w:rPr>
      </w:pPr>
      <w:r w:rsidRPr="00AE32C0">
        <w:rPr>
          <w:color w:val="000000"/>
          <w:sz w:val="24"/>
          <w:szCs w:val="24"/>
          <w:lang w:eastAsia="ru-RU" w:bidi="ru-RU"/>
        </w:rPr>
        <w:t>Раздел I. АНАЛИЗ ТЕКУЩЕГО СОСТОЯНИЯ ОСУЩЕСТВЛЕНИЯ</w:t>
      </w:r>
      <w:r w:rsidRPr="00AE32C0">
        <w:rPr>
          <w:color w:val="000000"/>
          <w:sz w:val="24"/>
          <w:szCs w:val="24"/>
          <w:lang w:eastAsia="ru-RU" w:bidi="ru-RU"/>
        </w:rPr>
        <w:br/>
        <w:t>МУНИЦИПАЛЬНОГО ЗЕМЕЛЬНОГО КОНТРОЛЯ, ОПИСАНИЕ</w:t>
      </w:r>
      <w:r w:rsidRPr="00AE32C0">
        <w:rPr>
          <w:color w:val="000000"/>
          <w:sz w:val="24"/>
          <w:szCs w:val="24"/>
          <w:lang w:eastAsia="ru-RU" w:bidi="ru-RU"/>
        </w:rPr>
        <w:br/>
        <w:t>ТЕКУЩЕГО УРОВНЯ РАЗВИТИЯ ПРОФИЛАКТИЧЕСКОЙ</w:t>
      </w:r>
      <w:r w:rsidRPr="00AE32C0">
        <w:rPr>
          <w:color w:val="000000"/>
          <w:sz w:val="24"/>
          <w:szCs w:val="24"/>
          <w:lang w:eastAsia="ru-RU" w:bidi="ru-RU"/>
        </w:rPr>
        <w:br/>
        <w:t>ДЕЯТЕЛЬНОСТИ КОНТРОЛЬНЫХ ОРГАНОВ, ХАРАКТЕРИСТИКА</w:t>
      </w:r>
      <w:r w:rsidRPr="00AE32C0">
        <w:rPr>
          <w:color w:val="000000"/>
          <w:sz w:val="24"/>
          <w:szCs w:val="24"/>
          <w:lang w:eastAsia="ru-RU" w:bidi="ru-RU"/>
        </w:rPr>
        <w:br/>
        <w:t>ПРОБЛЕМ, НА РЕШЕНИЕ КОТОРЫХ НАПРАВЛЕНА ПРОГРАММА</w:t>
      </w:r>
    </w:p>
    <w:p w14:paraId="1367ABC5" w14:textId="77777777" w:rsidR="00AE32C0" w:rsidRPr="00AE32C0" w:rsidRDefault="00AE32C0" w:rsidP="00AE32C0">
      <w:pPr>
        <w:pStyle w:val="12"/>
        <w:shd w:val="clear" w:color="auto" w:fill="auto"/>
        <w:spacing w:line="240" w:lineRule="auto"/>
        <w:ind w:left="20"/>
        <w:rPr>
          <w:sz w:val="24"/>
          <w:szCs w:val="24"/>
        </w:rPr>
      </w:pPr>
      <w:bookmarkStart w:id="4" w:name="bookmark3"/>
      <w:r w:rsidRPr="00AE32C0">
        <w:rPr>
          <w:color w:val="000000"/>
          <w:sz w:val="24"/>
          <w:szCs w:val="24"/>
          <w:lang w:eastAsia="ru-RU" w:bidi="ru-RU"/>
        </w:rPr>
        <w:t>ПРОФИЛАКТИКИ</w:t>
      </w:r>
      <w:bookmarkEnd w:id="4"/>
    </w:p>
    <w:p w14:paraId="0B35593F" w14:textId="77777777" w:rsidR="00AE32C0" w:rsidRPr="00F9106C" w:rsidRDefault="00AE32C0" w:rsidP="00F9106C">
      <w:pPr>
        <w:pStyle w:val="a5"/>
        <w:numPr>
          <w:ilvl w:val="0"/>
          <w:numId w:val="1"/>
        </w:numPr>
        <w:spacing w:after="0"/>
        <w:jc w:val="both"/>
        <w:rPr>
          <w:rFonts w:ascii="Times New Roman" w:hAnsi="Times New Roman" w:cs="Times New Roman"/>
          <w:color w:val="000000"/>
          <w:sz w:val="24"/>
          <w:szCs w:val="24"/>
        </w:rPr>
      </w:pPr>
      <w:r w:rsidRPr="00F9106C">
        <w:rPr>
          <w:rFonts w:ascii="Times New Roman" w:hAnsi="Times New Roman" w:cs="Times New Roman"/>
          <w:color w:val="000000"/>
          <w:sz w:val="24"/>
          <w:szCs w:val="24"/>
          <w:lang w:eastAsia="ru-RU" w:bidi="ru-RU"/>
        </w:rPr>
        <w:t>В соответствии с решением Змеиногорского районного Совета депутатов от 29.09.2021 № 69 «</w:t>
      </w:r>
      <w:r w:rsidRPr="00F9106C">
        <w:rPr>
          <w:rFonts w:ascii="Times New Roman" w:hAnsi="Times New Roman" w:cs="Times New Roman"/>
          <w:sz w:val="24"/>
          <w:szCs w:val="24"/>
        </w:rPr>
        <w:t>Об утверждении положений о муниципальном контроле»</w:t>
      </w:r>
      <w:r w:rsidRPr="00F9106C">
        <w:rPr>
          <w:rFonts w:ascii="Times New Roman" w:hAnsi="Times New Roman" w:cs="Times New Roman"/>
          <w:color w:val="000000"/>
          <w:sz w:val="24"/>
          <w:szCs w:val="24"/>
          <w:lang w:eastAsia="ru-RU" w:bidi="ru-RU"/>
        </w:rPr>
        <w:t xml:space="preserve"> м</w:t>
      </w:r>
      <w:r w:rsidRPr="00F9106C">
        <w:rPr>
          <w:rFonts w:ascii="Times New Roman" w:hAnsi="Times New Roman" w:cs="Times New Roman"/>
          <w:color w:val="000000"/>
          <w:sz w:val="24"/>
          <w:szCs w:val="24"/>
        </w:rPr>
        <w:t>униципальный контроль осуществляется Администрацией Змеиногорского района (далее – Контрольный орган).</w:t>
      </w:r>
    </w:p>
    <w:p w14:paraId="18AD6D9A" w14:textId="77777777" w:rsidR="00AE32C0" w:rsidRPr="00F9106C" w:rsidRDefault="00AE32C0" w:rsidP="00F9106C">
      <w:pPr>
        <w:widowControl w:val="0"/>
        <w:tabs>
          <w:tab w:val="left" w:pos="7920"/>
        </w:tabs>
        <w:spacing w:after="0"/>
        <w:ind w:firstLine="709"/>
        <w:jc w:val="both"/>
        <w:rPr>
          <w:rFonts w:ascii="Times New Roman" w:hAnsi="Times New Roman" w:cs="Times New Roman"/>
          <w:color w:val="000000"/>
          <w:sz w:val="24"/>
          <w:szCs w:val="24"/>
        </w:rPr>
      </w:pPr>
      <w:r w:rsidRPr="00F9106C">
        <w:rPr>
          <w:rFonts w:ascii="Times New Roman" w:hAnsi="Times New Roman" w:cs="Times New Roman"/>
          <w:color w:val="000000"/>
          <w:sz w:val="24"/>
          <w:szCs w:val="24"/>
        </w:rPr>
        <w:t>Непосредственное осуществление муниципального контроля возлагается на Управление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 (далее – ЗРУСХИ)</w:t>
      </w:r>
      <w:r w:rsidR="009E3F62">
        <w:rPr>
          <w:rFonts w:ascii="Times New Roman" w:hAnsi="Times New Roman" w:cs="Times New Roman"/>
          <w:color w:val="000000"/>
          <w:sz w:val="24"/>
          <w:szCs w:val="24"/>
        </w:rPr>
        <w:t>.</w:t>
      </w:r>
    </w:p>
    <w:p w14:paraId="50526AC3" w14:textId="77777777" w:rsidR="009E3F62" w:rsidRPr="009E3F62" w:rsidRDefault="00AE32C0" w:rsidP="009E3F62">
      <w:pPr>
        <w:pStyle w:val="20"/>
        <w:numPr>
          <w:ilvl w:val="0"/>
          <w:numId w:val="1"/>
        </w:numPr>
        <w:shd w:val="clear" w:color="auto" w:fill="auto"/>
        <w:tabs>
          <w:tab w:val="left" w:pos="772"/>
        </w:tabs>
        <w:spacing w:before="0" w:after="0" w:line="240" w:lineRule="auto"/>
        <w:rPr>
          <w:sz w:val="24"/>
          <w:szCs w:val="24"/>
        </w:rPr>
      </w:pPr>
      <w:r w:rsidRPr="009E3F62">
        <w:rPr>
          <w:color w:val="000000"/>
          <w:sz w:val="24"/>
          <w:szCs w:val="24"/>
          <w:lang w:eastAsia="ru-RU" w:bidi="ru-RU"/>
        </w:rPr>
        <w:t>Предметом муниципального земельного контроля является</w:t>
      </w:r>
      <w:r w:rsidR="009E3F62" w:rsidRPr="009E3F62">
        <w:rPr>
          <w:color w:val="000000"/>
          <w:sz w:val="24"/>
          <w:szCs w:val="24"/>
          <w:lang w:eastAsia="ru-RU" w:bidi="ru-RU"/>
        </w:rPr>
        <w:t>:</w:t>
      </w:r>
    </w:p>
    <w:p w14:paraId="04D68F10" w14:textId="77777777" w:rsidR="009E3F62" w:rsidRPr="009E3F62" w:rsidRDefault="009E3F62" w:rsidP="009E3F62">
      <w:pPr>
        <w:widowControl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lang w:eastAsia="ru-RU" w:bidi="ru-RU"/>
        </w:rPr>
        <w:t>-</w:t>
      </w:r>
      <w:r w:rsidR="00AE32C0" w:rsidRPr="009E3F62">
        <w:rPr>
          <w:rFonts w:ascii="Times New Roman" w:hAnsi="Times New Roman" w:cs="Times New Roman"/>
          <w:color w:val="000000"/>
          <w:sz w:val="24"/>
          <w:szCs w:val="24"/>
          <w:lang w:eastAsia="ru-RU" w:bidi="ru-RU"/>
        </w:rPr>
        <w:t xml:space="preserve"> </w:t>
      </w:r>
      <w:r w:rsidRPr="009E3F62">
        <w:rPr>
          <w:rFonts w:ascii="Times New Roman" w:hAnsi="Times New Roman" w:cs="Times New Roman"/>
          <w:color w:val="000000"/>
          <w:sz w:val="24"/>
          <w:szCs w:val="24"/>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14:paraId="363B1295" w14:textId="77777777" w:rsidR="009E3F62" w:rsidRPr="009E3F62" w:rsidRDefault="009E3F62" w:rsidP="009E3F62">
      <w:pPr>
        <w:widowControl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3F62">
        <w:rPr>
          <w:rFonts w:ascii="Times New Roman" w:hAnsi="Times New Roman" w:cs="Times New Roman"/>
          <w:color w:val="000000"/>
          <w:sz w:val="24"/>
          <w:szCs w:val="24"/>
        </w:rPr>
        <w:t>исполнение решений, принимаемых по результатам контрольных мероприятий.</w:t>
      </w:r>
    </w:p>
    <w:p w14:paraId="1344B9B2" w14:textId="7926CCEC" w:rsidR="00AE32C0" w:rsidRPr="00AE32C0" w:rsidRDefault="00AE32C0" w:rsidP="009E3F62">
      <w:pPr>
        <w:pStyle w:val="20"/>
        <w:shd w:val="clear" w:color="auto" w:fill="auto"/>
        <w:tabs>
          <w:tab w:val="left" w:pos="772"/>
        </w:tabs>
        <w:spacing w:before="0" w:after="0" w:line="240" w:lineRule="auto"/>
        <w:rPr>
          <w:sz w:val="24"/>
          <w:szCs w:val="24"/>
        </w:rPr>
      </w:pPr>
      <w:r w:rsidRPr="00AE32C0">
        <w:rPr>
          <w:color w:val="000000"/>
          <w:sz w:val="24"/>
          <w:szCs w:val="24"/>
          <w:lang w:eastAsia="ru-RU" w:bidi="ru-RU"/>
        </w:rPr>
        <w:t>Сведения о проведенных в 202</w:t>
      </w:r>
      <w:r w:rsidR="00AC0B36">
        <w:rPr>
          <w:color w:val="000000"/>
          <w:sz w:val="24"/>
          <w:szCs w:val="24"/>
          <w:lang w:eastAsia="ru-RU" w:bidi="ru-RU"/>
        </w:rPr>
        <w:t>2</w:t>
      </w:r>
      <w:r w:rsidRPr="00AE32C0">
        <w:rPr>
          <w:color w:val="000000"/>
          <w:sz w:val="24"/>
          <w:szCs w:val="24"/>
          <w:lang w:eastAsia="ru-RU" w:bidi="ru-RU"/>
        </w:rPr>
        <w:t xml:space="preserve"> году </w:t>
      </w:r>
      <w:proofErr w:type="gramStart"/>
      <w:r w:rsidRPr="00AE32C0">
        <w:rPr>
          <w:color w:val="000000"/>
          <w:sz w:val="24"/>
          <w:szCs w:val="24"/>
          <w:lang w:eastAsia="ru-RU" w:bidi="ru-RU"/>
        </w:rPr>
        <w:t>мероприятиях</w:t>
      </w:r>
      <w:proofErr w:type="gramEnd"/>
      <w:r w:rsidRPr="00AE32C0">
        <w:rPr>
          <w:color w:val="000000"/>
          <w:sz w:val="24"/>
          <w:szCs w:val="24"/>
          <w:lang w:eastAsia="ru-RU" w:bidi="ru-RU"/>
        </w:rPr>
        <w:t xml:space="preserve"> но профилактике нарушений обязательных требований земельного законодательства,</w:t>
      </w:r>
    </w:p>
    <w:p w14:paraId="4E9493CA" w14:textId="479AB7E5" w:rsidR="00AE32C0" w:rsidRPr="008A18CA" w:rsidRDefault="00AC0B36" w:rsidP="009E3F62">
      <w:pPr>
        <w:pStyle w:val="20"/>
        <w:numPr>
          <w:ilvl w:val="0"/>
          <w:numId w:val="1"/>
        </w:numPr>
        <w:shd w:val="clear" w:color="auto" w:fill="auto"/>
        <w:tabs>
          <w:tab w:val="left" w:pos="754"/>
        </w:tabs>
        <w:spacing w:before="0" w:after="0" w:line="240" w:lineRule="auto"/>
        <w:rPr>
          <w:sz w:val="24"/>
          <w:szCs w:val="24"/>
        </w:rPr>
      </w:pPr>
      <w:r>
        <w:rPr>
          <w:color w:val="000000"/>
          <w:sz w:val="24"/>
          <w:szCs w:val="24"/>
          <w:lang w:eastAsia="ru-RU" w:bidi="ru-RU"/>
        </w:rPr>
        <w:t>В 2022</w:t>
      </w:r>
      <w:r w:rsidR="008A18CA" w:rsidRPr="008A18CA">
        <w:rPr>
          <w:color w:val="000000"/>
          <w:sz w:val="24"/>
          <w:szCs w:val="24"/>
          <w:lang w:eastAsia="ru-RU" w:bidi="ru-RU"/>
        </w:rPr>
        <w:t xml:space="preserve"> году </w:t>
      </w:r>
      <w:r>
        <w:rPr>
          <w:color w:val="000000"/>
          <w:sz w:val="24"/>
          <w:szCs w:val="24"/>
          <w:lang w:eastAsia="ru-RU" w:bidi="ru-RU"/>
        </w:rPr>
        <w:t>проверки</w:t>
      </w:r>
      <w:r w:rsidR="008A18CA" w:rsidRPr="008A18CA">
        <w:rPr>
          <w:color w:val="000000"/>
          <w:sz w:val="24"/>
          <w:szCs w:val="24"/>
          <w:lang w:eastAsia="ru-RU" w:bidi="ru-RU"/>
        </w:rPr>
        <w:t xml:space="preserve"> не </w:t>
      </w:r>
      <w:r>
        <w:rPr>
          <w:color w:val="000000"/>
          <w:sz w:val="24"/>
          <w:szCs w:val="24"/>
          <w:lang w:eastAsia="ru-RU" w:bidi="ru-RU"/>
        </w:rPr>
        <w:t>проводились</w:t>
      </w:r>
      <w:r w:rsidR="008A18CA" w:rsidRPr="008A18CA">
        <w:rPr>
          <w:color w:val="000000"/>
          <w:sz w:val="24"/>
          <w:szCs w:val="24"/>
          <w:lang w:eastAsia="ru-RU" w:bidi="ru-RU"/>
        </w:rPr>
        <w:t xml:space="preserve">.  </w:t>
      </w:r>
    </w:p>
    <w:p w14:paraId="34F69A14" w14:textId="77777777" w:rsidR="00AE32C0" w:rsidRPr="008A18CA" w:rsidRDefault="00AE32C0" w:rsidP="00AC0B36">
      <w:pPr>
        <w:pStyle w:val="20"/>
        <w:numPr>
          <w:ilvl w:val="0"/>
          <w:numId w:val="1"/>
        </w:numPr>
        <w:shd w:val="clear" w:color="auto" w:fill="auto"/>
        <w:tabs>
          <w:tab w:val="left" w:pos="783"/>
        </w:tabs>
        <w:spacing w:before="0" w:after="0" w:line="240" w:lineRule="auto"/>
        <w:ind w:left="20"/>
        <w:rPr>
          <w:sz w:val="24"/>
          <w:szCs w:val="24"/>
        </w:rPr>
      </w:pPr>
      <w:r w:rsidRPr="008A18CA">
        <w:rPr>
          <w:color w:val="000000"/>
          <w:sz w:val="24"/>
          <w:szCs w:val="24"/>
          <w:lang w:eastAsia="ru-RU" w:bidi="ru-RU"/>
        </w:rPr>
        <w:t>Проблемы, на решение которых направлена программа профилактики: повышение</w:t>
      </w:r>
      <w:r w:rsidR="008A18CA">
        <w:rPr>
          <w:color w:val="000000"/>
          <w:sz w:val="24"/>
          <w:szCs w:val="24"/>
          <w:lang w:eastAsia="ru-RU" w:bidi="ru-RU"/>
        </w:rPr>
        <w:t xml:space="preserve"> </w:t>
      </w:r>
      <w:r w:rsidRPr="008A18CA">
        <w:rPr>
          <w:color w:val="000000"/>
          <w:sz w:val="24"/>
          <w:szCs w:val="24"/>
          <w:lang w:eastAsia="ru-RU" w:bidi="ru-RU"/>
        </w:rPr>
        <w:t>эффективности проводимой территориальными органами</w:t>
      </w:r>
      <w:r w:rsidR="008A18CA" w:rsidRPr="008A18CA">
        <w:rPr>
          <w:color w:val="000000"/>
          <w:sz w:val="24"/>
          <w:szCs w:val="24"/>
          <w:lang w:eastAsia="ru-RU" w:bidi="ru-RU"/>
        </w:rPr>
        <w:t xml:space="preserve"> </w:t>
      </w:r>
      <w:r w:rsidRPr="008A18CA">
        <w:rPr>
          <w:color w:val="000000"/>
          <w:sz w:val="24"/>
          <w:szCs w:val="24"/>
          <w:lang w:eastAsia="ru-RU" w:bidi="ru-RU"/>
        </w:rPr>
        <w:t>администрации работы по предупреждению нарушений юридическими ж физическими лицами обязательных требований;</w:t>
      </w:r>
    </w:p>
    <w:p w14:paraId="7381C81B" w14:textId="77777777" w:rsidR="00AE32C0" w:rsidRPr="009E3F62" w:rsidRDefault="00AE32C0" w:rsidP="00AE32C0">
      <w:pPr>
        <w:pStyle w:val="20"/>
        <w:shd w:val="clear" w:color="auto" w:fill="auto"/>
        <w:spacing w:before="0" w:after="0" w:line="240" w:lineRule="auto"/>
        <w:ind w:left="20" w:firstLine="480"/>
        <w:rPr>
          <w:sz w:val="24"/>
          <w:szCs w:val="24"/>
        </w:rPr>
      </w:pPr>
      <w:r w:rsidRPr="009E3F62">
        <w:rPr>
          <w:color w:val="000000"/>
          <w:sz w:val="24"/>
          <w:szCs w:val="24"/>
          <w:lang w:eastAsia="ru-RU" w:bidi="ru-RU"/>
        </w:rPr>
        <w:t xml:space="preserve">улучшение информационного </w:t>
      </w:r>
      <w:r w:rsidRPr="009E3F62">
        <w:rPr>
          <w:rStyle w:val="21"/>
          <w:b w:val="0"/>
        </w:rPr>
        <w:t>обеспечения</w:t>
      </w:r>
      <w:r w:rsidRPr="009E3F62">
        <w:rPr>
          <w:rStyle w:val="21"/>
        </w:rPr>
        <w:t xml:space="preserve"> </w:t>
      </w:r>
      <w:r w:rsidRPr="009E3F62">
        <w:rPr>
          <w:color w:val="000000"/>
          <w:sz w:val="24"/>
          <w:szCs w:val="24"/>
          <w:lang w:eastAsia="ru-RU" w:bidi="ru-RU"/>
        </w:rPr>
        <w:t xml:space="preserve">деятельности территориальных органов администрации </w:t>
      </w:r>
      <w:r w:rsidRPr="009E3F62">
        <w:rPr>
          <w:rStyle w:val="21"/>
          <w:b w:val="0"/>
        </w:rPr>
        <w:t>по предупреждению</w:t>
      </w:r>
      <w:r w:rsidRPr="009E3F62">
        <w:rPr>
          <w:rStyle w:val="21"/>
        </w:rPr>
        <w:t xml:space="preserve"> </w:t>
      </w:r>
      <w:r w:rsidRPr="009E3F62">
        <w:rPr>
          <w:color w:val="000000"/>
          <w:sz w:val="24"/>
          <w:szCs w:val="24"/>
          <w:lang w:eastAsia="ru-RU" w:bidi="ru-RU"/>
        </w:rPr>
        <w:t xml:space="preserve">нарушений юридическими и физическими лицами </w:t>
      </w:r>
      <w:r w:rsidRPr="009E3F62">
        <w:rPr>
          <w:rStyle w:val="21"/>
          <w:b w:val="0"/>
        </w:rPr>
        <w:t>обязательных требований</w:t>
      </w:r>
      <w:r w:rsidRPr="009E3F62">
        <w:rPr>
          <w:rStyle w:val="21"/>
        </w:rPr>
        <w:t>;</w:t>
      </w:r>
    </w:p>
    <w:p w14:paraId="54E6A1A7" w14:textId="77777777" w:rsidR="00AE32C0" w:rsidRPr="009E3F62" w:rsidRDefault="00AE32C0" w:rsidP="00AE32C0">
      <w:pPr>
        <w:pStyle w:val="20"/>
        <w:shd w:val="clear" w:color="auto" w:fill="auto"/>
        <w:spacing w:before="0" w:after="0" w:line="240" w:lineRule="auto"/>
        <w:ind w:left="20" w:firstLine="480"/>
        <w:rPr>
          <w:sz w:val="24"/>
          <w:szCs w:val="24"/>
        </w:rPr>
      </w:pPr>
      <w:r w:rsidRPr="009E3F62">
        <w:rPr>
          <w:color w:val="000000"/>
          <w:sz w:val="24"/>
          <w:szCs w:val="24"/>
          <w:lang w:eastAsia="ru-RU" w:bidi="ru-RU"/>
        </w:rPr>
        <w:lastRenderedPageBreak/>
        <w:t>уменьшение общего чис</w:t>
      </w:r>
      <w:r w:rsidR="009E3F62">
        <w:rPr>
          <w:color w:val="000000"/>
          <w:sz w:val="24"/>
          <w:szCs w:val="24"/>
          <w:lang w:eastAsia="ru-RU" w:bidi="ru-RU"/>
        </w:rPr>
        <w:t>л</w:t>
      </w:r>
      <w:r w:rsidRPr="009E3F62">
        <w:rPr>
          <w:color w:val="000000"/>
          <w:sz w:val="24"/>
          <w:szCs w:val="24"/>
          <w:lang w:eastAsia="ru-RU" w:bidi="ru-RU"/>
        </w:rPr>
        <w:t xml:space="preserve">а </w:t>
      </w:r>
      <w:r w:rsidRPr="009E3F62">
        <w:rPr>
          <w:rStyle w:val="21"/>
          <w:b w:val="0"/>
        </w:rPr>
        <w:t>нарушений юридическими</w:t>
      </w:r>
      <w:r w:rsidRPr="009E3F62">
        <w:rPr>
          <w:rStyle w:val="21"/>
        </w:rPr>
        <w:t xml:space="preserve"> </w:t>
      </w:r>
      <w:r w:rsidRPr="009E3F62">
        <w:rPr>
          <w:color w:val="000000"/>
          <w:sz w:val="24"/>
          <w:szCs w:val="24"/>
          <w:lang w:eastAsia="ru-RU" w:bidi="ru-RU"/>
        </w:rPr>
        <w:t>и физическими лицами обязательных требований.</w:t>
      </w:r>
    </w:p>
    <w:p w14:paraId="2ED46899" w14:textId="77777777" w:rsidR="00AE32C0" w:rsidRPr="00AE32C0" w:rsidRDefault="00AE32C0" w:rsidP="009E3F62">
      <w:pPr>
        <w:pStyle w:val="20"/>
        <w:numPr>
          <w:ilvl w:val="0"/>
          <w:numId w:val="7"/>
        </w:numPr>
        <w:shd w:val="clear" w:color="auto" w:fill="auto"/>
        <w:tabs>
          <w:tab w:val="left" w:pos="763"/>
        </w:tabs>
        <w:spacing w:before="0" w:line="240" w:lineRule="auto"/>
        <w:rPr>
          <w:sz w:val="24"/>
          <w:szCs w:val="24"/>
        </w:rPr>
      </w:pPr>
      <w:r w:rsidRPr="00AE32C0">
        <w:rPr>
          <w:color w:val="000000"/>
          <w:sz w:val="24"/>
          <w:szCs w:val="24"/>
          <w:lang w:eastAsia="ru-RU" w:bidi="ru-RU"/>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25BD82C3" w14:textId="77777777" w:rsidR="00AE32C0" w:rsidRDefault="00AE32C0" w:rsidP="00AE32C0">
      <w:pPr>
        <w:pStyle w:val="20"/>
        <w:shd w:val="clear" w:color="auto" w:fill="auto"/>
        <w:spacing w:before="0" w:after="0" w:line="240" w:lineRule="auto"/>
        <w:ind w:left="20" w:firstLine="480"/>
        <w:rPr>
          <w:color w:val="000000"/>
          <w:sz w:val="24"/>
          <w:szCs w:val="24"/>
          <w:lang w:eastAsia="ru-RU" w:bidi="ru-RU"/>
        </w:rPr>
      </w:pPr>
      <w:r w:rsidRPr="00AE32C0">
        <w:rPr>
          <w:color w:val="000000"/>
          <w:sz w:val="24"/>
          <w:szCs w:val="24"/>
          <w:lang w:eastAsia="ru-RU" w:bidi="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иди такой вред (ущерб) причинен, должностное лицо органа муниципального земельного контроля незамедлительно направляет информацию об </w:t>
      </w:r>
      <w:r w:rsidRPr="009E3F62">
        <w:rPr>
          <w:rStyle w:val="21"/>
          <w:b w:val="0"/>
        </w:rPr>
        <w:t>этом</w:t>
      </w:r>
      <w:r w:rsidRPr="00AE32C0">
        <w:rPr>
          <w:rStyle w:val="21"/>
        </w:rPr>
        <w:t xml:space="preserve"> </w:t>
      </w:r>
      <w:r w:rsidRPr="00AE32C0">
        <w:rPr>
          <w:color w:val="000000"/>
          <w:sz w:val="24"/>
          <w:szCs w:val="24"/>
          <w:lang w:eastAsia="ru-RU" w:bidi="ru-RU"/>
        </w:rPr>
        <w:t xml:space="preserve">руководителю (заместителю руководителя) органа </w:t>
      </w:r>
      <w:r w:rsidRPr="009E3F62">
        <w:rPr>
          <w:rStyle w:val="21"/>
          <w:b w:val="0"/>
        </w:rPr>
        <w:t>муниципального земельного</w:t>
      </w:r>
      <w:r w:rsidRPr="00AE32C0">
        <w:rPr>
          <w:rStyle w:val="21"/>
        </w:rPr>
        <w:t xml:space="preserve"> </w:t>
      </w:r>
      <w:r w:rsidRPr="00AE32C0">
        <w:rPr>
          <w:color w:val="000000"/>
          <w:sz w:val="24"/>
          <w:szCs w:val="24"/>
          <w:lang w:eastAsia="ru-RU" w:bidi="ru-RU"/>
        </w:rPr>
        <w:t xml:space="preserve">контроля для принятия решения о проведении </w:t>
      </w:r>
      <w:r w:rsidRPr="009E3F62">
        <w:rPr>
          <w:rStyle w:val="21"/>
          <w:b w:val="0"/>
        </w:rPr>
        <w:t>контрольных (надзорных)</w:t>
      </w:r>
      <w:r w:rsidRPr="00AE32C0">
        <w:rPr>
          <w:rStyle w:val="21"/>
        </w:rPr>
        <w:t xml:space="preserve"> </w:t>
      </w:r>
      <w:r w:rsidRPr="00AE32C0">
        <w:rPr>
          <w:color w:val="000000"/>
          <w:sz w:val="24"/>
          <w:szCs w:val="24"/>
          <w:lang w:eastAsia="ru-RU" w:bidi="ru-RU"/>
        </w:rPr>
        <w:t>мероприятий.</w:t>
      </w:r>
    </w:p>
    <w:p w14:paraId="724E29C2" w14:textId="77777777" w:rsidR="009E3F62" w:rsidRPr="00AE32C0" w:rsidRDefault="009E3F62" w:rsidP="00AE32C0">
      <w:pPr>
        <w:pStyle w:val="20"/>
        <w:shd w:val="clear" w:color="auto" w:fill="auto"/>
        <w:spacing w:before="0" w:after="0" w:line="240" w:lineRule="auto"/>
        <w:ind w:left="20" w:firstLine="480"/>
        <w:rPr>
          <w:sz w:val="24"/>
          <w:szCs w:val="24"/>
        </w:rPr>
      </w:pPr>
    </w:p>
    <w:p w14:paraId="3BA4FD26" w14:textId="77777777" w:rsidR="00AE32C0" w:rsidRPr="00AE32C0" w:rsidRDefault="00AE32C0" w:rsidP="00AE32C0">
      <w:pPr>
        <w:pStyle w:val="30"/>
        <w:shd w:val="clear" w:color="auto" w:fill="auto"/>
        <w:spacing w:before="0" w:line="240" w:lineRule="auto"/>
        <w:ind w:left="20"/>
        <w:rPr>
          <w:sz w:val="24"/>
          <w:szCs w:val="24"/>
        </w:rPr>
      </w:pPr>
      <w:r w:rsidRPr="00AE32C0">
        <w:rPr>
          <w:color w:val="000000"/>
          <w:sz w:val="24"/>
          <w:szCs w:val="24"/>
          <w:lang w:eastAsia="ru-RU" w:bidi="ru-RU"/>
        </w:rPr>
        <w:t>Раздел 11. ЦЕЛИ И ЗАДАЧИ РЕАЛИЗАЦИИ</w:t>
      </w:r>
      <w:r w:rsidRPr="00AE32C0">
        <w:rPr>
          <w:color w:val="000000"/>
          <w:sz w:val="24"/>
          <w:szCs w:val="24"/>
          <w:lang w:eastAsia="ru-RU" w:bidi="ru-RU"/>
        </w:rPr>
        <w:br/>
        <w:t>ПРОГРАММЫ ПРОФИЛАКТИКИ РИСКОВ ПРИЧИНЕНИЯ ВРЕДА</w:t>
      </w:r>
      <w:r w:rsidRPr="00AE32C0">
        <w:rPr>
          <w:color w:val="000000"/>
          <w:sz w:val="24"/>
          <w:szCs w:val="24"/>
          <w:lang w:eastAsia="ru-RU" w:bidi="ru-RU"/>
        </w:rPr>
        <w:br/>
        <w:t>(УЩЕРБА) ОХРАНЯЕМЫМ ЗАКОНОМ ЦЕННОСТЯМ В СФЕРЕ</w:t>
      </w:r>
      <w:r w:rsidRPr="00AE32C0">
        <w:rPr>
          <w:color w:val="000000"/>
          <w:sz w:val="24"/>
          <w:szCs w:val="24"/>
          <w:lang w:eastAsia="ru-RU" w:bidi="ru-RU"/>
        </w:rPr>
        <w:br/>
        <w:t>МУНИЦИП АЛЬНОГО ЗЕМЕЛЬНОГО КОНТРОЛЯ НА ТЕРРИТОРИИ</w:t>
      </w:r>
    </w:p>
    <w:p w14:paraId="43907671" w14:textId="77777777" w:rsidR="00AE32C0" w:rsidRDefault="009C496E" w:rsidP="00AE32C0">
      <w:pPr>
        <w:pStyle w:val="30"/>
        <w:shd w:val="clear" w:color="auto" w:fill="auto"/>
        <w:spacing w:before="0" w:line="240" w:lineRule="auto"/>
        <w:ind w:left="20"/>
        <w:rPr>
          <w:color w:val="000000"/>
          <w:sz w:val="24"/>
          <w:szCs w:val="24"/>
          <w:lang w:eastAsia="ru-RU" w:bidi="ru-RU"/>
        </w:rPr>
      </w:pPr>
      <w:r>
        <w:rPr>
          <w:color w:val="000000"/>
          <w:sz w:val="24"/>
          <w:szCs w:val="24"/>
          <w:lang w:eastAsia="ru-RU" w:bidi="ru-RU"/>
        </w:rPr>
        <w:t>ЗМЕИНОГОРСКОГО РАЙОНА</w:t>
      </w:r>
      <w:r w:rsidR="00AE32C0" w:rsidRPr="00AE32C0">
        <w:rPr>
          <w:color w:val="000000"/>
          <w:sz w:val="24"/>
          <w:szCs w:val="24"/>
          <w:lang w:eastAsia="ru-RU" w:bidi="ru-RU"/>
        </w:rPr>
        <w:t xml:space="preserve"> НА 2022 ГОД</w:t>
      </w:r>
    </w:p>
    <w:p w14:paraId="181CAC83" w14:textId="77777777" w:rsidR="009E3F62" w:rsidRPr="00AE32C0" w:rsidRDefault="009E3F62" w:rsidP="00AE32C0">
      <w:pPr>
        <w:pStyle w:val="30"/>
        <w:shd w:val="clear" w:color="auto" w:fill="auto"/>
        <w:spacing w:before="0" w:line="240" w:lineRule="auto"/>
        <w:ind w:left="20"/>
        <w:rPr>
          <w:sz w:val="24"/>
          <w:szCs w:val="24"/>
        </w:rPr>
      </w:pPr>
    </w:p>
    <w:p w14:paraId="1F12E0CE" w14:textId="77777777" w:rsidR="00AE32C0" w:rsidRPr="00AE32C0" w:rsidRDefault="00AE32C0" w:rsidP="009E3F62">
      <w:pPr>
        <w:pStyle w:val="20"/>
        <w:numPr>
          <w:ilvl w:val="0"/>
          <w:numId w:val="7"/>
        </w:numPr>
        <w:shd w:val="clear" w:color="auto" w:fill="auto"/>
        <w:spacing w:before="0" w:after="0" w:line="240" w:lineRule="auto"/>
        <w:ind w:right="-1"/>
        <w:rPr>
          <w:sz w:val="24"/>
          <w:szCs w:val="24"/>
        </w:rPr>
      </w:pPr>
      <w:r w:rsidRPr="00AE32C0">
        <w:rPr>
          <w:color w:val="000000"/>
          <w:sz w:val="24"/>
          <w:szCs w:val="24"/>
          <w:lang w:eastAsia="ru-RU" w:bidi="ru-RU"/>
        </w:rPr>
        <w:t>Программа профилактики направлена на достижение следующих целей: стимулирование добросовестного соблюдения обязательных требований всеми контролируемыми лицами;</w:t>
      </w:r>
    </w:p>
    <w:p w14:paraId="3246EFB1" w14:textId="77777777" w:rsidR="00AE32C0" w:rsidRPr="00AE32C0" w:rsidRDefault="00AE32C0" w:rsidP="009E3F62">
      <w:pPr>
        <w:pStyle w:val="20"/>
        <w:shd w:val="clear" w:color="auto" w:fill="auto"/>
        <w:spacing w:before="0" w:after="0" w:line="240" w:lineRule="auto"/>
        <w:ind w:left="20" w:right="-1" w:firstLine="480"/>
        <w:rPr>
          <w:sz w:val="24"/>
          <w:szCs w:val="24"/>
        </w:rPr>
      </w:pPr>
      <w:r w:rsidRPr="00AE32C0">
        <w:rPr>
          <w:color w:val="000000"/>
          <w:sz w:val="24"/>
          <w:szCs w:val="24"/>
          <w:lang w:eastAsia="ru-RU" w:bidi="ru-RU"/>
        </w:rPr>
        <w:t>устранение условий, причин и факторов, способных привести к нарушениям обязательных требований и (иди) причинению вреда (ущерба) охраняемым законом ценностям;</w:t>
      </w:r>
    </w:p>
    <w:p w14:paraId="66661D42" w14:textId="77777777" w:rsidR="00AE32C0" w:rsidRPr="00AE32C0" w:rsidRDefault="00AE32C0" w:rsidP="009E3F62">
      <w:pPr>
        <w:pStyle w:val="20"/>
        <w:shd w:val="clear" w:color="auto" w:fill="auto"/>
        <w:spacing w:before="0" w:after="237" w:line="240" w:lineRule="auto"/>
        <w:ind w:left="20" w:right="-1" w:firstLine="460"/>
        <w:rPr>
          <w:sz w:val="24"/>
          <w:szCs w:val="24"/>
        </w:rPr>
      </w:pPr>
      <w:r w:rsidRPr="00AE32C0">
        <w:rPr>
          <w:color w:val="000000"/>
          <w:sz w:val="24"/>
          <w:szCs w:val="24"/>
          <w:lang w:eastAsia="ru-RU" w:bidi="ru-RU"/>
        </w:rPr>
        <w:t>создание условий для доведения обязательных требований до контролируемых лиц, повышение информированности о способах их соблюдения.</w:t>
      </w:r>
    </w:p>
    <w:p w14:paraId="767D6383" w14:textId="77777777" w:rsidR="00AE32C0" w:rsidRPr="00AE32C0" w:rsidRDefault="00AE32C0" w:rsidP="009E3F62">
      <w:pPr>
        <w:pStyle w:val="20"/>
        <w:shd w:val="clear" w:color="auto" w:fill="auto"/>
        <w:spacing w:before="0" w:after="0" w:line="240" w:lineRule="auto"/>
        <w:ind w:left="20" w:right="-1" w:firstLine="460"/>
        <w:rPr>
          <w:sz w:val="24"/>
          <w:szCs w:val="24"/>
        </w:rPr>
      </w:pPr>
      <w:r w:rsidRPr="00AE32C0">
        <w:rPr>
          <w:color w:val="000000"/>
          <w:sz w:val="24"/>
          <w:szCs w:val="24"/>
          <w:lang w:eastAsia="ru-RU" w:bidi="ru-RU"/>
        </w:rPr>
        <w:t>11. Основными задачами Программы профилактики являются: укрепление системы профилактики рисков причинения вреда (ущерба) охраняемым законом ценностям путем активизации профилактической деятельности;</w:t>
      </w:r>
    </w:p>
    <w:p w14:paraId="435F8011" w14:textId="77777777" w:rsidR="00AE32C0" w:rsidRPr="00AE32C0" w:rsidRDefault="00AE32C0" w:rsidP="009E3F62">
      <w:pPr>
        <w:pStyle w:val="20"/>
        <w:shd w:val="clear" w:color="auto" w:fill="auto"/>
        <w:spacing w:before="0" w:after="0" w:line="240" w:lineRule="auto"/>
        <w:ind w:left="20" w:right="-1" w:firstLine="460"/>
        <w:rPr>
          <w:sz w:val="24"/>
          <w:szCs w:val="24"/>
        </w:rPr>
      </w:pPr>
      <w:r w:rsidRPr="00AE32C0">
        <w:rPr>
          <w:color w:val="000000"/>
          <w:sz w:val="24"/>
          <w:szCs w:val="24"/>
          <w:lang w:eastAsia="ru-RU" w:bidi="ru-RU"/>
        </w:rPr>
        <w:t xml:space="preserve">выявление причин, факторов и условий, способствующих нарушениям </w:t>
      </w:r>
      <w:r w:rsidR="009E3F62" w:rsidRPr="00AE32C0">
        <w:rPr>
          <w:color w:val="000000"/>
          <w:sz w:val="24"/>
          <w:szCs w:val="24"/>
          <w:lang w:eastAsia="ru-RU" w:bidi="ru-RU"/>
        </w:rPr>
        <w:t>обя</w:t>
      </w:r>
      <w:r w:rsidR="009E3F62">
        <w:rPr>
          <w:color w:val="000000"/>
          <w:sz w:val="24"/>
          <w:szCs w:val="24"/>
          <w:lang w:eastAsia="ru-RU" w:bidi="ru-RU"/>
        </w:rPr>
        <w:t>зател</w:t>
      </w:r>
      <w:r w:rsidR="009E3F62" w:rsidRPr="00AE32C0">
        <w:rPr>
          <w:color w:val="000000"/>
          <w:sz w:val="24"/>
          <w:szCs w:val="24"/>
          <w:lang w:eastAsia="ru-RU" w:bidi="ru-RU"/>
        </w:rPr>
        <w:t>ьных</w:t>
      </w:r>
      <w:r w:rsidRPr="00AE32C0">
        <w:rPr>
          <w:color w:val="000000"/>
          <w:sz w:val="24"/>
          <w:szCs w:val="24"/>
          <w:lang w:eastAsia="ru-RU" w:bidi="ru-RU"/>
        </w:rPr>
        <w:t xml:space="preserve"> требований;</w:t>
      </w:r>
    </w:p>
    <w:p w14:paraId="41C0E02C" w14:textId="77777777" w:rsidR="00AE32C0" w:rsidRDefault="00AE32C0" w:rsidP="009E3F62">
      <w:pPr>
        <w:pStyle w:val="20"/>
        <w:shd w:val="clear" w:color="auto" w:fill="auto"/>
        <w:spacing w:before="0" w:after="0" w:line="240" w:lineRule="auto"/>
        <w:ind w:left="20" w:right="-1" w:firstLine="460"/>
        <w:rPr>
          <w:color w:val="000000"/>
          <w:sz w:val="24"/>
          <w:szCs w:val="24"/>
          <w:lang w:eastAsia="ru-RU" w:bidi="ru-RU"/>
        </w:rPr>
      </w:pPr>
      <w:r w:rsidRPr="00AE32C0">
        <w:rPr>
          <w:color w:val="000000"/>
          <w:sz w:val="24"/>
          <w:szCs w:val="24"/>
          <w:lang w:eastAsia="ru-RU" w:bidi="ru-RU"/>
        </w:rPr>
        <w:t>повышение правосознания и правовой культуры подконтрольных субъектов при соблюдении обязательных требований.</w:t>
      </w:r>
    </w:p>
    <w:p w14:paraId="1F64C337" w14:textId="77777777" w:rsidR="009E3F62" w:rsidRPr="00AE32C0" w:rsidRDefault="009E3F62" w:rsidP="00AE32C0">
      <w:pPr>
        <w:pStyle w:val="20"/>
        <w:shd w:val="clear" w:color="auto" w:fill="auto"/>
        <w:spacing w:before="0" w:after="0" w:line="240" w:lineRule="auto"/>
        <w:ind w:left="20" w:firstLine="460"/>
        <w:jc w:val="left"/>
        <w:rPr>
          <w:sz w:val="24"/>
          <w:szCs w:val="24"/>
        </w:rPr>
      </w:pPr>
    </w:p>
    <w:p w14:paraId="77A1D68A" w14:textId="77777777" w:rsidR="009E3F62" w:rsidRDefault="009E3F62" w:rsidP="00AE32C0">
      <w:pPr>
        <w:pStyle w:val="a4"/>
        <w:shd w:val="clear" w:color="auto" w:fill="auto"/>
        <w:spacing w:line="240" w:lineRule="auto"/>
        <w:ind w:left="20"/>
        <w:rPr>
          <w:color w:val="000000"/>
          <w:sz w:val="24"/>
          <w:szCs w:val="24"/>
          <w:lang w:eastAsia="ru-RU" w:bidi="ru-RU"/>
        </w:rPr>
      </w:pPr>
    </w:p>
    <w:p w14:paraId="16B069DE" w14:textId="77777777" w:rsidR="009E3F62" w:rsidRDefault="009E3F62" w:rsidP="00AE32C0">
      <w:pPr>
        <w:pStyle w:val="a4"/>
        <w:shd w:val="clear" w:color="auto" w:fill="auto"/>
        <w:spacing w:line="240" w:lineRule="auto"/>
        <w:ind w:left="20"/>
        <w:rPr>
          <w:color w:val="000000"/>
          <w:sz w:val="24"/>
          <w:szCs w:val="24"/>
          <w:lang w:eastAsia="ru-RU" w:bidi="ru-RU"/>
        </w:rPr>
      </w:pPr>
    </w:p>
    <w:p w14:paraId="08DA1556" w14:textId="77777777" w:rsidR="009E3F62" w:rsidRDefault="009E3F62" w:rsidP="00AE32C0">
      <w:pPr>
        <w:pStyle w:val="a4"/>
        <w:shd w:val="clear" w:color="auto" w:fill="auto"/>
        <w:spacing w:line="240" w:lineRule="auto"/>
        <w:ind w:left="20"/>
        <w:rPr>
          <w:color w:val="000000"/>
          <w:sz w:val="24"/>
          <w:szCs w:val="24"/>
          <w:lang w:eastAsia="ru-RU" w:bidi="ru-RU"/>
        </w:rPr>
      </w:pPr>
    </w:p>
    <w:p w14:paraId="317133BF" w14:textId="77777777" w:rsidR="009E3F62" w:rsidRDefault="009E3F62" w:rsidP="00AE32C0">
      <w:pPr>
        <w:pStyle w:val="a4"/>
        <w:shd w:val="clear" w:color="auto" w:fill="auto"/>
        <w:spacing w:line="240" w:lineRule="auto"/>
        <w:ind w:left="20"/>
        <w:rPr>
          <w:color w:val="000000"/>
          <w:sz w:val="24"/>
          <w:szCs w:val="24"/>
          <w:lang w:eastAsia="ru-RU" w:bidi="ru-RU"/>
        </w:rPr>
      </w:pPr>
    </w:p>
    <w:p w14:paraId="5EDB065E" w14:textId="77777777" w:rsidR="009E3F62" w:rsidRDefault="009E3F62" w:rsidP="00AE32C0">
      <w:pPr>
        <w:pStyle w:val="a4"/>
        <w:shd w:val="clear" w:color="auto" w:fill="auto"/>
        <w:spacing w:line="240" w:lineRule="auto"/>
        <w:ind w:left="20"/>
        <w:rPr>
          <w:color w:val="000000"/>
          <w:sz w:val="24"/>
          <w:szCs w:val="24"/>
          <w:lang w:eastAsia="ru-RU" w:bidi="ru-RU"/>
        </w:rPr>
      </w:pPr>
    </w:p>
    <w:p w14:paraId="13903824" w14:textId="77777777" w:rsidR="009E3F62" w:rsidRDefault="009E3F62" w:rsidP="00AE32C0">
      <w:pPr>
        <w:pStyle w:val="a4"/>
        <w:shd w:val="clear" w:color="auto" w:fill="auto"/>
        <w:spacing w:line="240" w:lineRule="auto"/>
        <w:ind w:left="20"/>
        <w:rPr>
          <w:color w:val="000000"/>
          <w:sz w:val="24"/>
          <w:szCs w:val="24"/>
          <w:lang w:eastAsia="ru-RU" w:bidi="ru-RU"/>
        </w:rPr>
      </w:pPr>
    </w:p>
    <w:p w14:paraId="1EC67773" w14:textId="77777777" w:rsidR="009E3F62" w:rsidRDefault="009E3F62" w:rsidP="00AE32C0">
      <w:pPr>
        <w:pStyle w:val="a4"/>
        <w:shd w:val="clear" w:color="auto" w:fill="auto"/>
        <w:spacing w:line="240" w:lineRule="auto"/>
        <w:ind w:left="20"/>
        <w:rPr>
          <w:color w:val="000000"/>
          <w:sz w:val="24"/>
          <w:szCs w:val="24"/>
          <w:lang w:eastAsia="ru-RU" w:bidi="ru-RU"/>
        </w:rPr>
      </w:pPr>
    </w:p>
    <w:p w14:paraId="3EE13D5C" w14:textId="77777777" w:rsidR="009E3F62" w:rsidRDefault="009E3F62" w:rsidP="00AE32C0">
      <w:pPr>
        <w:pStyle w:val="a4"/>
        <w:shd w:val="clear" w:color="auto" w:fill="auto"/>
        <w:spacing w:line="240" w:lineRule="auto"/>
        <w:ind w:left="20"/>
        <w:rPr>
          <w:color w:val="000000"/>
          <w:sz w:val="24"/>
          <w:szCs w:val="24"/>
          <w:lang w:eastAsia="ru-RU" w:bidi="ru-RU"/>
        </w:rPr>
      </w:pPr>
    </w:p>
    <w:p w14:paraId="61FBD04E" w14:textId="77777777" w:rsidR="009E3F62" w:rsidRDefault="009E3F62" w:rsidP="00AE32C0">
      <w:pPr>
        <w:pStyle w:val="a4"/>
        <w:shd w:val="clear" w:color="auto" w:fill="auto"/>
        <w:spacing w:line="240" w:lineRule="auto"/>
        <w:ind w:left="20"/>
        <w:rPr>
          <w:color w:val="000000"/>
          <w:sz w:val="24"/>
          <w:szCs w:val="24"/>
          <w:lang w:eastAsia="ru-RU" w:bidi="ru-RU"/>
        </w:rPr>
      </w:pPr>
    </w:p>
    <w:p w14:paraId="14733108" w14:textId="77777777" w:rsidR="009E3F62" w:rsidRDefault="009E3F62" w:rsidP="00AE32C0">
      <w:pPr>
        <w:pStyle w:val="a4"/>
        <w:shd w:val="clear" w:color="auto" w:fill="auto"/>
        <w:spacing w:line="240" w:lineRule="auto"/>
        <w:ind w:left="20"/>
        <w:rPr>
          <w:color w:val="000000"/>
          <w:sz w:val="24"/>
          <w:szCs w:val="24"/>
          <w:lang w:eastAsia="ru-RU" w:bidi="ru-RU"/>
        </w:rPr>
      </w:pPr>
    </w:p>
    <w:p w14:paraId="222CBA94" w14:textId="77777777" w:rsidR="009E3F62" w:rsidRDefault="009E3F62" w:rsidP="00AE32C0">
      <w:pPr>
        <w:pStyle w:val="a4"/>
        <w:shd w:val="clear" w:color="auto" w:fill="auto"/>
        <w:spacing w:line="240" w:lineRule="auto"/>
        <w:ind w:left="20"/>
        <w:rPr>
          <w:color w:val="000000"/>
          <w:sz w:val="24"/>
          <w:szCs w:val="24"/>
          <w:lang w:eastAsia="ru-RU" w:bidi="ru-RU"/>
        </w:rPr>
      </w:pPr>
    </w:p>
    <w:p w14:paraId="28FE7BDC" w14:textId="77777777" w:rsidR="009E3F62" w:rsidRDefault="009E3F62" w:rsidP="00AE32C0">
      <w:pPr>
        <w:pStyle w:val="a4"/>
        <w:shd w:val="clear" w:color="auto" w:fill="auto"/>
        <w:spacing w:line="240" w:lineRule="auto"/>
        <w:ind w:left="20"/>
        <w:rPr>
          <w:color w:val="000000"/>
          <w:sz w:val="24"/>
          <w:szCs w:val="24"/>
          <w:lang w:eastAsia="ru-RU" w:bidi="ru-RU"/>
        </w:rPr>
      </w:pPr>
    </w:p>
    <w:p w14:paraId="45E27453" w14:textId="77777777" w:rsidR="009E3F62" w:rsidRDefault="009E3F62" w:rsidP="00AE32C0">
      <w:pPr>
        <w:pStyle w:val="a4"/>
        <w:shd w:val="clear" w:color="auto" w:fill="auto"/>
        <w:spacing w:line="240" w:lineRule="auto"/>
        <w:ind w:left="20"/>
        <w:rPr>
          <w:color w:val="000000"/>
          <w:sz w:val="24"/>
          <w:szCs w:val="24"/>
          <w:lang w:eastAsia="ru-RU" w:bidi="ru-RU"/>
        </w:rPr>
      </w:pPr>
    </w:p>
    <w:p w14:paraId="1B955FFB" w14:textId="77777777" w:rsidR="009E3F62" w:rsidRDefault="009E3F62" w:rsidP="00AE32C0">
      <w:pPr>
        <w:pStyle w:val="a4"/>
        <w:shd w:val="clear" w:color="auto" w:fill="auto"/>
        <w:spacing w:line="240" w:lineRule="auto"/>
        <w:ind w:left="20"/>
        <w:rPr>
          <w:color w:val="000000"/>
          <w:sz w:val="24"/>
          <w:szCs w:val="24"/>
          <w:lang w:eastAsia="ru-RU" w:bidi="ru-RU"/>
        </w:rPr>
      </w:pPr>
    </w:p>
    <w:p w14:paraId="4C8FF321" w14:textId="77777777" w:rsidR="00AE32C0" w:rsidRDefault="00AE32C0" w:rsidP="00AE32C0">
      <w:pPr>
        <w:pStyle w:val="a4"/>
        <w:shd w:val="clear" w:color="auto" w:fill="auto"/>
        <w:spacing w:line="240" w:lineRule="auto"/>
        <w:ind w:left="20"/>
        <w:rPr>
          <w:color w:val="000000"/>
          <w:sz w:val="24"/>
          <w:szCs w:val="24"/>
          <w:lang w:eastAsia="ru-RU" w:bidi="ru-RU"/>
        </w:rPr>
      </w:pPr>
      <w:r w:rsidRPr="00AE32C0">
        <w:rPr>
          <w:color w:val="000000"/>
          <w:sz w:val="24"/>
          <w:szCs w:val="24"/>
          <w:lang w:eastAsia="ru-RU" w:bidi="ru-RU"/>
        </w:rPr>
        <w:t>Раздел Ш. ПЕРЕЧЕНЬ ПРОФИ</w:t>
      </w:r>
      <w:r w:rsidR="005131C2">
        <w:rPr>
          <w:color w:val="000000"/>
          <w:sz w:val="24"/>
          <w:szCs w:val="24"/>
          <w:lang w:eastAsia="ru-RU" w:bidi="ru-RU"/>
        </w:rPr>
        <w:t>ЛАКТИЧЕСКИХ МЕРОПРИЯТИЙ,</w:t>
      </w:r>
      <w:r w:rsidR="005131C2">
        <w:rPr>
          <w:color w:val="000000"/>
          <w:sz w:val="24"/>
          <w:szCs w:val="24"/>
          <w:lang w:eastAsia="ru-RU" w:bidi="ru-RU"/>
        </w:rPr>
        <w:br/>
      </w:r>
      <w:r w:rsidR="005131C2">
        <w:rPr>
          <w:color w:val="000000"/>
          <w:sz w:val="24"/>
          <w:szCs w:val="24"/>
          <w:lang w:eastAsia="ru-RU" w:bidi="ru-RU"/>
        </w:rPr>
        <w:lastRenderedPageBreak/>
        <w:t>СРОКИ (</w:t>
      </w:r>
      <w:r w:rsidRPr="00AE32C0">
        <w:rPr>
          <w:color w:val="000000"/>
          <w:sz w:val="24"/>
          <w:szCs w:val="24"/>
          <w:lang w:eastAsia="ru-RU" w:bidi="ru-RU"/>
        </w:rPr>
        <w:t>ПЕРИОДИЧНОСТЬ) ИХ ПРОВЕДЕНИЯ НА 2022 ГОД</w:t>
      </w:r>
    </w:p>
    <w:p w14:paraId="496F15C0" w14:textId="77777777" w:rsidR="009E3F62" w:rsidRDefault="009E3F62" w:rsidP="00AE32C0">
      <w:pPr>
        <w:pStyle w:val="a4"/>
        <w:shd w:val="clear" w:color="auto" w:fill="auto"/>
        <w:spacing w:line="240" w:lineRule="auto"/>
        <w:ind w:left="20"/>
        <w:rPr>
          <w:sz w:val="24"/>
          <w:szCs w:val="24"/>
        </w:rPr>
      </w:pPr>
    </w:p>
    <w:tbl>
      <w:tblPr>
        <w:tblStyle w:val="a6"/>
        <w:tblW w:w="9499" w:type="dxa"/>
        <w:tblInd w:w="20" w:type="dxa"/>
        <w:tblLayout w:type="fixed"/>
        <w:tblLook w:val="04A0" w:firstRow="1" w:lastRow="0" w:firstColumn="1" w:lastColumn="0" w:noHBand="0" w:noVBand="1"/>
      </w:tblPr>
      <w:tblGrid>
        <w:gridCol w:w="655"/>
        <w:gridCol w:w="1701"/>
        <w:gridCol w:w="3686"/>
        <w:gridCol w:w="1564"/>
        <w:gridCol w:w="1893"/>
      </w:tblGrid>
      <w:tr w:rsidR="00861587" w14:paraId="7D8BDA66" w14:textId="77777777" w:rsidTr="00861587">
        <w:tc>
          <w:tcPr>
            <w:tcW w:w="655" w:type="dxa"/>
            <w:vAlign w:val="bottom"/>
          </w:tcPr>
          <w:p w14:paraId="45A23BA5" w14:textId="77777777" w:rsidR="00861587" w:rsidRPr="00AE32C0" w:rsidRDefault="00861587" w:rsidP="009409EF">
            <w:pPr>
              <w:pStyle w:val="20"/>
              <w:shd w:val="clear" w:color="auto" w:fill="auto"/>
              <w:spacing w:before="0" w:after="60" w:line="240" w:lineRule="auto"/>
              <w:jc w:val="left"/>
              <w:rPr>
                <w:sz w:val="24"/>
                <w:szCs w:val="24"/>
              </w:rPr>
            </w:pPr>
            <w:r>
              <w:rPr>
                <w:rStyle w:val="285pt"/>
                <w:sz w:val="24"/>
                <w:szCs w:val="24"/>
                <w:lang w:bidi="en-US"/>
              </w:rPr>
              <w:t>№</w:t>
            </w:r>
            <w:r>
              <w:rPr>
                <w:sz w:val="24"/>
                <w:szCs w:val="24"/>
              </w:rPr>
              <w:t xml:space="preserve"> </w:t>
            </w:r>
            <w:r w:rsidRPr="009E3F62">
              <w:rPr>
                <w:sz w:val="24"/>
                <w:szCs w:val="24"/>
              </w:rPr>
              <w:t>п/п</w:t>
            </w:r>
          </w:p>
        </w:tc>
        <w:tc>
          <w:tcPr>
            <w:tcW w:w="1701" w:type="dxa"/>
            <w:vAlign w:val="bottom"/>
          </w:tcPr>
          <w:p w14:paraId="7BD6FB0F" w14:textId="77777777" w:rsidR="00861587" w:rsidRPr="00AE32C0" w:rsidRDefault="00861587" w:rsidP="009409EF">
            <w:pPr>
              <w:pStyle w:val="20"/>
              <w:shd w:val="clear" w:color="auto" w:fill="auto"/>
              <w:spacing w:before="0" w:after="0" w:line="240" w:lineRule="auto"/>
              <w:jc w:val="center"/>
              <w:rPr>
                <w:sz w:val="24"/>
                <w:szCs w:val="24"/>
              </w:rPr>
            </w:pPr>
            <w:r>
              <w:rPr>
                <w:rStyle w:val="285pt"/>
                <w:sz w:val="24"/>
                <w:szCs w:val="24"/>
              </w:rPr>
              <w:t>Вид профил</w:t>
            </w:r>
            <w:r w:rsidRPr="00AE32C0">
              <w:rPr>
                <w:rStyle w:val="285pt"/>
                <w:sz w:val="24"/>
                <w:szCs w:val="24"/>
              </w:rPr>
              <w:t>ак</w:t>
            </w:r>
            <w:r>
              <w:rPr>
                <w:rStyle w:val="285pt"/>
                <w:sz w:val="24"/>
                <w:szCs w:val="24"/>
              </w:rPr>
              <w:t>ти</w:t>
            </w:r>
            <w:r w:rsidRPr="00AE32C0">
              <w:rPr>
                <w:rStyle w:val="285pt"/>
                <w:sz w:val="24"/>
                <w:szCs w:val="24"/>
              </w:rPr>
              <w:t>чес</w:t>
            </w:r>
            <w:r>
              <w:rPr>
                <w:rStyle w:val="285pt"/>
                <w:sz w:val="24"/>
                <w:szCs w:val="24"/>
              </w:rPr>
              <w:t>ко</w:t>
            </w:r>
            <w:r w:rsidRPr="00AE32C0">
              <w:rPr>
                <w:rStyle w:val="285pt"/>
                <w:sz w:val="24"/>
                <w:szCs w:val="24"/>
              </w:rPr>
              <w:t>го мероприятия</w:t>
            </w:r>
          </w:p>
        </w:tc>
        <w:tc>
          <w:tcPr>
            <w:tcW w:w="3686" w:type="dxa"/>
            <w:vAlign w:val="center"/>
          </w:tcPr>
          <w:p w14:paraId="016A71A7" w14:textId="77777777" w:rsidR="00861587" w:rsidRPr="00AE32C0" w:rsidRDefault="00861587" w:rsidP="009409EF">
            <w:pPr>
              <w:pStyle w:val="20"/>
              <w:shd w:val="clear" w:color="auto" w:fill="auto"/>
              <w:spacing w:before="0" w:after="0" w:line="240" w:lineRule="auto"/>
              <w:jc w:val="center"/>
              <w:rPr>
                <w:sz w:val="24"/>
                <w:szCs w:val="24"/>
              </w:rPr>
            </w:pPr>
            <w:r w:rsidRPr="00AE32C0">
              <w:rPr>
                <w:rStyle w:val="285pt"/>
                <w:sz w:val="24"/>
                <w:szCs w:val="24"/>
              </w:rPr>
              <w:t>Наименование мероприятия</w:t>
            </w:r>
          </w:p>
        </w:tc>
        <w:tc>
          <w:tcPr>
            <w:tcW w:w="1564" w:type="dxa"/>
            <w:vAlign w:val="bottom"/>
          </w:tcPr>
          <w:p w14:paraId="6B96C93D" w14:textId="77777777" w:rsidR="00861587" w:rsidRPr="00AE32C0" w:rsidRDefault="00861587" w:rsidP="009409EF">
            <w:pPr>
              <w:pStyle w:val="20"/>
              <w:shd w:val="clear" w:color="auto" w:fill="auto"/>
              <w:spacing w:before="0" w:after="0" w:line="240" w:lineRule="auto"/>
              <w:jc w:val="center"/>
              <w:rPr>
                <w:sz w:val="24"/>
                <w:szCs w:val="24"/>
              </w:rPr>
            </w:pPr>
            <w:r w:rsidRPr="00AE32C0">
              <w:rPr>
                <w:rStyle w:val="285pt"/>
                <w:sz w:val="24"/>
                <w:szCs w:val="24"/>
              </w:rPr>
              <w:t xml:space="preserve">Срок </w:t>
            </w:r>
            <w:r>
              <w:rPr>
                <w:rStyle w:val="28pt"/>
                <w:b w:val="0"/>
                <w:i w:val="0"/>
                <w:sz w:val="24"/>
                <w:szCs w:val="24"/>
              </w:rPr>
              <w:t>реализации</w:t>
            </w:r>
            <w:r w:rsidRPr="00AE32C0">
              <w:rPr>
                <w:rStyle w:val="28pt"/>
                <w:sz w:val="24"/>
                <w:szCs w:val="24"/>
              </w:rPr>
              <w:t xml:space="preserve"> </w:t>
            </w:r>
            <w:r>
              <w:rPr>
                <w:rStyle w:val="285pt"/>
                <w:sz w:val="24"/>
                <w:szCs w:val="24"/>
              </w:rPr>
              <w:t>мероприятий</w:t>
            </w:r>
          </w:p>
        </w:tc>
        <w:tc>
          <w:tcPr>
            <w:tcW w:w="1893" w:type="dxa"/>
            <w:vAlign w:val="bottom"/>
          </w:tcPr>
          <w:p w14:paraId="12B3247F" w14:textId="77777777" w:rsidR="00861587" w:rsidRPr="009E3F62" w:rsidRDefault="00861587" w:rsidP="009409EF">
            <w:pPr>
              <w:pStyle w:val="20"/>
              <w:shd w:val="clear" w:color="auto" w:fill="auto"/>
              <w:spacing w:before="60" w:after="0" w:line="240" w:lineRule="auto"/>
              <w:jc w:val="center"/>
              <w:rPr>
                <w:b/>
                <w:i/>
                <w:sz w:val="24"/>
                <w:szCs w:val="24"/>
              </w:rPr>
            </w:pPr>
            <w:r>
              <w:rPr>
                <w:rStyle w:val="285pt"/>
                <w:sz w:val="24"/>
                <w:szCs w:val="24"/>
              </w:rPr>
              <w:t>Ответственный исполнитель</w:t>
            </w:r>
          </w:p>
        </w:tc>
      </w:tr>
      <w:tr w:rsidR="00861587" w:rsidRPr="00861587" w14:paraId="4BF4F3D6" w14:textId="77777777" w:rsidTr="00861587">
        <w:tc>
          <w:tcPr>
            <w:tcW w:w="655" w:type="dxa"/>
          </w:tcPr>
          <w:p w14:paraId="79467915" w14:textId="77777777" w:rsidR="00861587" w:rsidRPr="00861587" w:rsidRDefault="00861587" w:rsidP="00AE32C0">
            <w:pPr>
              <w:pStyle w:val="a4"/>
              <w:shd w:val="clear" w:color="auto" w:fill="auto"/>
              <w:spacing w:line="240" w:lineRule="auto"/>
              <w:rPr>
                <w:b w:val="0"/>
                <w:sz w:val="24"/>
                <w:szCs w:val="24"/>
              </w:rPr>
            </w:pPr>
            <w:r w:rsidRPr="00861587">
              <w:rPr>
                <w:b w:val="0"/>
                <w:sz w:val="24"/>
                <w:szCs w:val="24"/>
              </w:rPr>
              <w:t>1</w:t>
            </w:r>
          </w:p>
        </w:tc>
        <w:tc>
          <w:tcPr>
            <w:tcW w:w="1701" w:type="dxa"/>
          </w:tcPr>
          <w:p w14:paraId="1FA0088D" w14:textId="77777777" w:rsidR="00861587" w:rsidRPr="00861587" w:rsidRDefault="00861587" w:rsidP="00AE32C0">
            <w:pPr>
              <w:pStyle w:val="a4"/>
              <w:shd w:val="clear" w:color="auto" w:fill="auto"/>
              <w:spacing w:line="240" w:lineRule="auto"/>
              <w:rPr>
                <w:b w:val="0"/>
                <w:sz w:val="24"/>
                <w:szCs w:val="24"/>
              </w:rPr>
            </w:pPr>
            <w:r w:rsidRPr="00861587">
              <w:rPr>
                <w:b w:val="0"/>
                <w:sz w:val="24"/>
                <w:szCs w:val="24"/>
              </w:rPr>
              <w:t>2</w:t>
            </w:r>
          </w:p>
        </w:tc>
        <w:tc>
          <w:tcPr>
            <w:tcW w:w="3686" w:type="dxa"/>
          </w:tcPr>
          <w:p w14:paraId="5974CEAE" w14:textId="77777777" w:rsidR="00861587" w:rsidRPr="00861587" w:rsidRDefault="00861587" w:rsidP="00AE32C0">
            <w:pPr>
              <w:pStyle w:val="a4"/>
              <w:shd w:val="clear" w:color="auto" w:fill="auto"/>
              <w:spacing w:line="240" w:lineRule="auto"/>
              <w:rPr>
                <w:b w:val="0"/>
                <w:sz w:val="24"/>
                <w:szCs w:val="24"/>
              </w:rPr>
            </w:pPr>
            <w:r w:rsidRPr="00861587">
              <w:rPr>
                <w:b w:val="0"/>
                <w:sz w:val="24"/>
                <w:szCs w:val="24"/>
              </w:rPr>
              <w:t>3</w:t>
            </w:r>
          </w:p>
        </w:tc>
        <w:tc>
          <w:tcPr>
            <w:tcW w:w="1564" w:type="dxa"/>
          </w:tcPr>
          <w:p w14:paraId="7129D1A9" w14:textId="77777777" w:rsidR="00861587" w:rsidRPr="00861587" w:rsidRDefault="00861587" w:rsidP="00AE32C0">
            <w:pPr>
              <w:pStyle w:val="a4"/>
              <w:shd w:val="clear" w:color="auto" w:fill="auto"/>
              <w:spacing w:line="240" w:lineRule="auto"/>
              <w:rPr>
                <w:b w:val="0"/>
                <w:sz w:val="24"/>
                <w:szCs w:val="24"/>
              </w:rPr>
            </w:pPr>
            <w:r w:rsidRPr="00861587">
              <w:rPr>
                <w:b w:val="0"/>
                <w:sz w:val="24"/>
                <w:szCs w:val="24"/>
              </w:rPr>
              <w:t>4</w:t>
            </w:r>
          </w:p>
        </w:tc>
        <w:tc>
          <w:tcPr>
            <w:tcW w:w="1893" w:type="dxa"/>
          </w:tcPr>
          <w:p w14:paraId="6C5D222C" w14:textId="77777777" w:rsidR="00861587" w:rsidRPr="00861587" w:rsidRDefault="00861587" w:rsidP="00AE32C0">
            <w:pPr>
              <w:pStyle w:val="a4"/>
              <w:shd w:val="clear" w:color="auto" w:fill="auto"/>
              <w:spacing w:line="240" w:lineRule="auto"/>
              <w:rPr>
                <w:b w:val="0"/>
                <w:sz w:val="24"/>
                <w:szCs w:val="24"/>
              </w:rPr>
            </w:pPr>
            <w:r w:rsidRPr="00861587">
              <w:rPr>
                <w:b w:val="0"/>
                <w:sz w:val="24"/>
                <w:szCs w:val="24"/>
              </w:rPr>
              <w:t>5</w:t>
            </w:r>
          </w:p>
        </w:tc>
      </w:tr>
      <w:tr w:rsidR="00861587" w:rsidRPr="00861587" w14:paraId="7ED182ED" w14:textId="77777777" w:rsidTr="00861587">
        <w:tc>
          <w:tcPr>
            <w:tcW w:w="655" w:type="dxa"/>
          </w:tcPr>
          <w:p w14:paraId="0F3B2A58" w14:textId="77777777" w:rsidR="00861587" w:rsidRPr="00861587" w:rsidRDefault="00861587" w:rsidP="00AE32C0">
            <w:pPr>
              <w:pStyle w:val="a4"/>
              <w:shd w:val="clear" w:color="auto" w:fill="auto"/>
              <w:spacing w:line="240" w:lineRule="auto"/>
              <w:rPr>
                <w:b w:val="0"/>
                <w:sz w:val="24"/>
                <w:szCs w:val="24"/>
              </w:rPr>
            </w:pPr>
            <w:r w:rsidRPr="00861587">
              <w:rPr>
                <w:b w:val="0"/>
                <w:sz w:val="24"/>
                <w:szCs w:val="24"/>
              </w:rPr>
              <w:t>1.</w:t>
            </w:r>
          </w:p>
        </w:tc>
        <w:tc>
          <w:tcPr>
            <w:tcW w:w="1701" w:type="dxa"/>
          </w:tcPr>
          <w:p w14:paraId="6BD41E06" w14:textId="77777777" w:rsidR="00861587" w:rsidRPr="00861587" w:rsidRDefault="00861587" w:rsidP="00AE32C0">
            <w:pPr>
              <w:pStyle w:val="a4"/>
              <w:shd w:val="clear" w:color="auto" w:fill="auto"/>
              <w:spacing w:line="240" w:lineRule="auto"/>
              <w:rPr>
                <w:b w:val="0"/>
                <w:sz w:val="24"/>
                <w:szCs w:val="24"/>
              </w:rPr>
            </w:pPr>
            <w:r>
              <w:rPr>
                <w:b w:val="0"/>
                <w:sz w:val="24"/>
                <w:szCs w:val="24"/>
              </w:rPr>
              <w:t>Информирование</w:t>
            </w:r>
          </w:p>
        </w:tc>
        <w:tc>
          <w:tcPr>
            <w:tcW w:w="3686" w:type="dxa"/>
          </w:tcPr>
          <w:p w14:paraId="4390C4E4" w14:textId="77777777" w:rsidR="00861587" w:rsidRDefault="00861587" w:rsidP="00861587">
            <w:pPr>
              <w:pStyle w:val="a4"/>
              <w:shd w:val="clear" w:color="auto" w:fill="auto"/>
              <w:spacing w:line="240" w:lineRule="auto"/>
              <w:jc w:val="both"/>
              <w:rPr>
                <w:b w:val="0"/>
                <w:sz w:val="24"/>
                <w:szCs w:val="24"/>
              </w:rPr>
            </w:pPr>
            <w:r>
              <w:rPr>
                <w:b w:val="0"/>
                <w:sz w:val="24"/>
                <w:szCs w:val="24"/>
              </w:rPr>
              <w:t>Размещение на официальном сайте Администрации Змеино-горского района, в средствах массовой информации и в иных формах следующих сведений:</w:t>
            </w:r>
          </w:p>
          <w:p w14:paraId="23DE2A48" w14:textId="77777777" w:rsidR="00132C56" w:rsidRDefault="00132C56" w:rsidP="00861587">
            <w:pPr>
              <w:pStyle w:val="a4"/>
              <w:shd w:val="clear" w:color="auto" w:fill="auto"/>
              <w:spacing w:line="240" w:lineRule="auto"/>
              <w:jc w:val="both"/>
              <w:rPr>
                <w:b w:val="0"/>
                <w:sz w:val="24"/>
                <w:szCs w:val="24"/>
              </w:rPr>
            </w:pPr>
            <w:r>
              <w:rPr>
                <w:b w:val="0"/>
                <w:sz w:val="24"/>
                <w:szCs w:val="24"/>
              </w:rPr>
              <w:t>-тексты нормативно-правовых актов, регулирующих осуществление муниципального земельного контроля;</w:t>
            </w:r>
          </w:p>
          <w:p w14:paraId="1D08E2A0" w14:textId="77777777" w:rsidR="00132C56" w:rsidRDefault="008A18CA" w:rsidP="00861587">
            <w:pPr>
              <w:pStyle w:val="a4"/>
              <w:shd w:val="clear" w:color="auto" w:fill="auto"/>
              <w:spacing w:line="240" w:lineRule="auto"/>
              <w:jc w:val="both"/>
              <w:rPr>
                <w:b w:val="0"/>
                <w:sz w:val="24"/>
                <w:szCs w:val="24"/>
              </w:rPr>
            </w:pPr>
            <w:r>
              <w:rPr>
                <w:b w:val="0"/>
                <w:sz w:val="24"/>
                <w:szCs w:val="24"/>
              </w:rPr>
              <w:t>- с</w:t>
            </w:r>
            <w:r w:rsidR="00132C56">
              <w:rPr>
                <w:b w:val="0"/>
                <w:sz w:val="24"/>
                <w:szCs w:val="24"/>
              </w:rPr>
              <w:t>ведения об изменениях, внесенных в нормативно-правовые акты, регулирующие осуществление муниципального земельного контроля, о сроках и порядке их вступления в силу;</w:t>
            </w:r>
          </w:p>
          <w:p w14:paraId="78EADF20" w14:textId="77777777" w:rsidR="00132C56" w:rsidRDefault="00BE7ECB" w:rsidP="00861587">
            <w:pPr>
              <w:pStyle w:val="a4"/>
              <w:shd w:val="clear" w:color="auto" w:fill="auto"/>
              <w:spacing w:line="240" w:lineRule="auto"/>
              <w:jc w:val="both"/>
              <w:rPr>
                <w:b w:val="0"/>
                <w:sz w:val="24"/>
                <w:szCs w:val="24"/>
              </w:rPr>
            </w:pPr>
            <w:r>
              <w:rPr>
                <w:b w:val="0"/>
                <w:sz w:val="24"/>
                <w:szCs w:val="24"/>
              </w:rPr>
              <w:t>- перечень нормативно-правовых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14:paraId="657EC802" w14:textId="77777777" w:rsidR="00BE7ECB" w:rsidRDefault="00BE7ECB" w:rsidP="00861587">
            <w:pPr>
              <w:pStyle w:val="a4"/>
              <w:shd w:val="clear" w:color="auto" w:fill="auto"/>
              <w:spacing w:line="240" w:lineRule="auto"/>
              <w:jc w:val="both"/>
              <w:rPr>
                <w:b w:val="0"/>
                <w:sz w:val="24"/>
                <w:szCs w:val="24"/>
              </w:rPr>
            </w:pPr>
            <w:r>
              <w:rPr>
                <w:b w:val="0"/>
                <w:sz w:val="24"/>
                <w:szCs w:val="24"/>
              </w:rPr>
              <w:t>- утвержденные проверочные листы в формате, допускающем их использование для само обследования;</w:t>
            </w:r>
          </w:p>
          <w:p w14:paraId="4BCBD875" w14:textId="77777777" w:rsidR="00BE7ECB" w:rsidRDefault="00BE7ECB" w:rsidP="00861587">
            <w:pPr>
              <w:pStyle w:val="a4"/>
              <w:shd w:val="clear" w:color="auto" w:fill="auto"/>
              <w:spacing w:line="240" w:lineRule="auto"/>
              <w:jc w:val="both"/>
              <w:rPr>
                <w:b w:val="0"/>
                <w:sz w:val="24"/>
                <w:szCs w:val="24"/>
              </w:rPr>
            </w:pPr>
            <w:r>
              <w:rPr>
                <w:b w:val="0"/>
                <w:sz w:val="24"/>
                <w:szCs w:val="24"/>
              </w:rPr>
              <w:t>- перечни индикаторов риска нарушения требований земельного законодательства, порядок отнесения объектов контроля к категориям риска;</w:t>
            </w:r>
          </w:p>
          <w:p w14:paraId="663BD146" w14:textId="77777777" w:rsidR="00BE7ECB" w:rsidRDefault="00BE7ECB" w:rsidP="00861587">
            <w:pPr>
              <w:pStyle w:val="a4"/>
              <w:shd w:val="clear" w:color="auto" w:fill="auto"/>
              <w:spacing w:line="240" w:lineRule="auto"/>
              <w:jc w:val="both"/>
              <w:rPr>
                <w:b w:val="0"/>
                <w:sz w:val="24"/>
                <w:szCs w:val="24"/>
              </w:rPr>
            </w:pPr>
            <w:r>
              <w:rPr>
                <w:b w:val="0"/>
                <w:sz w:val="24"/>
                <w:szCs w:val="24"/>
              </w:rPr>
              <w:t>- перечень объектов контроля, учитываемых в рамках формирования ежегодного плана контрольных мероприятий, с указание категории риска;</w:t>
            </w:r>
          </w:p>
          <w:p w14:paraId="1FD8634B" w14:textId="77777777" w:rsidR="00BE7ECB" w:rsidRDefault="00BE7ECB" w:rsidP="00861587">
            <w:pPr>
              <w:pStyle w:val="a4"/>
              <w:shd w:val="clear" w:color="auto" w:fill="auto"/>
              <w:spacing w:line="240" w:lineRule="auto"/>
              <w:jc w:val="both"/>
              <w:rPr>
                <w:b w:val="0"/>
                <w:sz w:val="24"/>
                <w:szCs w:val="24"/>
              </w:rPr>
            </w:pPr>
            <w:r>
              <w:rPr>
                <w:b w:val="0"/>
                <w:sz w:val="24"/>
                <w:szCs w:val="24"/>
              </w:rPr>
              <w:t>- программу профилактики рисков причинения вреда или план проведения плановых контрольных мероприятий;</w:t>
            </w:r>
          </w:p>
          <w:p w14:paraId="4B65E732" w14:textId="77777777" w:rsidR="00BE7ECB" w:rsidRDefault="00BE7ECB" w:rsidP="00861587">
            <w:pPr>
              <w:pStyle w:val="a4"/>
              <w:shd w:val="clear" w:color="auto" w:fill="auto"/>
              <w:spacing w:line="240" w:lineRule="auto"/>
              <w:jc w:val="both"/>
              <w:rPr>
                <w:b w:val="0"/>
                <w:sz w:val="24"/>
                <w:szCs w:val="24"/>
              </w:rPr>
            </w:pPr>
            <w:r>
              <w:rPr>
                <w:b w:val="0"/>
                <w:sz w:val="24"/>
                <w:szCs w:val="24"/>
              </w:rPr>
              <w:lastRenderedPageBreak/>
              <w:t>- сведения о способах получения консультаций по вопросам соблюдения обязательных требований;</w:t>
            </w:r>
          </w:p>
          <w:p w14:paraId="1F6356C9" w14:textId="77777777" w:rsidR="00BE7ECB" w:rsidRDefault="00BE7ECB" w:rsidP="00861587">
            <w:pPr>
              <w:pStyle w:val="a4"/>
              <w:shd w:val="clear" w:color="auto" w:fill="auto"/>
              <w:spacing w:line="240" w:lineRule="auto"/>
              <w:jc w:val="both"/>
              <w:rPr>
                <w:b w:val="0"/>
                <w:sz w:val="24"/>
                <w:szCs w:val="24"/>
              </w:rPr>
            </w:pPr>
            <w:r>
              <w:rPr>
                <w:b w:val="0"/>
                <w:sz w:val="24"/>
                <w:szCs w:val="24"/>
              </w:rPr>
              <w:t xml:space="preserve">- сведения о порядке досудебного обжалования решений контрольного (надзорного) органа. </w:t>
            </w:r>
            <w:r w:rsidR="005131C2">
              <w:rPr>
                <w:b w:val="0"/>
                <w:sz w:val="24"/>
                <w:szCs w:val="24"/>
              </w:rPr>
              <w:t>Действий (бездействий) его должностных лиц;</w:t>
            </w:r>
          </w:p>
          <w:p w14:paraId="41052CE5" w14:textId="77777777" w:rsidR="00861587" w:rsidRPr="00861587" w:rsidRDefault="008A18CA" w:rsidP="008A18CA">
            <w:pPr>
              <w:pStyle w:val="a4"/>
              <w:shd w:val="clear" w:color="auto" w:fill="auto"/>
              <w:spacing w:line="240" w:lineRule="auto"/>
              <w:jc w:val="both"/>
              <w:rPr>
                <w:b w:val="0"/>
                <w:sz w:val="24"/>
                <w:szCs w:val="24"/>
              </w:rPr>
            </w:pPr>
            <w:r>
              <w:rPr>
                <w:b w:val="0"/>
                <w:sz w:val="24"/>
                <w:szCs w:val="24"/>
              </w:rPr>
              <w:t>- д</w:t>
            </w:r>
            <w:r w:rsidR="005131C2">
              <w:rPr>
                <w:b w:val="0"/>
                <w:sz w:val="24"/>
                <w:szCs w:val="24"/>
              </w:rPr>
              <w:t>оклады, содержащие результаты обобщений правоприменительной практики органа муниципального земельного контроля.</w:t>
            </w:r>
          </w:p>
        </w:tc>
        <w:tc>
          <w:tcPr>
            <w:tcW w:w="1564" w:type="dxa"/>
          </w:tcPr>
          <w:p w14:paraId="7E9818CA" w14:textId="77777777" w:rsidR="00861587" w:rsidRPr="00861587" w:rsidRDefault="005131C2" w:rsidP="00AE32C0">
            <w:pPr>
              <w:pStyle w:val="a4"/>
              <w:shd w:val="clear" w:color="auto" w:fill="auto"/>
              <w:spacing w:line="240" w:lineRule="auto"/>
              <w:rPr>
                <w:b w:val="0"/>
                <w:sz w:val="24"/>
                <w:szCs w:val="24"/>
              </w:rPr>
            </w:pPr>
            <w:r>
              <w:rPr>
                <w:b w:val="0"/>
                <w:sz w:val="24"/>
                <w:szCs w:val="24"/>
              </w:rPr>
              <w:lastRenderedPageBreak/>
              <w:t>Постоянно</w:t>
            </w:r>
          </w:p>
        </w:tc>
        <w:tc>
          <w:tcPr>
            <w:tcW w:w="1893" w:type="dxa"/>
          </w:tcPr>
          <w:p w14:paraId="2BFC0827" w14:textId="77777777" w:rsidR="00861587" w:rsidRPr="005131C2" w:rsidRDefault="005131C2" w:rsidP="005131C2">
            <w:pPr>
              <w:pStyle w:val="a4"/>
              <w:shd w:val="clear" w:color="auto" w:fill="auto"/>
              <w:spacing w:line="240" w:lineRule="auto"/>
              <w:rPr>
                <w:b w:val="0"/>
                <w:sz w:val="24"/>
                <w:szCs w:val="24"/>
              </w:rPr>
            </w:pPr>
            <w:r>
              <w:rPr>
                <w:b w:val="0"/>
                <w:color w:val="000000"/>
                <w:sz w:val="24"/>
                <w:szCs w:val="24"/>
                <w:lang w:bidi="ru-RU"/>
              </w:rPr>
              <w:t>Заместитель</w:t>
            </w:r>
            <w:r w:rsidRPr="005131C2">
              <w:rPr>
                <w:b w:val="0"/>
                <w:color w:val="000000"/>
                <w:sz w:val="24"/>
                <w:szCs w:val="24"/>
                <w:lang w:bidi="ru-RU"/>
              </w:rPr>
              <w:t xml:space="preserve"> заведующего отделом по управлению муниципальным имуществом управления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 Скоробогатов</w:t>
            </w:r>
            <w:r>
              <w:rPr>
                <w:b w:val="0"/>
                <w:color w:val="000000"/>
                <w:sz w:val="24"/>
                <w:szCs w:val="24"/>
                <w:lang w:bidi="ru-RU"/>
              </w:rPr>
              <w:t>а</w:t>
            </w:r>
            <w:r w:rsidRPr="005131C2">
              <w:rPr>
                <w:b w:val="0"/>
                <w:color w:val="000000"/>
                <w:sz w:val="24"/>
                <w:szCs w:val="24"/>
                <w:lang w:bidi="ru-RU"/>
              </w:rPr>
              <w:t xml:space="preserve"> Евгени</w:t>
            </w:r>
            <w:r>
              <w:rPr>
                <w:b w:val="0"/>
                <w:color w:val="000000"/>
                <w:sz w:val="24"/>
                <w:szCs w:val="24"/>
                <w:lang w:bidi="ru-RU"/>
              </w:rPr>
              <w:t>я</w:t>
            </w:r>
            <w:r w:rsidRPr="005131C2">
              <w:rPr>
                <w:b w:val="0"/>
                <w:color w:val="000000"/>
                <w:sz w:val="24"/>
                <w:szCs w:val="24"/>
                <w:lang w:bidi="ru-RU"/>
              </w:rPr>
              <w:t xml:space="preserve"> П</w:t>
            </w:r>
            <w:r>
              <w:rPr>
                <w:b w:val="0"/>
                <w:color w:val="000000"/>
                <w:sz w:val="24"/>
                <w:szCs w:val="24"/>
                <w:lang w:bidi="ru-RU"/>
              </w:rPr>
              <w:t>етровна</w:t>
            </w:r>
          </w:p>
        </w:tc>
      </w:tr>
      <w:tr w:rsidR="009409EF" w:rsidRPr="00861587" w14:paraId="4B4E0563" w14:textId="77777777" w:rsidTr="00861587">
        <w:tc>
          <w:tcPr>
            <w:tcW w:w="655" w:type="dxa"/>
          </w:tcPr>
          <w:p w14:paraId="4698B83B" w14:textId="77777777" w:rsidR="009409EF" w:rsidRPr="009409EF" w:rsidRDefault="009409EF" w:rsidP="00AE32C0">
            <w:pPr>
              <w:pStyle w:val="a4"/>
              <w:shd w:val="clear" w:color="auto" w:fill="auto"/>
              <w:spacing w:line="240" w:lineRule="auto"/>
              <w:rPr>
                <w:b w:val="0"/>
                <w:sz w:val="24"/>
                <w:szCs w:val="24"/>
              </w:rPr>
            </w:pPr>
            <w:r>
              <w:rPr>
                <w:b w:val="0"/>
                <w:sz w:val="24"/>
                <w:szCs w:val="24"/>
                <w:lang w:val="en-US"/>
              </w:rPr>
              <w:lastRenderedPageBreak/>
              <w:t>2</w:t>
            </w:r>
            <w:r>
              <w:rPr>
                <w:b w:val="0"/>
                <w:sz w:val="24"/>
                <w:szCs w:val="24"/>
              </w:rPr>
              <w:t>.</w:t>
            </w:r>
          </w:p>
        </w:tc>
        <w:tc>
          <w:tcPr>
            <w:tcW w:w="1701" w:type="dxa"/>
          </w:tcPr>
          <w:p w14:paraId="6BE08C44" w14:textId="77777777" w:rsidR="009409EF" w:rsidRPr="00861587" w:rsidRDefault="009409EF" w:rsidP="00AE32C0">
            <w:pPr>
              <w:pStyle w:val="a4"/>
              <w:shd w:val="clear" w:color="auto" w:fill="auto"/>
              <w:spacing w:line="240" w:lineRule="auto"/>
              <w:rPr>
                <w:b w:val="0"/>
                <w:sz w:val="24"/>
                <w:szCs w:val="24"/>
              </w:rPr>
            </w:pPr>
            <w:r>
              <w:rPr>
                <w:b w:val="0"/>
                <w:sz w:val="24"/>
                <w:szCs w:val="24"/>
              </w:rPr>
              <w:t>Объявление предостережения</w:t>
            </w:r>
          </w:p>
        </w:tc>
        <w:tc>
          <w:tcPr>
            <w:tcW w:w="3686" w:type="dxa"/>
          </w:tcPr>
          <w:p w14:paraId="20720EEE" w14:textId="77777777" w:rsidR="009409EF" w:rsidRPr="00861587" w:rsidRDefault="009409EF" w:rsidP="00AE32C0">
            <w:pPr>
              <w:pStyle w:val="a4"/>
              <w:shd w:val="clear" w:color="auto" w:fill="auto"/>
              <w:spacing w:line="240" w:lineRule="auto"/>
              <w:rPr>
                <w:b w:val="0"/>
                <w:sz w:val="24"/>
                <w:szCs w:val="24"/>
              </w:rPr>
            </w:pPr>
            <w:r>
              <w:rPr>
                <w:b w:val="0"/>
                <w:sz w:val="24"/>
                <w:szCs w:val="24"/>
              </w:rPr>
              <w:t>Направление контролирующему лицу предостережения о недопустимости нарушения требований земельного законодательства</w:t>
            </w:r>
          </w:p>
        </w:tc>
        <w:tc>
          <w:tcPr>
            <w:tcW w:w="1564" w:type="dxa"/>
          </w:tcPr>
          <w:p w14:paraId="52B38E9C" w14:textId="77777777" w:rsidR="009409EF" w:rsidRPr="00861587" w:rsidRDefault="009409EF" w:rsidP="00AE32C0">
            <w:pPr>
              <w:pStyle w:val="a4"/>
              <w:shd w:val="clear" w:color="auto" w:fill="auto"/>
              <w:spacing w:line="240" w:lineRule="auto"/>
              <w:rPr>
                <w:b w:val="0"/>
                <w:sz w:val="24"/>
                <w:szCs w:val="24"/>
              </w:rPr>
            </w:pPr>
            <w:r>
              <w:rPr>
                <w:b w:val="0"/>
                <w:sz w:val="24"/>
                <w:szCs w:val="24"/>
              </w:rPr>
              <w:t>При наличии сведений о готовящихся нарушениях требований земельного законодательства или о признаках нарушений требований земельного законодательства и (или) в случае отсутствия подтвержденных данных в том, что нарушение требований земельного законодательства причинили вред (ущерб)охраняемым законом ценностям либо создано угрозу</w:t>
            </w:r>
          </w:p>
        </w:tc>
        <w:tc>
          <w:tcPr>
            <w:tcW w:w="1893" w:type="dxa"/>
          </w:tcPr>
          <w:p w14:paraId="4D72E1D2" w14:textId="158D9AB8" w:rsidR="009409EF" w:rsidRPr="005131C2" w:rsidRDefault="009409EF" w:rsidP="00AC0B36">
            <w:pPr>
              <w:pStyle w:val="a4"/>
              <w:shd w:val="clear" w:color="auto" w:fill="auto"/>
              <w:spacing w:line="240" w:lineRule="auto"/>
              <w:rPr>
                <w:b w:val="0"/>
                <w:sz w:val="24"/>
                <w:szCs w:val="24"/>
              </w:rPr>
            </w:pPr>
            <w:r>
              <w:rPr>
                <w:b w:val="0"/>
                <w:color w:val="000000"/>
                <w:sz w:val="24"/>
                <w:szCs w:val="24"/>
                <w:lang w:bidi="ru-RU"/>
              </w:rPr>
              <w:t>Заместитель</w:t>
            </w:r>
            <w:r w:rsidRPr="005131C2">
              <w:rPr>
                <w:b w:val="0"/>
                <w:color w:val="000000"/>
                <w:sz w:val="24"/>
                <w:szCs w:val="24"/>
                <w:lang w:bidi="ru-RU"/>
              </w:rPr>
              <w:t xml:space="preserve"> заведующего отделом по управлению муниципальным имуществом управления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 </w:t>
            </w:r>
          </w:p>
        </w:tc>
      </w:tr>
      <w:tr w:rsidR="005E4B33" w:rsidRPr="00861587" w14:paraId="09326E77" w14:textId="77777777" w:rsidTr="00861587">
        <w:tc>
          <w:tcPr>
            <w:tcW w:w="655" w:type="dxa"/>
          </w:tcPr>
          <w:p w14:paraId="0B31877A" w14:textId="77777777" w:rsidR="005E4B33" w:rsidRPr="00861587" w:rsidRDefault="005E4B33" w:rsidP="00AE32C0">
            <w:pPr>
              <w:pStyle w:val="a4"/>
              <w:shd w:val="clear" w:color="auto" w:fill="auto"/>
              <w:spacing w:line="240" w:lineRule="auto"/>
              <w:rPr>
                <w:b w:val="0"/>
                <w:sz w:val="24"/>
                <w:szCs w:val="24"/>
              </w:rPr>
            </w:pPr>
            <w:r>
              <w:rPr>
                <w:b w:val="0"/>
                <w:sz w:val="24"/>
                <w:szCs w:val="24"/>
              </w:rPr>
              <w:t xml:space="preserve">3. </w:t>
            </w:r>
          </w:p>
        </w:tc>
        <w:tc>
          <w:tcPr>
            <w:tcW w:w="1701" w:type="dxa"/>
          </w:tcPr>
          <w:p w14:paraId="06270500" w14:textId="77777777" w:rsidR="005E4B33" w:rsidRPr="00861587" w:rsidRDefault="005E4B33" w:rsidP="00AE32C0">
            <w:pPr>
              <w:pStyle w:val="a4"/>
              <w:shd w:val="clear" w:color="auto" w:fill="auto"/>
              <w:spacing w:line="240" w:lineRule="auto"/>
              <w:rPr>
                <w:b w:val="0"/>
                <w:sz w:val="24"/>
                <w:szCs w:val="24"/>
              </w:rPr>
            </w:pPr>
            <w:r>
              <w:rPr>
                <w:b w:val="0"/>
                <w:sz w:val="24"/>
                <w:szCs w:val="24"/>
              </w:rPr>
              <w:t>Консультирование</w:t>
            </w:r>
          </w:p>
        </w:tc>
        <w:tc>
          <w:tcPr>
            <w:tcW w:w="3686" w:type="dxa"/>
          </w:tcPr>
          <w:p w14:paraId="21F794E3" w14:textId="77777777" w:rsidR="005E4B33" w:rsidRPr="005E4B33" w:rsidRDefault="005E4B33" w:rsidP="005E4B33">
            <w:pPr>
              <w:pStyle w:val="20"/>
              <w:shd w:val="clear" w:color="auto" w:fill="auto"/>
              <w:spacing w:before="0" w:after="0" w:line="240" w:lineRule="auto"/>
              <w:jc w:val="left"/>
              <w:rPr>
                <w:rStyle w:val="29pt"/>
                <w:sz w:val="24"/>
                <w:szCs w:val="24"/>
              </w:rPr>
            </w:pPr>
            <w:r w:rsidRPr="005E4B33">
              <w:rPr>
                <w:rStyle w:val="29pt"/>
                <w:sz w:val="24"/>
                <w:szCs w:val="24"/>
              </w:rPr>
              <w:t xml:space="preserve">Консультирование контролируемых лиц и их представителей посредством дачи разъяснений по вопросам, </w:t>
            </w:r>
            <w:r w:rsidRPr="005E4B33">
              <w:rPr>
                <w:rStyle w:val="29pt"/>
                <w:sz w:val="24"/>
                <w:szCs w:val="24"/>
              </w:rPr>
              <w:lastRenderedPageBreak/>
              <w:t xml:space="preserve">связанным </w:t>
            </w:r>
            <w:r w:rsidRPr="005E4B33">
              <w:rPr>
                <w:rStyle w:val="210pt0pt"/>
                <w:sz w:val="24"/>
                <w:szCs w:val="24"/>
              </w:rPr>
              <w:t xml:space="preserve">с </w:t>
            </w:r>
            <w:r w:rsidRPr="005E4B33">
              <w:rPr>
                <w:rStyle w:val="29pt"/>
                <w:sz w:val="24"/>
                <w:szCs w:val="24"/>
              </w:rPr>
              <w:t xml:space="preserve">организацией и осуществлением муниципального земельного контроля: </w:t>
            </w:r>
          </w:p>
          <w:p w14:paraId="321791AC" w14:textId="77777777" w:rsidR="005E4B33" w:rsidRPr="005E4B33" w:rsidRDefault="005E4B33" w:rsidP="005E4B33">
            <w:pPr>
              <w:pStyle w:val="20"/>
              <w:shd w:val="clear" w:color="auto" w:fill="auto"/>
              <w:spacing w:before="0" w:after="0" w:line="240" w:lineRule="auto"/>
              <w:jc w:val="left"/>
              <w:rPr>
                <w:rStyle w:val="29pt"/>
                <w:iCs/>
                <w:sz w:val="24"/>
                <w:szCs w:val="24"/>
              </w:rPr>
            </w:pPr>
            <w:r w:rsidRPr="005E4B33">
              <w:rPr>
                <w:rStyle w:val="29pt"/>
                <w:sz w:val="24"/>
                <w:szCs w:val="24"/>
              </w:rPr>
              <w:t xml:space="preserve">- в устной форме </w:t>
            </w:r>
            <w:r w:rsidRPr="005E4B33">
              <w:rPr>
                <w:rStyle w:val="29pt"/>
                <w:iCs/>
                <w:sz w:val="24"/>
                <w:szCs w:val="24"/>
              </w:rPr>
              <w:t>(по телефону, посредством видео-конференц-связи, на личном</w:t>
            </w:r>
            <w:r w:rsidRPr="005E4B33">
              <w:rPr>
                <w:rStyle w:val="29pt"/>
                <w:sz w:val="24"/>
                <w:szCs w:val="24"/>
              </w:rPr>
              <w:t xml:space="preserve"> приеме, либо в </w:t>
            </w:r>
            <w:r w:rsidRPr="005E4B33">
              <w:rPr>
                <w:rStyle w:val="29pt"/>
                <w:iCs/>
                <w:sz w:val="24"/>
                <w:szCs w:val="24"/>
              </w:rPr>
              <w:t>ходе проведения профилактических мероприятий, контрольных мероприятий);</w:t>
            </w:r>
          </w:p>
          <w:p w14:paraId="4D3C38B8" w14:textId="77777777" w:rsidR="005E4B33" w:rsidRPr="005E4B33" w:rsidRDefault="005E4B33" w:rsidP="005E4B33">
            <w:pPr>
              <w:pStyle w:val="20"/>
              <w:shd w:val="clear" w:color="auto" w:fill="auto"/>
              <w:spacing w:before="0" w:after="0" w:line="240" w:lineRule="auto"/>
              <w:jc w:val="left"/>
              <w:rPr>
                <w:color w:val="000000"/>
                <w:sz w:val="18"/>
                <w:szCs w:val="18"/>
                <w:shd w:val="clear" w:color="auto" w:fill="FFFFFF"/>
                <w:lang w:eastAsia="ru-RU" w:bidi="ru-RU"/>
              </w:rPr>
            </w:pPr>
            <w:r w:rsidRPr="005E4B33">
              <w:rPr>
                <w:rStyle w:val="29pt"/>
                <w:sz w:val="24"/>
                <w:szCs w:val="24"/>
              </w:rPr>
              <w:t xml:space="preserve">- в письменной форме </w:t>
            </w:r>
            <w:r w:rsidRPr="005E4B33">
              <w:rPr>
                <w:rStyle w:val="210pt0pt"/>
                <w:i w:val="0"/>
                <w:sz w:val="24"/>
                <w:szCs w:val="24"/>
              </w:rPr>
              <w:t>(в ответ на письменные обращения контролируемых лиц и их представителей о предоставлении информации об организации и осуществлении муниципального земельного контроля)</w:t>
            </w:r>
          </w:p>
        </w:tc>
        <w:tc>
          <w:tcPr>
            <w:tcW w:w="1564" w:type="dxa"/>
          </w:tcPr>
          <w:p w14:paraId="1A58BE64" w14:textId="77777777" w:rsidR="005E4B33" w:rsidRPr="00861587" w:rsidRDefault="005E4B33" w:rsidP="00AE32C0">
            <w:pPr>
              <w:pStyle w:val="a4"/>
              <w:shd w:val="clear" w:color="auto" w:fill="auto"/>
              <w:spacing w:line="240" w:lineRule="auto"/>
              <w:rPr>
                <w:b w:val="0"/>
                <w:sz w:val="24"/>
                <w:szCs w:val="24"/>
              </w:rPr>
            </w:pPr>
            <w:r>
              <w:rPr>
                <w:b w:val="0"/>
                <w:sz w:val="24"/>
                <w:szCs w:val="24"/>
              </w:rPr>
              <w:lastRenderedPageBreak/>
              <w:t>Постоянно</w:t>
            </w:r>
          </w:p>
        </w:tc>
        <w:tc>
          <w:tcPr>
            <w:tcW w:w="1893" w:type="dxa"/>
          </w:tcPr>
          <w:p w14:paraId="598CCA1C" w14:textId="7475461A" w:rsidR="005E4B33" w:rsidRPr="005131C2" w:rsidRDefault="005E4B33" w:rsidP="00AC0B36">
            <w:pPr>
              <w:pStyle w:val="a4"/>
              <w:shd w:val="clear" w:color="auto" w:fill="auto"/>
              <w:spacing w:line="240" w:lineRule="auto"/>
              <w:rPr>
                <w:b w:val="0"/>
                <w:sz w:val="24"/>
                <w:szCs w:val="24"/>
              </w:rPr>
            </w:pPr>
            <w:r>
              <w:rPr>
                <w:b w:val="0"/>
                <w:color w:val="000000"/>
                <w:sz w:val="24"/>
                <w:szCs w:val="24"/>
                <w:lang w:bidi="ru-RU"/>
              </w:rPr>
              <w:t>Заместитель</w:t>
            </w:r>
            <w:r w:rsidRPr="005131C2">
              <w:rPr>
                <w:b w:val="0"/>
                <w:color w:val="000000"/>
                <w:sz w:val="24"/>
                <w:szCs w:val="24"/>
                <w:lang w:bidi="ru-RU"/>
              </w:rPr>
              <w:t xml:space="preserve"> заведующего отделом по управлению </w:t>
            </w:r>
            <w:r w:rsidRPr="005131C2">
              <w:rPr>
                <w:b w:val="0"/>
                <w:color w:val="000000"/>
                <w:sz w:val="24"/>
                <w:szCs w:val="24"/>
                <w:lang w:bidi="ru-RU"/>
              </w:rPr>
              <w:lastRenderedPageBreak/>
              <w:t xml:space="preserve">муниципальным имуществом управления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 </w:t>
            </w:r>
          </w:p>
        </w:tc>
      </w:tr>
    </w:tbl>
    <w:p w14:paraId="6EC479FC" w14:textId="77777777" w:rsidR="009E12BD" w:rsidRPr="00AE32C0" w:rsidRDefault="009E12BD" w:rsidP="00AE32C0">
      <w:pPr>
        <w:spacing w:line="240" w:lineRule="auto"/>
        <w:rPr>
          <w:rFonts w:ascii="Times New Roman" w:hAnsi="Times New Roman" w:cs="Times New Roman"/>
          <w:sz w:val="24"/>
          <w:szCs w:val="24"/>
        </w:rPr>
      </w:pPr>
    </w:p>
    <w:p w14:paraId="02889F94" w14:textId="77777777" w:rsidR="00AE32C0" w:rsidRPr="00AE32C0" w:rsidRDefault="00AE32C0" w:rsidP="00AE32C0">
      <w:pPr>
        <w:pStyle w:val="12"/>
        <w:shd w:val="clear" w:color="auto" w:fill="auto"/>
        <w:spacing w:line="240" w:lineRule="auto"/>
        <w:ind w:left="40"/>
        <w:rPr>
          <w:sz w:val="24"/>
          <w:szCs w:val="24"/>
        </w:rPr>
      </w:pPr>
      <w:bookmarkStart w:id="5" w:name="bookmark4"/>
      <w:r w:rsidRPr="00AE32C0">
        <w:rPr>
          <w:color w:val="000000"/>
          <w:sz w:val="24"/>
          <w:szCs w:val="24"/>
          <w:lang w:eastAsia="ru-RU" w:bidi="ru-RU"/>
        </w:rPr>
        <w:t xml:space="preserve">Раздел </w:t>
      </w:r>
      <w:r w:rsidRPr="00AE32C0">
        <w:rPr>
          <w:color w:val="000000"/>
          <w:sz w:val="24"/>
          <w:szCs w:val="24"/>
          <w:lang w:val="en-US" w:bidi="en-US"/>
        </w:rPr>
        <w:t>IV</w:t>
      </w:r>
      <w:r w:rsidRPr="00AE32C0">
        <w:rPr>
          <w:color w:val="000000"/>
          <w:sz w:val="24"/>
          <w:szCs w:val="24"/>
          <w:lang w:bidi="en-US"/>
        </w:rPr>
        <w:t xml:space="preserve">. </w:t>
      </w:r>
      <w:r w:rsidRPr="00AE32C0">
        <w:rPr>
          <w:color w:val="000000"/>
          <w:sz w:val="24"/>
          <w:szCs w:val="24"/>
          <w:lang w:eastAsia="ru-RU" w:bidi="ru-RU"/>
        </w:rPr>
        <w:t>ПОКАЗАТЕЛИ РЕЗУЛЬТАТИВНОСТИ И</w:t>
      </w:r>
      <w:r w:rsidRPr="00AE32C0">
        <w:rPr>
          <w:color w:val="000000"/>
          <w:sz w:val="24"/>
          <w:szCs w:val="24"/>
          <w:lang w:eastAsia="ru-RU" w:bidi="ru-RU"/>
        </w:rPr>
        <w:br/>
        <w:t>ЭФФ Е КТ И В ПОСТ И</w:t>
      </w:r>
      <w:bookmarkEnd w:id="5"/>
    </w:p>
    <w:p w14:paraId="4E5E9AF3" w14:textId="77777777" w:rsidR="00AE32C0" w:rsidRPr="00AE32C0" w:rsidRDefault="00AE32C0" w:rsidP="00AE32C0">
      <w:pPr>
        <w:pStyle w:val="12"/>
        <w:shd w:val="clear" w:color="auto" w:fill="auto"/>
        <w:spacing w:line="240" w:lineRule="auto"/>
        <w:ind w:left="40"/>
        <w:rPr>
          <w:sz w:val="24"/>
          <w:szCs w:val="24"/>
        </w:rPr>
      </w:pPr>
      <w:bookmarkStart w:id="6" w:name="bookmark5"/>
      <w:r w:rsidRPr="00AE32C0">
        <w:rPr>
          <w:color w:val="000000"/>
          <w:sz w:val="24"/>
          <w:szCs w:val="24"/>
          <w:lang w:eastAsia="ru-RU" w:bidi="ru-RU"/>
        </w:rPr>
        <w:t>ПРОГРАММЫ ПРОФИЛАКТИКИ НА 2022 ГОД</w:t>
      </w:r>
      <w:bookmarkEnd w:id="6"/>
    </w:p>
    <w:tbl>
      <w:tblPr>
        <w:tblW w:w="9472" w:type="dxa"/>
        <w:tblLayout w:type="fixed"/>
        <w:tblCellMar>
          <w:left w:w="10" w:type="dxa"/>
          <w:right w:w="10" w:type="dxa"/>
        </w:tblCellMar>
        <w:tblLook w:val="0000" w:firstRow="0" w:lastRow="0" w:firstColumn="0" w:lastColumn="0" w:noHBand="0" w:noVBand="0"/>
      </w:tblPr>
      <w:tblGrid>
        <w:gridCol w:w="506"/>
        <w:gridCol w:w="6167"/>
        <w:gridCol w:w="2799"/>
      </w:tblGrid>
      <w:tr w:rsidR="00AE32C0" w:rsidRPr="00AE32C0" w14:paraId="2EB75068" w14:textId="77777777" w:rsidTr="005E4B33">
        <w:trPr>
          <w:trHeight w:hRule="exact" w:val="700"/>
        </w:trPr>
        <w:tc>
          <w:tcPr>
            <w:tcW w:w="506" w:type="dxa"/>
            <w:tcBorders>
              <w:top w:val="single" w:sz="4" w:space="0" w:color="auto"/>
              <w:left w:val="single" w:sz="4" w:space="0" w:color="auto"/>
            </w:tcBorders>
            <w:shd w:val="clear" w:color="auto" w:fill="FFFFFF"/>
            <w:vAlign w:val="center"/>
          </w:tcPr>
          <w:p w14:paraId="1E6B403D" w14:textId="77777777" w:rsidR="00AE32C0" w:rsidRPr="00AE32C0" w:rsidRDefault="00AE32C0" w:rsidP="00AE32C0">
            <w:pPr>
              <w:pStyle w:val="20"/>
              <w:shd w:val="clear" w:color="auto" w:fill="auto"/>
              <w:spacing w:before="0" w:after="60" w:line="240" w:lineRule="auto"/>
              <w:ind w:left="160"/>
              <w:jc w:val="left"/>
              <w:rPr>
                <w:sz w:val="24"/>
                <w:szCs w:val="24"/>
              </w:rPr>
            </w:pPr>
            <w:r w:rsidRPr="00AE32C0">
              <w:rPr>
                <w:rStyle w:val="210pt"/>
                <w:sz w:val="24"/>
                <w:szCs w:val="24"/>
                <w:lang w:val="en-US" w:eastAsia="en-US" w:bidi="en-US"/>
              </w:rPr>
              <w:t>N</w:t>
            </w:r>
          </w:p>
          <w:p w14:paraId="138C141E" w14:textId="77777777" w:rsidR="00AE32C0" w:rsidRPr="00AE32C0" w:rsidRDefault="00AE32C0" w:rsidP="00AE32C0">
            <w:pPr>
              <w:pStyle w:val="20"/>
              <w:shd w:val="clear" w:color="auto" w:fill="auto"/>
              <w:spacing w:before="60" w:after="0" w:line="240" w:lineRule="auto"/>
              <w:ind w:left="160"/>
              <w:jc w:val="left"/>
              <w:rPr>
                <w:sz w:val="24"/>
                <w:szCs w:val="24"/>
              </w:rPr>
            </w:pPr>
            <w:r w:rsidRPr="00AE32C0">
              <w:rPr>
                <w:rStyle w:val="210pt"/>
                <w:sz w:val="24"/>
                <w:szCs w:val="24"/>
              </w:rPr>
              <w:t>п/п</w:t>
            </w:r>
          </w:p>
        </w:tc>
        <w:tc>
          <w:tcPr>
            <w:tcW w:w="6167" w:type="dxa"/>
            <w:tcBorders>
              <w:top w:val="single" w:sz="4" w:space="0" w:color="auto"/>
              <w:left w:val="single" w:sz="4" w:space="0" w:color="auto"/>
            </w:tcBorders>
            <w:shd w:val="clear" w:color="auto" w:fill="FFFFFF"/>
          </w:tcPr>
          <w:p w14:paraId="7FEC7FF6" w14:textId="77777777" w:rsidR="00AE32C0" w:rsidRPr="00AE32C0" w:rsidRDefault="00AE32C0" w:rsidP="00AE32C0">
            <w:pPr>
              <w:pStyle w:val="20"/>
              <w:shd w:val="clear" w:color="auto" w:fill="auto"/>
              <w:spacing w:before="0" w:after="0" w:line="240" w:lineRule="auto"/>
              <w:jc w:val="center"/>
              <w:rPr>
                <w:sz w:val="24"/>
                <w:szCs w:val="24"/>
              </w:rPr>
            </w:pPr>
            <w:r w:rsidRPr="00AE32C0">
              <w:rPr>
                <w:rStyle w:val="295pt0pt"/>
                <w:sz w:val="24"/>
                <w:szCs w:val="24"/>
              </w:rPr>
              <w:t>Наименование показателя</w:t>
            </w:r>
          </w:p>
        </w:tc>
        <w:tc>
          <w:tcPr>
            <w:tcW w:w="2799" w:type="dxa"/>
            <w:tcBorders>
              <w:top w:val="single" w:sz="4" w:space="0" w:color="auto"/>
              <w:left w:val="single" w:sz="4" w:space="0" w:color="auto"/>
              <w:right w:val="single" w:sz="4" w:space="0" w:color="auto"/>
            </w:tcBorders>
            <w:shd w:val="clear" w:color="auto" w:fill="FFFFFF"/>
          </w:tcPr>
          <w:p w14:paraId="2EF601FF" w14:textId="77777777" w:rsidR="00AE32C0" w:rsidRPr="00AE32C0" w:rsidRDefault="00AE32C0" w:rsidP="00AE32C0">
            <w:pPr>
              <w:pStyle w:val="20"/>
              <w:shd w:val="clear" w:color="auto" w:fill="auto"/>
              <w:spacing w:before="0" w:after="0" w:line="240" w:lineRule="auto"/>
              <w:jc w:val="center"/>
              <w:rPr>
                <w:sz w:val="24"/>
                <w:szCs w:val="24"/>
              </w:rPr>
            </w:pPr>
            <w:r w:rsidRPr="00AE32C0">
              <w:rPr>
                <w:rStyle w:val="210pt"/>
                <w:sz w:val="24"/>
                <w:szCs w:val="24"/>
              </w:rPr>
              <w:t>Целевой показатель</w:t>
            </w:r>
          </w:p>
        </w:tc>
      </w:tr>
      <w:tr w:rsidR="00AE32C0" w:rsidRPr="00AE32C0" w14:paraId="619A5A21" w14:textId="77777777" w:rsidTr="005E4B33">
        <w:trPr>
          <w:trHeight w:hRule="exact" w:val="438"/>
        </w:trPr>
        <w:tc>
          <w:tcPr>
            <w:tcW w:w="506" w:type="dxa"/>
            <w:tcBorders>
              <w:top w:val="single" w:sz="4" w:space="0" w:color="auto"/>
              <w:left w:val="single" w:sz="4" w:space="0" w:color="auto"/>
            </w:tcBorders>
            <w:shd w:val="clear" w:color="auto" w:fill="FFFFFF"/>
            <w:vAlign w:val="bottom"/>
          </w:tcPr>
          <w:p w14:paraId="4994652C" w14:textId="77777777" w:rsidR="00AE32C0" w:rsidRPr="00AE32C0" w:rsidRDefault="00AE32C0" w:rsidP="00AE32C0">
            <w:pPr>
              <w:pStyle w:val="20"/>
              <w:shd w:val="clear" w:color="auto" w:fill="auto"/>
              <w:spacing w:before="0" w:after="0" w:line="240" w:lineRule="auto"/>
              <w:ind w:left="240"/>
              <w:jc w:val="left"/>
              <w:rPr>
                <w:sz w:val="24"/>
                <w:szCs w:val="24"/>
              </w:rPr>
            </w:pPr>
            <w:r w:rsidRPr="00AE32C0">
              <w:rPr>
                <w:rFonts w:eastAsia="Constantia"/>
                <w:sz w:val="24"/>
                <w:szCs w:val="24"/>
              </w:rPr>
              <w:t>1</w:t>
            </w:r>
          </w:p>
        </w:tc>
        <w:tc>
          <w:tcPr>
            <w:tcW w:w="6167" w:type="dxa"/>
            <w:tcBorders>
              <w:top w:val="single" w:sz="4" w:space="0" w:color="auto"/>
              <w:left w:val="single" w:sz="4" w:space="0" w:color="auto"/>
            </w:tcBorders>
            <w:shd w:val="clear" w:color="auto" w:fill="FFFFFF"/>
            <w:vAlign w:val="bottom"/>
          </w:tcPr>
          <w:p w14:paraId="5CFA1616" w14:textId="77777777" w:rsidR="00AE32C0" w:rsidRPr="00AE32C0" w:rsidRDefault="00AE32C0" w:rsidP="00AE32C0">
            <w:pPr>
              <w:pStyle w:val="20"/>
              <w:shd w:val="clear" w:color="auto" w:fill="auto"/>
              <w:spacing w:before="0" w:after="0" w:line="240" w:lineRule="auto"/>
              <w:jc w:val="center"/>
              <w:rPr>
                <w:sz w:val="24"/>
                <w:szCs w:val="24"/>
              </w:rPr>
            </w:pPr>
            <w:r w:rsidRPr="00AE32C0">
              <w:rPr>
                <w:rStyle w:val="210pt"/>
                <w:sz w:val="24"/>
                <w:szCs w:val="24"/>
              </w:rPr>
              <w:t>2</w:t>
            </w:r>
          </w:p>
        </w:tc>
        <w:tc>
          <w:tcPr>
            <w:tcW w:w="2799" w:type="dxa"/>
            <w:tcBorders>
              <w:top w:val="single" w:sz="4" w:space="0" w:color="auto"/>
              <w:left w:val="single" w:sz="4" w:space="0" w:color="auto"/>
              <w:right w:val="single" w:sz="4" w:space="0" w:color="auto"/>
            </w:tcBorders>
            <w:shd w:val="clear" w:color="auto" w:fill="FFFFFF"/>
            <w:vAlign w:val="center"/>
          </w:tcPr>
          <w:p w14:paraId="012E2050" w14:textId="77777777" w:rsidR="00AE32C0" w:rsidRPr="00AE32C0" w:rsidRDefault="00AE32C0" w:rsidP="00AE32C0">
            <w:pPr>
              <w:pStyle w:val="20"/>
              <w:shd w:val="clear" w:color="auto" w:fill="auto"/>
              <w:spacing w:before="0" w:after="0" w:line="240" w:lineRule="auto"/>
              <w:jc w:val="center"/>
              <w:rPr>
                <w:sz w:val="24"/>
                <w:szCs w:val="24"/>
              </w:rPr>
            </w:pPr>
            <w:r w:rsidRPr="00AE32C0">
              <w:rPr>
                <w:rStyle w:val="210pt"/>
                <w:sz w:val="24"/>
                <w:szCs w:val="24"/>
              </w:rPr>
              <w:t>3</w:t>
            </w:r>
          </w:p>
        </w:tc>
      </w:tr>
      <w:tr w:rsidR="00AE32C0" w:rsidRPr="00AE32C0" w14:paraId="647E4D9B" w14:textId="77777777" w:rsidTr="005E4B33">
        <w:trPr>
          <w:trHeight w:hRule="exact" w:val="1986"/>
        </w:trPr>
        <w:tc>
          <w:tcPr>
            <w:tcW w:w="506" w:type="dxa"/>
            <w:tcBorders>
              <w:top w:val="single" w:sz="4" w:space="0" w:color="auto"/>
              <w:left w:val="single" w:sz="4" w:space="0" w:color="auto"/>
            </w:tcBorders>
            <w:shd w:val="clear" w:color="auto" w:fill="FFFFFF"/>
          </w:tcPr>
          <w:p w14:paraId="79807F40" w14:textId="77777777" w:rsidR="00AE32C0" w:rsidRPr="005E4B33" w:rsidRDefault="005E4B33" w:rsidP="00AE32C0">
            <w:pPr>
              <w:pStyle w:val="20"/>
              <w:shd w:val="clear" w:color="auto" w:fill="auto"/>
              <w:spacing w:before="0" w:after="0" w:line="240" w:lineRule="auto"/>
              <w:ind w:left="240"/>
              <w:jc w:val="left"/>
              <w:rPr>
                <w:sz w:val="24"/>
                <w:szCs w:val="24"/>
              </w:rPr>
            </w:pPr>
            <w:r>
              <w:rPr>
                <w:rStyle w:val="210pt"/>
                <w:sz w:val="24"/>
                <w:szCs w:val="24"/>
                <w:lang w:eastAsia="en-US" w:bidi="en-US"/>
              </w:rPr>
              <w:t>1.</w:t>
            </w:r>
          </w:p>
        </w:tc>
        <w:tc>
          <w:tcPr>
            <w:tcW w:w="6167" w:type="dxa"/>
            <w:tcBorders>
              <w:top w:val="single" w:sz="4" w:space="0" w:color="auto"/>
              <w:left w:val="single" w:sz="4" w:space="0" w:color="auto"/>
            </w:tcBorders>
            <w:shd w:val="clear" w:color="auto" w:fill="FFFFFF"/>
          </w:tcPr>
          <w:p w14:paraId="519EA8B2" w14:textId="77777777" w:rsidR="00AE32C0" w:rsidRPr="00AE32C0" w:rsidRDefault="00AE32C0" w:rsidP="005E4B33">
            <w:pPr>
              <w:pStyle w:val="20"/>
              <w:shd w:val="clear" w:color="auto" w:fill="auto"/>
              <w:spacing w:before="0" w:after="0" w:line="240" w:lineRule="auto"/>
              <w:jc w:val="center"/>
              <w:rPr>
                <w:sz w:val="24"/>
                <w:szCs w:val="24"/>
              </w:rPr>
            </w:pPr>
            <w:r w:rsidRPr="00AE32C0">
              <w:rPr>
                <w:rFonts w:eastAsia="Constantia"/>
                <w:sz w:val="24"/>
                <w:szCs w:val="24"/>
              </w:rPr>
              <w:t xml:space="preserve">Полнота информации, размещенной на официальном сайте контрольного органа в сети «Интернет» в соответствии с частью </w:t>
            </w:r>
            <w:r w:rsidRPr="00AE32C0">
              <w:rPr>
                <w:rStyle w:val="210pt"/>
                <w:sz w:val="24"/>
                <w:szCs w:val="24"/>
              </w:rPr>
              <w:t xml:space="preserve">3 </w:t>
            </w:r>
            <w:r w:rsidRPr="00AE32C0">
              <w:rPr>
                <w:rFonts w:eastAsia="Constantia"/>
                <w:sz w:val="24"/>
                <w:szCs w:val="24"/>
              </w:rPr>
              <w:t xml:space="preserve">статьи </w:t>
            </w:r>
            <w:r w:rsidRPr="00AE32C0">
              <w:rPr>
                <w:rStyle w:val="210pt"/>
                <w:sz w:val="24"/>
                <w:szCs w:val="24"/>
              </w:rPr>
              <w:t xml:space="preserve">46 </w:t>
            </w:r>
            <w:r w:rsidRPr="00AE32C0">
              <w:rPr>
                <w:rFonts w:eastAsia="Constantia"/>
                <w:sz w:val="24"/>
                <w:szCs w:val="24"/>
              </w:rPr>
              <w:t xml:space="preserve">Федерального закона от </w:t>
            </w:r>
            <w:r w:rsidRPr="00AE32C0">
              <w:rPr>
                <w:rStyle w:val="210pt"/>
                <w:sz w:val="24"/>
                <w:szCs w:val="24"/>
              </w:rPr>
              <w:t>3</w:t>
            </w:r>
            <w:r w:rsidRPr="00AE32C0">
              <w:rPr>
                <w:rFonts w:eastAsia="Constantia"/>
                <w:sz w:val="24"/>
                <w:szCs w:val="24"/>
              </w:rPr>
              <w:t xml:space="preserve">1 июля 2021 </w:t>
            </w:r>
            <w:r w:rsidRPr="00AE32C0">
              <w:rPr>
                <w:rStyle w:val="210pt"/>
                <w:sz w:val="24"/>
                <w:szCs w:val="24"/>
              </w:rPr>
              <w:t xml:space="preserve">г. Я® </w:t>
            </w:r>
            <w:r w:rsidRPr="00AE32C0">
              <w:rPr>
                <w:rFonts w:eastAsia="Constantia"/>
                <w:sz w:val="24"/>
                <w:szCs w:val="24"/>
              </w:rPr>
              <w:t xml:space="preserve">248-ФЗ </w:t>
            </w:r>
            <w:r w:rsidRPr="005E4B33">
              <w:rPr>
                <w:rStyle w:val="2Constantia11pt0pt"/>
                <w:rFonts w:ascii="Times New Roman" w:hAnsi="Times New Roman" w:cs="Times New Roman"/>
                <w:i w:val="0"/>
                <w:sz w:val="24"/>
                <w:szCs w:val="24"/>
              </w:rPr>
              <w:t>«О</w:t>
            </w:r>
            <w:r w:rsidRPr="00AE32C0">
              <w:rPr>
                <w:rFonts w:eastAsia="Constantia"/>
                <w:sz w:val="24"/>
                <w:szCs w:val="24"/>
              </w:rPr>
              <w:t xml:space="preserve"> государственном контроле (надзоре) и муниципальном контроле в Российской Федерации»</w:t>
            </w:r>
          </w:p>
        </w:tc>
        <w:tc>
          <w:tcPr>
            <w:tcW w:w="2799" w:type="dxa"/>
            <w:tcBorders>
              <w:top w:val="single" w:sz="4" w:space="0" w:color="auto"/>
              <w:left w:val="single" w:sz="4" w:space="0" w:color="auto"/>
              <w:right w:val="single" w:sz="4" w:space="0" w:color="auto"/>
            </w:tcBorders>
            <w:shd w:val="clear" w:color="auto" w:fill="FFFFFF"/>
          </w:tcPr>
          <w:p w14:paraId="4EBA849D" w14:textId="77777777" w:rsidR="00AE32C0" w:rsidRPr="00AE32C0" w:rsidRDefault="00AE32C0" w:rsidP="005E4B33">
            <w:pPr>
              <w:pStyle w:val="20"/>
              <w:shd w:val="clear" w:color="auto" w:fill="auto"/>
              <w:spacing w:before="0" w:after="0" w:line="240" w:lineRule="auto"/>
              <w:jc w:val="center"/>
              <w:rPr>
                <w:sz w:val="24"/>
                <w:szCs w:val="24"/>
              </w:rPr>
            </w:pPr>
            <w:r w:rsidRPr="00AE32C0">
              <w:rPr>
                <w:rFonts w:eastAsia="Constantia"/>
                <w:sz w:val="24"/>
                <w:szCs w:val="24"/>
              </w:rPr>
              <w:t>100%</w:t>
            </w:r>
          </w:p>
        </w:tc>
      </w:tr>
      <w:tr w:rsidR="00AE32C0" w:rsidRPr="00AE32C0" w14:paraId="08AC1EDC" w14:textId="77777777" w:rsidTr="005E4B33">
        <w:trPr>
          <w:trHeight w:hRule="exact" w:val="2239"/>
        </w:trPr>
        <w:tc>
          <w:tcPr>
            <w:tcW w:w="506" w:type="dxa"/>
            <w:tcBorders>
              <w:top w:val="single" w:sz="4" w:space="0" w:color="auto"/>
              <w:left w:val="single" w:sz="4" w:space="0" w:color="auto"/>
            </w:tcBorders>
            <w:shd w:val="clear" w:color="auto" w:fill="FFFFFF"/>
          </w:tcPr>
          <w:p w14:paraId="5C741397" w14:textId="77777777" w:rsidR="00AE32C0" w:rsidRPr="00AE32C0" w:rsidRDefault="00AE32C0" w:rsidP="00AE32C0">
            <w:pPr>
              <w:pStyle w:val="20"/>
              <w:shd w:val="clear" w:color="auto" w:fill="auto"/>
              <w:spacing w:before="0" w:after="0" w:line="240" w:lineRule="auto"/>
              <w:ind w:left="160"/>
              <w:jc w:val="left"/>
              <w:rPr>
                <w:sz w:val="24"/>
                <w:szCs w:val="24"/>
              </w:rPr>
            </w:pPr>
            <w:r w:rsidRPr="00AE32C0">
              <w:rPr>
                <w:rStyle w:val="210pt"/>
                <w:sz w:val="24"/>
                <w:szCs w:val="24"/>
              </w:rPr>
              <w:t>2.</w:t>
            </w:r>
          </w:p>
        </w:tc>
        <w:tc>
          <w:tcPr>
            <w:tcW w:w="6167" w:type="dxa"/>
            <w:tcBorders>
              <w:top w:val="single" w:sz="4" w:space="0" w:color="auto"/>
              <w:left w:val="single" w:sz="4" w:space="0" w:color="auto"/>
            </w:tcBorders>
            <w:shd w:val="clear" w:color="auto" w:fill="FFFFFF"/>
          </w:tcPr>
          <w:p w14:paraId="6C20715A" w14:textId="77777777" w:rsidR="00AE32C0" w:rsidRPr="00AE32C0" w:rsidRDefault="00AE32C0" w:rsidP="005E4B33">
            <w:pPr>
              <w:pStyle w:val="20"/>
              <w:shd w:val="clear" w:color="auto" w:fill="auto"/>
              <w:spacing w:before="0" w:after="0" w:line="240" w:lineRule="auto"/>
              <w:jc w:val="center"/>
              <w:rPr>
                <w:sz w:val="24"/>
                <w:szCs w:val="24"/>
              </w:rPr>
            </w:pPr>
            <w:r w:rsidRPr="00AE32C0">
              <w:rPr>
                <w:rFonts w:eastAsia="Constantia"/>
                <w:sz w:val="24"/>
                <w:szCs w:val="24"/>
              </w:rPr>
              <w:t>Доля устраненных нарушений земельного законодательства, принятых контролируемыми лицами мерах к соблюдению требований земельного за</w:t>
            </w:r>
            <w:r w:rsidR="005E4B33">
              <w:rPr>
                <w:rFonts w:eastAsia="Constantia"/>
                <w:sz w:val="24"/>
                <w:szCs w:val="24"/>
              </w:rPr>
              <w:t>конодательства, от чис</w:t>
            </w:r>
            <w:r w:rsidRPr="00AE32C0">
              <w:rPr>
                <w:rFonts w:eastAsia="Constantia"/>
                <w:sz w:val="24"/>
                <w:szCs w:val="24"/>
              </w:rPr>
              <w:t>ла объявленных предостережений о недопустимости нарушения требований земельного законодательства</w:t>
            </w:r>
          </w:p>
        </w:tc>
        <w:tc>
          <w:tcPr>
            <w:tcW w:w="2799" w:type="dxa"/>
            <w:tcBorders>
              <w:top w:val="single" w:sz="4" w:space="0" w:color="auto"/>
              <w:left w:val="single" w:sz="4" w:space="0" w:color="auto"/>
              <w:right w:val="single" w:sz="4" w:space="0" w:color="auto"/>
            </w:tcBorders>
            <w:shd w:val="clear" w:color="auto" w:fill="FFFFFF"/>
          </w:tcPr>
          <w:p w14:paraId="33A9804F" w14:textId="77777777" w:rsidR="00AE32C0" w:rsidRPr="00AE32C0" w:rsidRDefault="00AE32C0" w:rsidP="005E4B33">
            <w:pPr>
              <w:pStyle w:val="20"/>
              <w:shd w:val="clear" w:color="auto" w:fill="auto"/>
              <w:spacing w:before="0" w:after="0" w:line="240" w:lineRule="auto"/>
              <w:jc w:val="center"/>
              <w:rPr>
                <w:sz w:val="24"/>
                <w:szCs w:val="24"/>
              </w:rPr>
            </w:pPr>
            <w:r w:rsidRPr="00AE32C0">
              <w:rPr>
                <w:rFonts w:eastAsia="Constantia"/>
                <w:sz w:val="24"/>
                <w:szCs w:val="24"/>
              </w:rPr>
              <w:t>не менее 50%</w:t>
            </w:r>
          </w:p>
        </w:tc>
      </w:tr>
      <w:tr w:rsidR="00AE32C0" w:rsidRPr="00AE32C0" w14:paraId="21F08EEB" w14:textId="77777777" w:rsidTr="005E4B33">
        <w:trPr>
          <w:trHeight w:hRule="exact" w:val="952"/>
        </w:trPr>
        <w:tc>
          <w:tcPr>
            <w:tcW w:w="506" w:type="dxa"/>
            <w:tcBorders>
              <w:top w:val="single" w:sz="4" w:space="0" w:color="auto"/>
              <w:left w:val="single" w:sz="4" w:space="0" w:color="auto"/>
              <w:bottom w:val="single" w:sz="4" w:space="0" w:color="auto"/>
            </w:tcBorders>
            <w:shd w:val="clear" w:color="auto" w:fill="FFFFFF"/>
          </w:tcPr>
          <w:p w14:paraId="4E288E53" w14:textId="77777777" w:rsidR="00AE32C0" w:rsidRPr="00AE32C0" w:rsidRDefault="00AE32C0" w:rsidP="00AE32C0">
            <w:pPr>
              <w:pStyle w:val="20"/>
              <w:shd w:val="clear" w:color="auto" w:fill="auto"/>
              <w:spacing w:before="0" w:after="0" w:line="240" w:lineRule="auto"/>
              <w:ind w:left="160"/>
              <w:jc w:val="left"/>
              <w:rPr>
                <w:sz w:val="24"/>
                <w:szCs w:val="24"/>
              </w:rPr>
            </w:pPr>
            <w:r w:rsidRPr="00AE32C0">
              <w:rPr>
                <w:rStyle w:val="210pt"/>
                <w:sz w:val="24"/>
                <w:szCs w:val="24"/>
              </w:rPr>
              <w:t>3.</w:t>
            </w:r>
          </w:p>
        </w:tc>
        <w:tc>
          <w:tcPr>
            <w:tcW w:w="6167" w:type="dxa"/>
            <w:tcBorders>
              <w:top w:val="single" w:sz="4" w:space="0" w:color="auto"/>
              <w:left w:val="single" w:sz="4" w:space="0" w:color="auto"/>
              <w:bottom w:val="single" w:sz="4" w:space="0" w:color="auto"/>
            </w:tcBorders>
            <w:shd w:val="clear" w:color="auto" w:fill="FFFFFF"/>
          </w:tcPr>
          <w:p w14:paraId="04E8ED08" w14:textId="77777777" w:rsidR="00AE32C0" w:rsidRPr="00AE32C0" w:rsidRDefault="00AE32C0" w:rsidP="005E4B33">
            <w:pPr>
              <w:pStyle w:val="20"/>
              <w:shd w:val="clear" w:color="auto" w:fill="auto"/>
              <w:spacing w:before="0" w:after="0" w:line="240" w:lineRule="auto"/>
              <w:jc w:val="center"/>
              <w:rPr>
                <w:sz w:val="24"/>
                <w:szCs w:val="24"/>
              </w:rPr>
            </w:pPr>
            <w:r w:rsidRPr="00AE32C0">
              <w:rPr>
                <w:rFonts w:eastAsia="Constantia"/>
                <w:sz w:val="24"/>
                <w:szCs w:val="24"/>
              </w:rPr>
              <w:t>Доля лиц, получивших консультации, от общего количества обратившихся за</w:t>
            </w:r>
          </w:p>
          <w:p w14:paraId="76DA0E71" w14:textId="77777777" w:rsidR="00AE32C0" w:rsidRPr="00AE32C0" w:rsidRDefault="00AE32C0" w:rsidP="005E4B33">
            <w:pPr>
              <w:pStyle w:val="20"/>
              <w:shd w:val="clear" w:color="auto" w:fill="auto"/>
              <w:spacing w:before="0" w:after="0" w:line="240" w:lineRule="auto"/>
              <w:jc w:val="center"/>
              <w:rPr>
                <w:sz w:val="24"/>
                <w:szCs w:val="24"/>
              </w:rPr>
            </w:pPr>
            <w:r w:rsidRPr="00AE32C0">
              <w:rPr>
                <w:rFonts w:eastAsia="Constantia"/>
                <w:sz w:val="24"/>
                <w:szCs w:val="24"/>
              </w:rPr>
              <w:t>консультациями</w:t>
            </w:r>
          </w:p>
        </w:tc>
        <w:tc>
          <w:tcPr>
            <w:tcW w:w="2799" w:type="dxa"/>
            <w:tcBorders>
              <w:top w:val="single" w:sz="4" w:space="0" w:color="auto"/>
              <w:left w:val="single" w:sz="4" w:space="0" w:color="auto"/>
              <w:bottom w:val="single" w:sz="4" w:space="0" w:color="auto"/>
              <w:right w:val="single" w:sz="4" w:space="0" w:color="auto"/>
            </w:tcBorders>
            <w:shd w:val="clear" w:color="auto" w:fill="FFFFFF"/>
          </w:tcPr>
          <w:p w14:paraId="2668EA48" w14:textId="77777777" w:rsidR="00AE32C0" w:rsidRPr="00AE32C0" w:rsidRDefault="00AE32C0" w:rsidP="005E4B33">
            <w:pPr>
              <w:pStyle w:val="20"/>
              <w:shd w:val="clear" w:color="auto" w:fill="auto"/>
              <w:spacing w:before="0" w:after="0" w:line="240" w:lineRule="auto"/>
              <w:jc w:val="center"/>
              <w:rPr>
                <w:sz w:val="24"/>
                <w:szCs w:val="24"/>
              </w:rPr>
            </w:pPr>
            <w:r w:rsidRPr="00AE32C0">
              <w:rPr>
                <w:rFonts w:eastAsia="Constantia"/>
                <w:sz w:val="24"/>
                <w:szCs w:val="24"/>
              </w:rPr>
              <w:t>100%</w:t>
            </w:r>
          </w:p>
        </w:tc>
      </w:tr>
    </w:tbl>
    <w:p w14:paraId="24A7A125" w14:textId="77777777" w:rsidR="00AE32C0" w:rsidRPr="00AE32C0" w:rsidRDefault="00AE32C0" w:rsidP="00AE32C0">
      <w:pPr>
        <w:spacing w:line="240" w:lineRule="auto"/>
        <w:rPr>
          <w:rFonts w:ascii="Times New Roman" w:hAnsi="Times New Roman" w:cs="Times New Roman"/>
          <w:sz w:val="24"/>
          <w:szCs w:val="24"/>
        </w:rPr>
      </w:pPr>
    </w:p>
    <w:sectPr w:rsidR="00AE32C0" w:rsidRPr="00AE3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altName w:val="Arial"/>
    <w:panose1 w:val="020B0604020202020204"/>
    <w:charset w:val="CC"/>
    <w:family w:val="swiss"/>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301C"/>
    <w:multiLevelType w:val="multilevel"/>
    <w:tmpl w:val="085AD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A26ABD"/>
    <w:multiLevelType w:val="multilevel"/>
    <w:tmpl w:val="3214B2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2542BD"/>
    <w:multiLevelType w:val="multilevel"/>
    <w:tmpl w:val="7FE283F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358A3E68"/>
    <w:multiLevelType w:val="multilevel"/>
    <w:tmpl w:val="7FE283F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5D501EC5"/>
    <w:multiLevelType w:val="multilevel"/>
    <w:tmpl w:val="B4E42D7E"/>
    <w:lvl w:ilvl="0">
      <w:start w:val="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688A396B"/>
    <w:multiLevelType w:val="multilevel"/>
    <w:tmpl w:val="085AD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98703D"/>
    <w:multiLevelType w:val="multilevel"/>
    <w:tmpl w:val="634A63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2C0"/>
    <w:rsid w:val="00132C56"/>
    <w:rsid w:val="00257C5C"/>
    <w:rsid w:val="00476AE7"/>
    <w:rsid w:val="005131C2"/>
    <w:rsid w:val="005E4B33"/>
    <w:rsid w:val="005F4350"/>
    <w:rsid w:val="00861587"/>
    <w:rsid w:val="008A18CA"/>
    <w:rsid w:val="009409EF"/>
    <w:rsid w:val="009C496E"/>
    <w:rsid w:val="009E12BD"/>
    <w:rsid w:val="009E3F62"/>
    <w:rsid w:val="00AC0B36"/>
    <w:rsid w:val="00AE32C0"/>
    <w:rsid w:val="00BE7ECB"/>
    <w:rsid w:val="00CB20C4"/>
    <w:rsid w:val="00E6048B"/>
    <w:rsid w:val="00F91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32C0"/>
    <w:pPr>
      <w:keepNext/>
      <w:spacing w:after="0" w:line="240" w:lineRule="auto"/>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AE32C0"/>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AE32C0"/>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AE32C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12">
    <w:name w:val="Заголовок №1"/>
    <w:basedOn w:val="a"/>
    <w:link w:val="11"/>
    <w:rsid w:val="00AE32C0"/>
    <w:pPr>
      <w:widowControl w:val="0"/>
      <w:shd w:val="clear" w:color="auto" w:fill="FFFFFF"/>
      <w:spacing w:after="0" w:line="253" w:lineRule="exact"/>
      <w:jc w:val="center"/>
      <w:outlineLvl w:val="0"/>
    </w:pPr>
    <w:rPr>
      <w:rFonts w:ascii="Times New Roman" w:eastAsia="Times New Roman" w:hAnsi="Times New Roman" w:cs="Times New Roman"/>
      <w:b/>
      <w:bCs/>
    </w:rPr>
  </w:style>
  <w:style w:type="paragraph" w:customStyle="1" w:styleId="20">
    <w:name w:val="Основной текст (2)"/>
    <w:basedOn w:val="a"/>
    <w:link w:val="2"/>
    <w:rsid w:val="00AE32C0"/>
    <w:pPr>
      <w:widowControl w:val="0"/>
      <w:shd w:val="clear" w:color="auto" w:fill="FFFFFF"/>
      <w:spacing w:before="240" w:after="120" w:line="257" w:lineRule="exact"/>
      <w:jc w:val="both"/>
    </w:pPr>
    <w:rPr>
      <w:rFonts w:ascii="Times New Roman" w:eastAsia="Times New Roman" w:hAnsi="Times New Roman" w:cs="Times New Roman"/>
    </w:rPr>
  </w:style>
  <w:style w:type="character" w:customStyle="1" w:styleId="3">
    <w:name w:val="Основной текст (3)_"/>
    <w:basedOn w:val="a0"/>
    <w:link w:val="30"/>
    <w:rsid w:val="00AE32C0"/>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AE32C0"/>
    <w:pPr>
      <w:widowControl w:val="0"/>
      <w:shd w:val="clear" w:color="auto" w:fill="FFFFFF"/>
      <w:spacing w:before="540" w:after="0" w:line="253" w:lineRule="exact"/>
      <w:jc w:val="center"/>
    </w:pPr>
    <w:rPr>
      <w:rFonts w:ascii="Times New Roman" w:eastAsia="Times New Roman" w:hAnsi="Times New Roman" w:cs="Times New Roman"/>
      <w:b/>
      <w:bCs/>
    </w:rPr>
  </w:style>
  <w:style w:type="character" w:customStyle="1" w:styleId="a3">
    <w:name w:val="Подпись к таблице_"/>
    <w:basedOn w:val="a0"/>
    <w:link w:val="a4"/>
    <w:rsid w:val="00AE32C0"/>
    <w:rPr>
      <w:rFonts w:ascii="Times New Roman" w:eastAsia="Times New Roman" w:hAnsi="Times New Roman" w:cs="Times New Roman"/>
      <w:b/>
      <w:bCs/>
      <w:sz w:val="17"/>
      <w:szCs w:val="17"/>
      <w:shd w:val="clear" w:color="auto" w:fill="FFFFFF"/>
    </w:rPr>
  </w:style>
  <w:style w:type="paragraph" w:customStyle="1" w:styleId="a4">
    <w:name w:val="Подпись к таблице"/>
    <w:basedOn w:val="a"/>
    <w:link w:val="a3"/>
    <w:rsid w:val="00AE32C0"/>
    <w:pPr>
      <w:widowControl w:val="0"/>
      <w:shd w:val="clear" w:color="auto" w:fill="FFFFFF"/>
      <w:spacing w:after="0" w:line="185" w:lineRule="exact"/>
      <w:jc w:val="center"/>
    </w:pPr>
    <w:rPr>
      <w:rFonts w:ascii="Times New Roman" w:eastAsia="Times New Roman" w:hAnsi="Times New Roman" w:cs="Times New Roman"/>
      <w:b/>
      <w:bCs/>
      <w:sz w:val="17"/>
      <w:szCs w:val="17"/>
    </w:rPr>
  </w:style>
  <w:style w:type="character" w:customStyle="1" w:styleId="285pt">
    <w:name w:val="Основной текст (2) + 8;5 pt"/>
    <w:basedOn w:val="2"/>
    <w:rsid w:val="00AE32C0"/>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pt">
    <w:name w:val="Основной текст (2) + 8 pt;Полужирный;Курсив"/>
    <w:basedOn w:val="2"/>
    <w:rsid w:val="00AE32C0"/>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ru-RU" w:eastAsia="ru-RU" w:bidi="ru-RU"/>
    </w:rPr>
  </w:style>
  <w:style w:type="character" w:customStyle="1" w:styleId="28pt0">
    <w:name w:val="Основной текст (2) + 8 pt;Курсив"/>
    <w:basedOn w:val="2"/>
    <w:rsid w:val="00AE32C0"/>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285pt0">
    <w:name w:val="Основной текст (2) + 8;5 pt;Полужирный"/>
    <w:basedOn w:val="2"/>
    <w:rsid w:val="00AE32C0"/>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55pt">
    <w:name w:val="Основной текст (2) + 5;5 pt"/>
    <w:basedOn w:val="2"/>
    <w:rsid w:val="00AE32C0"/>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Arial85pt">
    <w:name w:val="Основной текст (2) + Arial;8;5 pt;Курсив"/>
    <w:basedOn w:val="2"/>
    <w:rsid w:val="00AE32C0"/>
    <w:rPr>
      <w:rFonts w:ascii="Arial" w:eastAsia="Arial" w:hAnsi="Arial" w:cs="Arial"/>
      <w:b/>
      <w:bCs/>
      <w:i/>
      <w:iCs/>
      <w:smallCaps w:val="0"/>
      <w:strike w:val="0"/>
      <w:color w:val="000000"/>
      <w:spacing w:val="0"/>
      <w:w w:val="100"/>
      <w:position w:val="0"/>
      <w:sz w:val="17"/>
      <w:szCs w:val="17"/>
      <w:u w:val="none"/>
      <w:shd w:val="clear" w:color="auto" w:fill="FFFFFF"/>
      <w:lang w:val="ru-RU" w:eastAsia="ru-RU" w:bidi="ru-RU"/>
    </w:rPr>
  </w:style>
  <w:style w:type="character" w:customStyle="1" w:styleId="275pt">
    <w:name w:val="Основной текст (2) + 7;5 pt;Полужирный"/>
    <w:basedOn w:val="2"/>
    <w:rsid w:val="00AE32C0"/>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
    <w:name w:val="Основной текст (2) + 9 pt"/>
    <w:basedOn w:val="2"/>
    <w:rsid w:val="00AE32C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0pt0pt">
    <w:name w:val="Основной текст (2) + 10 pt;Курсив;Интервал 0 pt"/>
    <w:basedOn w:val="2"/>
    <w:rsid w:val="00AE32C0"/>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eastAsia="ru-RU" w:bidi="ru-RU"/>
    </w:rPr>
  </w:style>
  <w:style w:type="character" w:customStyle="1" w:styleId="210pt">
    <w:name w:val="Основной текст (2) + 10 pt"/>
    <w:basedOn w:val="2"/>
    <w:rsid w:val="00AE32C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0pt">
    <w:name w:val="Основной текст (2) + 9;5 pt;Полужирный;Интервал 0 pt"/>
    <w:basedOn w:val="2"/>
    <w:rsid w:val="00AE32C0"/>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2Constantia11pt0pt">
    <w:name w:val="Основной текст (2) + Constantia;11 pt;Курсив;Интервал 0 pt"/>
    <w:basedOn w:val="2"/>
    <w:rsid w:val="00AE32C0"/>
    <w:rPr>
      <w:rFonts w:ascii="Constantia" w:eastAsia="Constantia" w:hAnsi="Constantia" w:cs="Constantia"/>
      <w:b w:val="0"/>
      <w:bCs w:val="0"/>
      <w:i/>
      <w:iCs/>
      <w:smallCaps w:val="0"/>
      <w:strike w:val="0"/>
      <w:color w:val="000000"/>
      <w:spacing w:val="-10"/>
      <w:w w:val="100"/>
      <w:position w:val="0"/>
      <w:sz w:val="22"/>
      <w:szCs w:val="22"/>
      <w:u w:val="none"/>
      <w:shd w:val="clear" w:color="auto" w:fill="FFFFFF"/>
      <w:lang w:val="ru-RU" w:eastAsia="ru-RU" w:bidi="ru-RU"/>
    </w:rPr>
  </w:style>
  <w:style w:type="character" w:customStyle="1" w:styleId="10">
    <w:name w:val="Заголовок 1 Знак"/>
    <w:basedOn w:val="a0"/>
    <w:link w:val="1"/>
    <w:uiPriority w:val="9"/>
    <w:rsid w:val="00AE32C0"/>
    <w:rPr>
      <w:rFonts w:ascii="Times New Roman" w:eastAsia="Times New Roman" w:hAnsi="Times New Roman" w:cs="Times New Roman"/>
      <w:b/>
      <w:sz w:val="24"/>
      <w:szCs w:val="20"/>
      <w:lang w:eastAsia="ru-RU"/>
    </w:rPr>
  </w:style>
  <w:style w:type="paragraph" w:styleId="a5">
    <w:name w:val="List Paragraph"/>
    <w:basedOn w:val="a"/>
    <w:uiPriority w:val="34"/>
    <w:qFormat/>
    <w:rsid w:val="00F9106C"/>
    <w:pPr>
      <w:ind w:left="720"/>
      <w:contextualSpacing/>
    </w:pPr>
  </w:style>
  <w:style w:type="table" w:styleId="a6">
    <w:name w:val="Table Grid"/>
    <w:basedOn w:val="a1"/>
    <w:uiPriority w:val="59"/>
    <w:rsid w:val="008615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32C0"/>
    <w:pPr>
      <w:keepNext/>
      <w:spacing w:after="0" w:line="240" w:lineRule="auto"/>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AE32C0"/>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AE32C0"/>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AE32C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12">
    <w:name w:val="Заголовок №1"/>
    <w:basedOn w:val="a"/>
    <w:link w:val="11"/>
    <w:rsid w:val="00AE32C0"/>
    <w:pPr>
      <w:widowControl w:val="0"/>
      <w:shd w:val="clear" w:color="auto" w:fill="FFFFFF"/>
      <w:spacing w:after="0" w:line="253" w:lineRule="exact"/>
      <w:jc w:val="center"/>
      <w:outlineLvl w:val="0"/>
    </w:pPr>
    <w:rPr>
      <w:rFonts w:ascii="Times New Roman" w:eastAsia="Times New Roman" w:hAnsi="Times New Roman" w:cs="Times New Roman"/>
      <w:b/>
      <w:bCs/>
    </w:rPr>
  </w:style>
  <w:style w:type="paragraph" w:customStyle="1" w:styleId="20">
    <w:name w:val="Основной текст (2)"/>
    <w:basedOn w:val="a"/>
    <w:link w:val="2"/>
    <w:rsid w:val="00AE32C0"/>
    <w:pPr>
      <w:widowControl w:val="0"/>
      <w:shd w:val="clear" w:color="auto" w:fill="FFFFFF"/>
      <w:spacing w:before="240" w:after="120" w:line="257" w:lineRule="exact"/>
      <w:jc w:val="both"/>
    </w:pPr>
    <w:rPr>
      <w:rFonts w:ascii="Times New Roman" w:eastAsia="Times New Roman" w:hAnsi="Times New Roman" w:cs="Times New Roman"/>
    </w:rPr>
  </w:style>
  <w:style w:type="character" w:customStyle="1" w:styleId="3">
    <w:name w:val="Основной текст (3)_"/>
    <w:basedOn w:val="a0"/>
    <w:link w:val="30"/>
    <w:rsid w:val="00AE32C0"/>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AE32C0"/>
    <w:pPr>
      <w:widowControl w:val="0"/>
      <w:shd w:val="clear" w:color="auto" w:fill="FFFFFF"/>
      <w:spacing w:before="540" w:after="0" w:line="253" w:lineRule="exact"/>
      <w:jc w:val="center"/>
    </w:pPr>
    <w:rPr>
      <w:rFonts w:ascii="Times New Roman" w:eastAsia="Times New Roman" w:hAnsi="Times New Roman" w:cs="Times New Roman"/>
      <w:b/>
      <w:bCs/>
    </w:rPr>
  </w:style>
  <w:style w:type="character" w:customStyle="1" w:styleId="a3">
    <w:name w:val="Подпись к таблице_"/>
    <w:basedOn w:val="a0"/>
    <w:link w:val="a4"/>
    <w:rsid w:val="00AE32C0"/>
    <w:rPr>
      <w:rFonts w:ascii="Times New Roman" w:eastAsia="Times New Roman" w:hAnsi="Times New Roman" w:cs="Times New Roman"/>
      <w:b/>
      <w:bCs/>
      <w:sz w:val="17"/>
      <w:szCs w:val="17"/>
      <w:shd w:val="clear" w:color="auto" w:fill="FFFFFF"/>
    </w:rPr>
  </w:style>
  <w:style w:type="paragraph" w:customStyle="1" w:styleId="a4">
    <w:name w:val="Подпись к таблице"/>
    <w:basedOn w:val="a"/>
    <w:link w:val="a3"/>
    <w:rsid w:val="00AE32C0"/>
    <w:pPr>
      <w:widowControl w:val="0"/>
      <w:shd w:val="clear" w:color="auto" w:fill="FFFFFF"/>
      <w:spacing w:after="0" w:line="185" w:lineRule="exact"/>
      <w:jc w:val="center"/>
    </w:pPr>
    <w:rPr>
      <w:rFonts w:ascii="Times New Roman" w:eastAsia="Times New Roman" w:hAnsi="Times New Roman" w:cs="Times New Roman"/>
      <w:b/>
      <w:bCs/>
      <w:sz w:val="17"/>
      <w:szCs w:val="17"/>
    </w:rPr>
  </w:style>
  <w:style w:type="character" w:customStyle="1" w:styleId="285pt">
    <w:name w:val="Основной текст (2) + 8;5 pt"/>
    <w:basedOn w:val="2"/>
    <w:rsid w:val="00AE32C0"/>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pt">
    <w:name w:val="Основной текст (2) + 8 pt;Полужирный;Курсив"/>
    <w:basedOn w:val="2"/>
    <w:rsid w:val="00AE32C0"/>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ru-RU" w:eastAsia="ru-RU" w:bidi="ru-RU"/>
    </w:rPr>
  </w:style>
  <w:style w:type="character" w:customStyle="1" w:styleId="28pt0">
    <w:name w:val="Основной текст (2) + 8 pt;Курсив"/>
    <w:basedOn w:val="2"/>
    <w:rsid w:val="00AE32C0"/>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285pt0">
    <w:name w:val="Основной текст (2) + 8;5 pt;Полужирный"/>
    <w:basedOn w:val="2"/>
    <w:rsid w:val="00AE32C0"/>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55pt">
    <w:name w:val="Основной текст (2) + 5;5 pt"/>
    <w:basedOn w:val="2"/>
    <w:rsid w:val="00AE32C0"/>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Arial85pt">
    <w:name w:val="Основной текст (2) + Arial;8;5 pt;Курсив"/>
    <w:basedOn w:val="2"/>
    <w:rsid w:val="00AE32C0"/>
    <w:rPr>
      <w:rFonts w:ascii="Arial" w:eastAsia="Arial" w:hAnsi="Arial" w:cs="Arial"/>
      <w:b/>
      <w:bCs/>
      <w:i/>
      <w:iCs/>
      <w:smallCaps w:val="0"/>
      <w:strike w:val="0"/>
      <w:color w:val="000000"/>
      <w:spacing w:val="0"/>
      <w:w w:val="100"/>
      <w:position w:val="0"/>
      <w:sz w:val="17"/>
      <w:szCs w:val="17"/>
      <w:u w:val="none"/>
      <w:shd w:val="clear" w:color="auto" w:fill="FFFFFF"/>
      <w:lang w:val="ru-RU" w:eastAsia="ru-RU" w:bidi="ru-RU"/>
    </w:rPr>
  </w:style>
  <w:style w:type="character" w:customStyle="1" w:styleId="275pt">
    <w:name w:val="Основной текст (2) + 7;5 pt;Полужирный"/>
    <w:basedOn w:val="2"/>
    <w:rsid w:val="00AE32C0"/>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
    <w:name w:val="Основной текст (2) + 9 pt"/>
    <w:basedOn w:val="2"/>
    <w:rsid w:val="00AE32C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0pt0pt">
    <w:name w:val="Основной текст (2) + 10 pt;Курсив;Интервал 0 pt"/>
    <w:basedOn w:val="2"/>
    <w:rsid w:val="00AE32C0"/>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eastAsia="ru-RU" w:bidi="ru-RU"/>
    </w:rPr>
  </w:style>
  <w:style w:type="character" w:customStyle="1" w:styleId="210pt">
    <w:name w:val="Основной текст (2) + 10 pt"/>
    <w:basedOn w:val="2"/>
    <w:rsid w:val="00AE32C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0pt">
    <w:name w:val="Основной текст (2) + 9;5 pt;Полужирный;Интервал 0 pt"/>
    <w:basedOn w:val="2"/>
    <w:rsid w:val="00AE32C0"/>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2Constantia11pt0pt">
    <w:name w:val="Основной текст (2) + Constantia;11 pt;Курсив;Интервал 0 pt"/>
    <w:basedOn w:val="2"/>
    <w:rsid w:val="00AE32C0"/>
    <w:rPr>
      <w:rFonts w:ascii="Constantia" w:eastAsia="Constantia" w:hAnsi="Constantia" w:cs="Constantia"/>
      <w:b w:val="0"/>
      <w:bCs w:val="0"/>
      <w:i/>
      <w:iCs/>
      <w:smallCaps w:val="0"/>
      <w:strike w:val="0"/>
      <w:color w:val="000000"/>
      <w:spacing w:val="-10"/>
      <w:w w:val="100"/>
      <w:position w:val="0"/>
      <w:sz w:val="22"/>
      <w:szCs w:val="22"/>
      <w:u w:val="none"/>
      <w:shd w:val="clear" w:color="auto" w:fill="FFFFFF"/>
      <w:lang w:val="ru-RU" w:eastAsia="ru-RU" w:bidi="ru-RU"/>
    </w:rPr>
  </w:style>
  <w:style w:type="character" w:customStyle="1" w:styleId="10">
    <w:name w:val="Заголовок 1 Знак"/>
    <w:basedOn w:val="a0"/>
    <w:link w:val="1"/>
    <w:uiPriority w:val="9"/>
    <w:rsid w:val="00AE32C0"/>
    <w:rPr>
      <w:rFonts w:ascii="Times New Roman" w:eastAsia="Times New Roman" w:hAnsi="Times New Roman" w:cs="Times New Roman"/>
      <w:b/>
      <w:sz w:val="24"/>
      <w:szCs w:val="20"/>
      <w:lang w:eastAsia="ru-RU"/>
    </w:rPr>
  </w:style>
  <w:style w:type="paragraph" w:styleId="a5">
    <w:name w:val="List Paragraph"/>
    <w:basedOn w:val="a"/>
    <w:uiPriority w:val="34"/>
    <w:qFormat/>
    <w:rsid w:val="00F9106C"/>
    <w:pPr>
      <w:ind w:left="720"/>
      <w:contextualSpacing/>
    </w:pPr>
  </w:style>
  <w:style w:type="table" w:styleId="a6">
    <w:name w:val="Table Grid"/>
    <w:basedOn w:val="a1"/>
    <w:uiPriority w:val="59"/>
    <w:rsid w:val="008615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1347</Words>
  <Characters>7684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2022-10-14T06:16:00Z</dcterms:created>
  <dcterms:modified xsi:type="dcterms:W3CDTF">2022-10-14T06:16:00Z</dcterms:modified>
</cp:coreProperties>
</file>