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0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0">
        <w:rPr>
          <w:rFonts w:ascii="Times New Roman" w:hAnsi="Times New Roman" w:cs="Times New Roman"/>
          <w:b/>
          <w:sz w:val="28"/>
          <w:szCs w:val="28"/>
        </w:rPr>
        <w:t xml:space="preserve">АДМИНИСТРАЦИЯ ЗМЕИНОГОРСКОГО  РАЙОНА </w:t>
      </w: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C0">
        <w:rPr>
          <w:rFonts w:ascii="Times New Roman" w:hAnsi="Times New Roman" w:cs="Times New Roman"/>
          <w:b/>
          <w:sz w:val="28"/>
          <w:szCs w:val="28"/>
        </w:rPr>
        <w:t xml:space="preserve">АЛТАЙСКОГО  КРАЯ </w:t>
      </w:r>
    </w:p>
    <w:p w:rsidR="008945C0" w:rsidRPr="008945C0" w:rsidRDefault="008945C0" w:rsidP="00894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C0" w:rsidRPr="001E04B8" w:rsidRDefault="008945C0" w:rsidP="008945C0">
      <w:pPr>
        <w:pStyle w:val="7"/>
        <w:numPr>
          <w:ilvl w:val="6"/>
          <w:numId w:val="3"/>
        </w:numPr>
        <w:rPr>
          <w:rFonts w:ascii="Arial" w:hAnsi="Arial" w:cs="Arial"/>
          <w:sz w:val="36"/>
          <w:szCs w:val="36"/>
        </w:rPr>
      </w:pPr>
      <w:r w:rsidRPr="001E04B8">
        <w:rPr>
          <w:rFonts w:ascii="Arial" w:hAnsi="Arial" w:cs="Arial"/>
          <w:sz w:val="36"/>
          <w:szCs w:val="36"/>
        </w:rPr>
        <w:t>П О С Т А Н О В Л Е Н И Е</w:t>
      </w:r>
    </w:p>
    <w:p w:rsidR="008945C0" w:rsidRPr="008945C0" w:rsidRDefault="008945C0" w:rsidP="00894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C0" w:rsidRPr="008945C0" w:rsidRDefault="008945C0" w:rsidP="00894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C0" w:rsidRPr="00705538" w:rsidRDefault="00241B58" w:rsidP="00705538">
      <w:pPr>
        <w:pStyle w:val="4"/>
        <w:numPr>
          <w:ilvl w:val="3"/>
          <w:numId w:val="3"/>
        </w:numPr>
        <w:rPr>
          <w:szCs w:val="24"/>
        </w:rPr>
      </w:pPr>
      <w:r>
        <w:rPr>
          <w:sz w:val="28"/>
          <w:szCs w:val="28"/>
        </w:rPr>
        <w:t xml:space="preserve">08.02.2023           </w:t>
      </w:r>
      <w:r w:rsidR="008945C0" w:rsidRPr="008945C0">
        <w:rPr>
          <w:sz w:val="28"/>
          <w:szCs w:val="28"/>
        </w:rPr>
        <w:t xml:space="preserve">     </w:t>
      </w:r>
      <w:r w:rsidR="008945C0">
        <w:rPr>
          <w:sz w:val="28"/>
          <w:szCs w:val="28"/>
        </w:rPr>
        <w:t xml:space="preserve">                            </w:t>
      </w:r>
      <w:r w:rsidR="008945C0" w:rsidRPr="008945C0">
        <w:rPr>
          <w:sz w:val="28"/>
          <w:szCs w:val="28"/>
        </w:rPr>
        <w:t xml:space="preserve">   </w:t>
      </w:r>
      <w:r w:rsidR="008945C0" w:rsidRPr="001E04B8">
        <w:rPr>
          <w:szCs w:val="24"/>
        </w:rPr>
        <w:t>№</w:t>
      </w:r>
      <w:r>
        <w:rPr>
          <w:szCs w:val="24"/>
        </w:rPr>
        <w:t xml:space="preserve"> 66</w:t>
      </w:r>
      <w:r w:rsidR="008945C0" w:rsidRPr="001E04B8">
        <w:rPr>
          <w:szCs w:val="24"/>
        </w:rPr>
        <w:t xml:space="preserve">                           </w:t>
      </w:r>
      <w:r>
        <w:rPr>
          <w:szCs w:val="24"/>
        </w:rPr>
        <w:t xml:space="preserve"> </w:t>
      </w:r>
      <w:r w:rsidR="00705538">
        <w:rPr>
          <w:szCs w:val="24"/>
        </w:rPr>
        <w:t xml:space="preserve">      </w:t>
      </w:r>
      <w:r w:rsidR="008945C0" w:rsidRPr="00705538">
        <w:rPr>
          <w:szCs w:val="24"/>
        </w:rPr>
        <w:t xml:space="preserve">         г. Змеиногорск</w:t>
      </w:r>
    </w:p>
    <w:p w:rsidR="008945C0" w:rsidRDefault="008945C0" w:rsidP="008945C0">
      <w:pPr>
        <w:rPr>
          <w:rFonts w:ascii="Times New Roman" w:hAnsi="Times New Roman" w:cs="Times New Roman"/>
        </w:rPr>
      </w:pPr>
    </w:p>
    <w:p w:rsidR="00705538" w:rsidRPr="001E04B8" w:rsidRDefault="00705538" w:rsidP="008945C0">
      <w:pPr>
        <w:rPr>
          <w:rFonts w:ascii="Times New Roman" w:hAnsi="Times New Roman" w:cs="Times New Roman"/>
        </w:rPr>
      </w:pPr>
    </w:p>
    <w:p w:rsidR="008945C0" w:rsidRPr="001E04B8" w:rsidRDefault="008945C0" w:rsidP="008945C0">
      <w:pPr>
        <w:ind w:right="4960"/>
        <w:jc w:val="both"/>
        <w:rPr>
          <w:rFonts w:ascii="Times New Roman" w:hAnsi="Times New Roman" w:cs="Times New Roman"/>
        </w:rPr>
      </w:pPr>
      <w:r w:rsidRPr="001E04B8">
        <w:rPr>
          <w:rFonts w:ascii="Times New Roman" w:hAnsi="Times New Roman" w:cs="Times New Roman"/>
        </w:rPr>
        <w:t>Об утверждении методики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</w:t>
      </w:r>
      <w:r w:rsidR="00901877" w:rsidRPr="001E04B8">
        <w:rPr>
          <w:rFonts w:ascii="Times New Roman" w:hAnsi="Times New Roman" w:cs="Times New Roman"/>
        </w:rPr>
        <w:t xml:space="preserve"> образовательных организациях Змеиногорского района</w:t>
      </w:r>
    </w:p>
    <w:p w:rsidR="008945C0" w:rsidRDefault="008945C0" w:rsidP="008945C0">
      <w:pPr>
        <w:ind w:right="4960"/>
        <w:jc w:val="both"/>
        <w:rPr>
          <w:rFonts w:ascii="Times New Roman" w:hAnsi="Times New Roman" w:cs="Times New Roman"/>
        </w:rPr>
      </w:pPr>
    </w:p>
    <w:p w:rsidR="00705538" w:rsidRPr="001E04B8" w:rsidRDefault="00705538" w:rsidP="008945C0">
      <w:pPr>
        <w:ind w:right="4960"/>
        <w:jc w:val="both"/>
        <w:rPr>
          <w:rFonts w:ascii="Times New Roman" w:hAnsi="Times New Roman" w:cs="Times New Roman"/>
        </w:rPr>
      </w:pPr>
    </w:p>
    <w:p w:rsidR="00901877" w:rsidRPr="001E04B8" w:rsidRDefault="00D95C0A" w:rsidP="00705538">
      <w:pPr>
        <w:pStyle w:val="20"/>
        <w:shd w:val="clear" w:color="auto" w:fill="auto"/>
        <w:tabs>
          <w:tab w:val="left" w:pos="8035"/>
          <w:tab w:val="left" w:pos="8664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29.12.2012 № 273-ФЗ «Об образовании в Российской Федерации», Федеральным законом от </w:t>
      </w:r>
      <w:r w:rsidR="001738DE">
        <w:rPr>
          <w:sz w:val="24"/>
          <w:szCs w:val="24"/>
        </w:rPr>
        <w:t>21</w:t>
      </w:r>
      <w:r w:rsidRPr="001E04B8">
        <w:rPr>
          <w:sz w:val="24"/>
          <w:szCs w:val="24"/>
        </w:rPr>
        <w:t>.1</w:t>
      </w:r>
      <w:r w:rsidR="001738DE">
        <w:rPr>
          <w:sz w:val="24"/>
          <w:szCs w:val="24"/>
        </w:rPr>
        <w:t>2</w:t>
      </w:r>
      <w:r w:rsidRPr="001E04B8">
        <w:rPr>
          <w:sz w:val="24"/>
          <w:szCs w:val="24"/>
        </w:rPr>
        <w:t>.</w:t>
      </w:r>
      <w:r w:rsidR="001738DE">
        <w:rPr>
          <w:sz w:val="24"/>
          <w:szCs w:val="24"/>
        </w:rPr>
        <w:t>2021 № 41</w:t>
      </w:r>
      <w:r w:rsidRPr="001E04B8">
        <w:rPr>
          <w:sz w:val="24"/>
          <w:szCs w:val="24"/>
        </w:rPr>
        <w:t xml:space="preserve">4-ФЗ «Об общих принципах организации </w:t>
      </w:r>
      <w:r w:rsidR="001738DE">
        <w:rPr>
          <w:sz w:val="24"/>
          <w:szCs w:val="24"/>
        </w:rPr>
        <w:t>публичной</w:t>
      </w:r>
      <w:r w:rsidRPr="001E04B8">
        <w:rPr>
          <w:sz w:val="24"/>
          <w:szCs w:val="24"/>
        </w:rPr>
        <w:t xml:space="preserve"> власти</w:t>
      </w:r>
      <w:r w:rsidR="001738DE">
        <w:rPr>
          <w:sz w:val="24"/>
          <w:szCs w:val="24"/>
        </w:rPr>
        <w:t xml:space="preserve"> в </w:t>
      </w:r>
      <w:r w:rsidRPr="001E04B8">
        <w:rPr>
          <w:sz w:val="24"/>
          <w:szCs w:val="24"/>
        </w:rPr>
        <w:t xml:space="preserve"> субъект</w:t>
      </w:r>
      <w:r w:rsidR="001738DE">
        <w:rPr>
          <w:sz w:val="24"/>
          <w:szCs w:val="24"/>
        </w:rPr>
        <w:t>ах</w:t>
      </w:r>
      <w:r w:rsidRPr="001E04B8">
        <w:rPr>
          <w:sz w:val="24"/>
          <w:szCs w:val="24"/>
        </w:rPr>
        <w:t xml:space="preserve"> Российской Федерации», Федеральным законом от 06.10.2003 № 131-ФЗ «Об общих принципах организации местного самоуправления в Российской Федерации», законо</w:t>
      </w:r>
      <w:r w:rsidR="00901877" w:rsidRPr="001E04B8">
        <w:rPr>
          <w:sz w:val="24"/>
          <w:szCs w:val="24"/>
        </w:rPr>
        <w:t xml:space="preserve">м Алтайского края </w:t>
      </w:r>
      <w:r w:rsidR="00901877" w:rsidRPr="0088008B">
        <w:rPr>
          <w:sz w:val="24"/>
          <w:szCs w:val="24"/>
        </w:rPr>
        <w:t xml:space="preserve">от 04.09.2013 № </w:t>
      </w:r>
      <w:r w:rsidRPr="0088008B">
        <w:rPr>
          <w:sz w:val="24"/>
          <w:szCs w:val="24"/>
        </w:rPr>
        <w:t>56-ЗС</w:t>
      </w:r>
      <w:r w:rsidR="00901877" w:rsidRPr="0088008B">
        <w:rPr>
          <w:sz w:val="24"/>
          <w:szCs w:val="24"/>
        </w:rPr>
        <w:t xml:space="preserve"> </w:t>
      </w:r>
      <w:r w:rsidRPr="0088008B">
        <w:rPr>
          <w:sz w:val="24"/>
          <w:szCs w:val="24"/>
        </w:rPr>
        <w:t>«Об</w:t>
      </w:r>
      <w:r w:rsidRPr="001E04B8">
        <w:rPr>
          <w:sz w:val="24"/>
          <w:szCs w:val="24"/>
        </w:rPr>
        <w:t xml:space="preserve"> образовании в Алтайском крае»</w:t>
      </w:r>
      <w:r w:rsidR="00901877" w:rsidRPr="001E04B8">
        <w:rPr>
          <w:sz w:val="24"/>
          <w:szCs w:val="24"/>
        </w:rPr>
        <w:t xml:space="preserve">, постановлением Администрации Алтайского края от </w:t>
      </w:r>
      <w:r w:rsidR="0088008B">
        <w:rPr>
          <w:sz w:val="24"/>
          <w:szCs w:val="24"/>
        </w:rPr>
        <w:t xml:space="preserve">27.12.2022 № 521 «О внесении изменений в постановление Администрации Алтайского края от </w:t>
      </w:r>
      <w:r w:rsidR="00901877" w:rsidRPr="001E04B8">
        <w:rPr>
          <w:sz w:val="24"/>
          <w:szCs w:val="24"/>
        </w:rPr>
        <w:t>30.01.2014 № 31</w:t>
      </w:r>
      <w:r w:rsidR="0088008B">
        <w:rPr>
          <w:sz w:val="24"/>
          <w:szCs w:val="24"/>
        </w:rPr>
        <w:t>»</w:t>
      </w:r>
      <w:r w:rsidR="00705538">
        <w:rPr>
          <w:sz w:val="24"/>
          <w:szCs w:val="24"/>
        </w:rPr>
        <w:t>, ПОСТАНОВЛЯЮ:</w:t>
      </w:r>
      <w:r w:rsidRPr="001E04B8">
        <w:rPr>
          <w:sz w:val="24"/>
          <w:szCs w:val="24"/>
        </w:rPr>
        <w:t xml:space="preserve"> </w:t>
      </w:r>
    </w:p>
    <w:p w:rsidR="001577A9" w:rsidRPr="001E04B8" w:rsidRDefault="00D95C0A" w:rsidP="00705538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1E04B8">
        <w:rPr>
          <w:sz w:val="24"/>
          <w:szCs w:val="24"/>
        </w:rPr>
        <w:t xml:space="preserve">Утвердить прилагаемую методику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995B8C" w:rsidRPr="001E04B8">
        <w:rPr>
          <w:sz w:val="24"/>
          <w:szCs w:val="24"/>
        </w:rPr>
        <w:t>Змеиногорского района</w:t>
      </w:r>
      <w:r w:rsidRPr="001E04B8">
        <w:rPr>
          <w:sz w:val="24"/>
          <w:szCs w:val="24"/>
        </w:rPr>
        <w:t>.</w:t>
      </w:r>
    </w:p>
    <w:p w:rsidR="0088008B" w:rsidRPr="0088008B" w:rsidRDefault="0088008B" w:rsidP="0070553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Змеиногорского района от 21.04.2021 года № 152 «Об утверждении методики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Змеиногоского района».</w:t>
      </w:r>
    </w:p>
    <w:p w:rsidR="00705538" w:rsidRDefault="00995B8C" w:rsidP="0070553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1E04B8">
        <w:rPr>
          <w:sz w:val="24"/>
          <w:szCs w:val="24"/>
        </w:rPr>
        <w:t>Настоящее</w:t>
      </w:r>
      <w:r w:rsidR="001A354A" w:rsidRPr="001E04B8">
        <w:rPr>
          <w:sz w:val="24"/>
          <w:szCs w:val="24"/>
        </w:rPr>
        <w:t xml:space="preserve"> постановление вступает в силу со дня его официального опубликования и распространяет свое действие на правоотношения, возникш</w:t>
      </w:r>
      <w:r w:rsidR="00705538">
        <w:rPr>
          <w:sz w:val="24"/>
          <w:szCs w:val="24"/>
        </w:rPr>
        <w:t>и</w:t>
      </w:r>
      <w:r w:rsidR="001A354A" w:rsidRPr="001E04B8">
        <w:rPr>
          <w:sz w:val="24"/>
          <w:szCs w:val="24"/>
        </w:rPr>
        <w:t>е при составлении и исполнении бюджета, начиная с 202</w:t>
      </w:r>
      <w:r w:rsidR="004B4B5E">
        <w:rPr>
          <w:sz w:val="24"/>
          <w:szCs w:val="24"/>
        </w:rPr>
        <w:t>3</w:t>
      </w:r>
      <w:r w:rsidR="001A354A" w:rsidRPr="001E04B8">
        <w:rPr>
          <w:sz w:val="24"/>
          <w:szCs w:val="24"/>
        </w:rPr>
        <w:t xml:space="preserve"> года и плановый период 202</w:t>
      </w:r>
      <w:r w:rsidR="004B4B5E">
        <w:rPr>
          <w:sz w:val="24"/>
          <w:szCs w:val="24"/>
        </w:rPr>
        <w:t>4</w:t>
      </w:r>
      <w:r w:rsidR="001A354A" w:rsidRPr="001E04B8">
        <w:rPr>
          <w:sz w:val="24"/>
          <w:szCs w:val="24"/>
        </w:rPr>
        <w:t xml:space="preserve"> и 202</w:t>
      </w:r>
      <w:r w:rsidR="004B4B5E">
        <w:rPr>
          <w:sz w:val="24"/>
          <w:szCs w:val="24"/>
        </w:rPr>
        <w:t>5</w:t>
      </w:r>
      <w:r w:rsidR="001A354A" w:rsidRPr="001E04B8">
        <w:rPr>
          <w:sz w:val="24"/>
          <w:szCs w:val="24"/>
        </w:rPr>
        <w:t xml:space="preserve"> годов.</w:t>
      </w:r>
      <w:r w:rsidR="00705538" w:rsidRPr="00705538">
        <w:rPr>
          <w:sz w:val="24"/>
          <w:szCs w:val="24"/>
        </w:rPr>
        <w:tab/>
      </w:r>
    </w:p>
    <w:p w:rsidR="00705538" w:rsidRPr="00705538" w:rsidRDefault="00D95C0A" w:rsidP="00705538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705538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995B8C" w:rsidRPr="00705538">
        <w:rPr>
          <w:sz w:val="24"/>
          <w:szCs w:val="24"/>
        </w:rPr>
        <w:t xml:space="preserve">председателя </w:t>
      </w:r>
      <w:r w:rsidR="00995B8C" w:rsidRPr="00705538">
        <w:rPr>
          <w:sz w:val="24"/>
          <w:szCs w:val="24"/>
        </w:rPr>
        <w:lastRenderedPageBreak/>
        <w:t>комитета Администрации Змеиногорского района Алтайского края по образованию и делам молодежи</w:t>
      </w:r>
      <w:r w:rsidR="0088008B" w:rsidRPr="00705538">
        <w:rPr>
          <w:sz w:val="24"/>
          <w:szCs w:val="24"/>
        </w:rPr>
        <w:t xml:space="preserve"> М.В. Тугунову.</w:t>
      </w:r>
    </w:p>
    <w:p w:rsidR="00705538" w:rsidRPr="00705538" w:rsidRDefault="00705538" w:rsidP="00705538">
      <w:pPr>
        <w:pStyle w:val="20"/>
        <w:shd w:val="clear" w:color="auto" w:fill="auto"/>
        <w:tabs>
          <w:tab w:val="left" w:pos="0"/>
        </w:tabs>
        <w:spacing w:before="0" w:after="1013" w:line="240" w:lineRule="auto"/>
        <w:rPr>
          <w:sz w:val="24"/>
          <w:szCs w:val="24"/>
        </w:rPr>
      </w:pPr>
    </w:p>
    <w:p w:rsidR="003E52B1" w:rsidRPr="001E04B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  <w:r>
        <w:rPr>
          <w:sz w:val="24"/>
          <w:szCs w:val="24"/>
        </w:rPr>
        <w:t>Глава Змеиногорского района                                                                                  Е.В.Фролов</w:t>
      </w: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705538" w:rsidRPr="001E04B8" w:rsidRDefault="00705538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Вострова О.А.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2-17-56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1-комитет по образованию</w:t>
      </w:r>
    </w:p>
    <w:p w:rsidR="003E52B1" w:rsidRPr="001E04B8" w:rsidRDefault="003E52B1" w:rsidP="001E04B8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1E04B8">
        <w:rPr>
          <w:sz w:val="20"/>
          <w:szCs w:val="20"/>
        </w:rPr>
        <w:t>1-финкомитет</w:t>
      </w: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3E52B1" w:rsidRPr="001E04B8" w:rsidRDefault="003E52B1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  <w:sectPr w:rsidR="003E52B1" w:rsidRPr="001E04B8" w:rsidSect="00705538">
          <w:headerReference w:type="even" r:id="rId9"/>
          <w:pgSz w:w="11900" w:h="16840"/>
          <w:pgMar w:top="1408" w:right="965" w:bottom="1559" w:left="1701" w:header="0" w:footer="3" w:gutter="0"/>
          <w:cols w:space="720"/>
          <w:noEndnote/>
          <w:docGrid w:linePitch="360"/>
        </w:sectPr>
      </w:pPr>
    </w:p>
    <w:p w:rsidR="001577A9" w:rsidRPr="001E04B8" w:rsidRDefault="00D95C0A">
      <w:pPr>
        <w:pStyle w:val="20"/>
        <w:shd w:val="clear" w:color="auto" w:fill="auto"/>
        <w:spacing w:before="0" w:after="0" w:line="326" w:lineRule="exact"/>
        <w:ind w:left="532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УТВЕРЖДЕНА</w:t>
      </w:r>
    </w:p>
    <w:p w:rsidR="001577A9" w:rsidRPr="001E04B8" w:rsidRDefault="00D95C0A">
      <w:pPr>
        <w:pStyle w:val="20"/>
        <w:shd w:val="clear" w:color="auto" w:fill="auto"/>
        <w:spacing w:before="0" w:after="653" w:line="326" w:lineRule="exact"/>
        <w:ind w:left="5320"/>
        <w:jc w:val="left"/>
        <w:rPr>
          <w:sz w:val="24"/>
          <w:szCs w:val="24"/>
        </w:rPr>
      </w:pPr>
      <w:r w:rsidRPr="001E04B8">
        <w:rPr>
          <w:sz w:val="24"/>
          <w:szCs w:val="24"/>
        </w:rPr>
        <w:t xml:space="preserve">постановлением Администрации </w:t>
      </w:r>
      <w:r w:rsidR="00F13676" w:rsidRPr="001E04B8">
        <w:rPr>
          <w:sz w:val="24"/>
          <w:szCs w:val="24"/>
        </w:rPr>
        <w:t xml:space="preserve">Змеиногорского района Алтайского края </w:t>
      </w:r>
      <w:r w:rsidRPr="001E04B8">
        <w:rPr>
          <w:sz w:val="24"/>
          <w:szCs w:val="24"/>
        </w:rPr>
        <w:t xml:space="preserve"> от </w:t>
      </w:r>
      <w:r w:rsidR="006E0431">
        <w:rPr>
          <w:sz w:val="24"/>
          <w:szCs w:val="24"/>
        </w:rPr>
        <w:t>08.02.2023 № 66</w:t>
      </w:r>
      <w:bookmarkStart w:id="0" w:name="_GoBack"/>
      <w:bookmarkEnd w:id="0"/>
    </w:p>
    <w:p w:rsidR="001577A9" w:rsidRPr="001E04B8" w:rsidRDefault="00D95C0A">
      <w:pPr>
        <w:pStyle w:val="20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r w:rsidRPr="001E04B8">
        <w:rPr>
          <w:sz w:val="24"/>
          <w:szCs w:val="24"/>
        </w:rPr>
        <w:t>МЕТОДИКА</w:t>
      </w: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1E04B8">
        <w:rPr>
          <w:sz w:val="24"/>
          <w:szCs w:val="24"/>
        </w:rPr>
        <w:t>расчета нормативов бюджетного финансирования реализации</w:t>
      </w:r>
      <w:r w:rsidRPr="001E04B8">
        <w:rPr>
          <w:sz w:val="24"/>
          <w:szCs w:val="24"/>
        </w:rPr>
        <w:br/>
        <w:t>образовательных программ и субвенции из краевого бюджета на обеспечение</w:t>
      </w:r>
      <w:r w:rsidRPr="001E04B8">
        <w:rPr>
          <w:sz w:val="24"/>
          <w:szCs w:val="24"/>
        </w:rPr>
        <w:br/>
        <w:t>государственных гарантий реализации прав на получение общедоступного и</w:t>
      </w:r>
      <w:r w:rsidRPr="001E04B8">
        <w:rPr>
          <w:sz w:val="24"/>
          <w:szCs w:val="24"/>
        </w:rPr>
        <w:br/>
        <w:t>бесплатного дошкольного образования в дошкольных образовательных</w:t>
      </w:r>
    </w:p>
    <w:p w:rsidR="001577A9" w:rsidRPr="001E04B8" w:rsidRDefault="00D95C0A">
      <w:pPr>
        <w:pStyle w:val="20"/>
        <w:shd w:val="clear" w:color="auto" w:fill="auto"/>
        <w:spacing w:before="0" w:after="295" w:line="240" w:lineRule="exact"/>
        <w:jc w:val="center"/>
        <w:rPr>
          <w:sz w:val="24"/>
          <w:szCs w:val="24"/>
        </w:rPr>
      </w:pPr>
      <w:r w:rsidRPr="001E04B8">
        <w:rPr>
          <w:sz w:val="24"/>
          <w:szCs w:val="24"/>
        </w:rPr>
        <w:t xml:space="preserve">организациях </w:t>
      </w:r>
      <w:r w:rsidR="00F13676" w:rsidRPr="001E04B8">
        <w:rPr>
          <w:sz w:val="24"/>
          <w:szCs w:val="24"/>
        </w:rPr>
        <w:t xml:space="preserve"> Змеиногорского района</w:t>
      </w:r>
    </w:p>
    <w:p w:rsidR="001577A9" w:rsidRPr="001E04B8" w:rsidRDefault="00D95C0A" w:rsidP="00705538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Настоящая методика разработана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F13676" w:rsidRPr="001E04B8">
        <w:rPr>
          <w:sz w:val="24"/>
          <w:szCs w:val="24"/>
        </w:rPr>
        <w:t>Змеиногорского района</w:t>
      </w:r>
      <w:r w:rsidRPr="001E04B8">
        <w:rPr>
          <w:sz w:val="24"/>
          <w:szCs w:val="24"/>
        </w:rPr>
        <w:t xml:space="preserve"> (далее - ДОО) исходя из нормативов расходов на одного воспитанника.</w:t>
      </w:r>
    </w:p>
    <w:p w:rsidR="001577A9" w:rsidRPr="001E04B8" w:rsidRDefault="00D95C0A" w:rsidP="00705538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В расходы на обеспечение государственных гарантий реализации прав на получение общедоступного и бесплатного дошкольного образования в ДОО включены:</w:t>
      </w:r>
    </w:p>
    <w:p w:rsidR="00F13676" w:rsidRPr="001E04B8" w:rsidRDefault="00F13676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средства на оплату </w:t>
      </w:r>
      <w:r w:rsidR="001738DE" w:rsidRPr="001E04B8">
        <w:rPr>
          <w:sz w:val="24"/>
          <w:szCs w:val="24"/>
        </w:rPr>
        <w:t xml:space="preserve">труда </w:t>
      </w:r>
      <w:r w:rsidR="001738DE">
        <w:rPr>
          <w:sz w:val="24"/>
          <w:szCs w:val="24"/>
        </w:rPr>
        <w:t>(базовая и стимулирующая части заработной платы педагогического, административно-управленческого и обслуживающего (вспомогательного) персонала (за исключением работников столовой, медицинских работников, обеспечивающих оказание первой медицинской помощи, прохождение периодических медицинских осмотров и диспансеризации) непосредственно осуществляющего реализацию образовательной программы дошкольного образования, начисление на заработную плату)</w:t>
      </w:r>
      <w:r w:rsidR="00AC5D28" w:rsidRPr="001E04B8">
        <w:rPr>
          <w:sz w:val="24"/>
          <w:szCs w:val="24"/>
        </w:rPr>
        <w:t>;</w:t>
      </w:r>
    </w:p>
    <w:p w:rsidR="001577A9" w:rsidRPr="001E04B8" w:rsidRDefault="00720922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расходы, направляемые на обеспечение образовательного процесса, которые включают затраты на средства обучения и воспитания, приобретение игр, игрушек и прочие расходы, непосредственно связанные с реализацией и обеспечением реализации образовательной программы дошкольного образования (за исключением расходов на содержание зданий и оплату коммунальных услуг), дополнительное профессиональное образование руководящих и педагогических работников по профилю их деятельности (далее – «расходы, связанные с обеспечением образовательного процесса»)</w:t>
      </w:r>
      <w:r w:rsidR="00D95C0A" w:rsidRPr="001E04B8">
        <w:rPr>
          <w:sz w:val="24"/>
          <w:szCs w:val="24"/>
        </w:rPr>
        <w:t>.</w:t>
      </w:r>
    </w:p>
    <w:p w:rsidR="001577A9" w:rsidRPr="001E04B8" w:rsidRDefault="00D95C0A" w:rsidP="00705538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Норматив расходов по заработной плате в расчете на одного воспитанника определяется на основе: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стандартной (базовой) стоимости образовательной услуги;</w:t>
      </w:r>
    </w:p>
    <w:p w:rsidR="00FD2CBA" w:rsidRDefault="00D95C0A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коэффициентов удорожания образовательной услуги</w:t>
      </w:r>
      <w:r w:rsidR="00FD2CBA">
        <w:rPr>
          <w:sz w:val="24"/>
          <w:szCs w:val="24"/>
        </w:rPr>
        <w:t>;</w:t>
      </w:r>
    </w:p>
    <w:p w:rsidR="001577A9" w:rsidRPr="001E04B8" w:rsidRDefault="00FD2CBA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нормативного соотношения доли базовой части фонда оплаты труда педагогического персонала, непосредственно осуществляющего реализацию образовательной программы (далее – «педагогический персонал») и доли базовой части фонда оплаты труда административно-управленческого и обслуживающего (вспомогательного) персонала (за исключением работников столовой, медицинских работников, обеспечивающих оказание первой медико-санитарной помощи, прохождение периодических медицинских осмотров и диспансеризации), непосредственно осуществляющего реализацию образовательной программы (далее – «прочий персонал»)</w:t>
      </w:r>
      <w:r w:rsidR="00D95C0A" w:rsidRPr="001E04B8">
        <w:rPr>
          <w:sz w:val="24"/>
          <w:szCs w:val="24"/>
        </w:rPr>
        <w:t>.</w:t>
      </w:r>
    </w:p>
    <w:p w:rsidR="001577A9" w:rsidRPr="001E04B8" w:rsidRDefault="00D95C0A" w:rsidP="00705538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Расчет стандартной (базовой) стоимости образовательной услуги на одного воспитанника, получающего общедоступное и бесплатное дошкольное образование в группе общеразвивающей направленности ДОО, функционирующей в режиме 10-часового пребывания, осуществляется исходя из следующих показателей: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 xml:space="preserve">уровень средней ставки заработной платы педагогического работника, </w:t>
      </w:r>
      <w:r w:rsidRPr="001E04B8">
        <w:rPr>
          <w:sz w:val="24"/>
          <w:szCs w:val="24"/>
        </w:rPr>
        <w:lastRenderedPageBreak/>
        <w:t>реализующего программы дошкольного образования, без у</w:t>
      </w:r>
      <w:r w:rsidR="00705538">
        <w:rPr>
          <w:sz w:val="24"/>
          <w:szCs w:val="24"/>
        </w:rPr>
        <w:t>ч</w:t>
      </w:r>
      <w:r w:rsidRPr="001E04B8">
        <w:rPr>
          <w:sz w:val="24"/>
          <w:szCs w:val="24"/>
        </w:rPr>
        <w:t>ета квалификационной категории и дру</w:t>
      </w:r>
      <w:r w:rsidR="00AC5D28" w:rsidRPr="001E04B8">
        <w:rPr>
          <w:sz w:val="24"/>
          <w:szCs w:val="24"/>
        </w:rPr>
        <w:t>г</w:t>
      </w:r>
      <w:r w:rsidRPr="001E04B8">
        <w:rPr>
          <w:sz w:val="24"/>
          <w:szCs w:val="24"/>
        </w:rPr>
        <w:t>их повышающих коэффициентов в городских и сельских ДОО;</w:t>
      </w:r>
    </w:p>
    <w:p w:rsidR="001577A9" w:rsidRDefault="00D95C0A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1E04B8">
        <w:rPr>
          <w:sz w:val="24"/>
          <w:szCs w:val="24"/>
        </w:rPr>
        <w:t>средний коэффициент квалификационной категории педагогического персонала, реализующего программы дошкольного образования, в городских и сельских ДОО на начало финансового года</w:t>
      </w:r>
      <w:r w:rsidR="00FD2CBA">
        <w:rPr>
          <w:sz w:val="24"/>
          <w:szCs w:val="24"/>
        </w:rPr>
        <w:t>.</w:t>
      </w:r>
    </w:p>
    <w:p w:rsidR="004B4B5E" w:rsidRPr="001E04B8" w:rsidRDefault="004B4B5E" w:rsidP="00705538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5.</w:t>
      </w:r>
      <w:r w:rsidR="008E07FD">
        <w:rPr>
          <w:sz w:val="24"/>
          <w:szCs w:val="24"/>
        </w:rPr>
        <w:t>Доля расходов на оплату труда прочего персонала ДОО составляет – до 33% базовой части фонда оплаты труда ДОО.</w:t>
      </w:r>
    </w:p>
    <w:p w:rsidR="003E52B1" w:rsidRDefault="008E07FD" w:rsidP="00705538">
      <w:pPr>
        <w:pStyle w:val="20"/>
        <w:shd w:val="clear" w:color="auto" w:fill="auto"/>
        <w:tabs>
          <w:tab w:val="left" w:pos="10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6.</w:t>
      </w:r>
      <w:r w:rsidR="00D95C0A" w:rsidRPr="001E04B8">
        <w:rPr>
          <w:sz w:val="24"/>
          <w:szCs w:val="24"/>
        </w:rPr>
        <w:t xml:space="preserve">Норматив расходов по заработной плате на одного воспитанника </w:t>
      </w:r>
      <w:r w:rsidR="00D95C0A" w:rsidRPr="001E04B8">
        <w:rPr>
          <w:sz w:val="24"/>
          <w:szCs w:val="24"/>
          <w:lang w:eastAsia="en-US" w:bidi="en-US"/>
        </w:rPr>
        <w:t>(</w:t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E04B8">
        <w:rPr>
          <w:sz w:val="24"/>
          <w:szCs w:val="24"/>
          <w:lang w:eastAsia="en-US" w:bidi="en-US"/>
        </w:rPr>
        <w:t xml:space="preserve">) </w:t>
      </w:r>
      <w:r w:rsidR="00D95C0A" w:rsidRPr="001E04B8">
        <w:rPr>
          <w:sz w:val="24"/>
          <w:szCs w:val="24"/>
        </w:rPr>
        <w:t>в группе общеразвивающей направленности ДОО, функционирующей в режиме 10-часового пребывания, исчисляется по формуле:</w:t>
      </w:r>
    </w:p>
    <w:p w:rsidR="00705538" w:rsidRPr="00677C5D" w:rsidRDefault="00705538" w:rsidP="00705538">
      <w:pPr>
        <w:pStyle w:val="20"/>
        <w:shd w:val="clear" w:color="auto" w:fill="auto"/>
        <w:tabs>
          <w:tab w:val="left" w:pos="1046"/>
        </w:tabs>
        <w:spacing w:before="0" w:after="0" w:line="240" w:lineRule="auto"/>
        <w:rPr>
          <w:sz w:val="24"/>
          <w:szCs w:val="24"/>
        </w:rPr>
      </w:pPr>
    </w:p>
    <w:p w:rsidR="001577A9" w:rsidRPr="001E04B8" w:rsidRDefault="003E52B1" w:rsidP="00705538">
      <w:pPr>
        <w:pStyle w:val="20"/>
        <w:shd w:val="clear" w:color="auto" w:fill="auto"/>
        <w:spacing w:before="0" w:after="308" w:line="240" w:lineRule="auto"/>
        <w:ind w:firstLine="740"/>
        <w:rPr>
          <w:sz w:val="24"/>
          <w:szCs w:val="24"/>
        </w:rPr>
      </w:pP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>= ЗП</w:t>
      </w:r>
      <w:r w:rsidR="00D95C0A" w:rsidRPr="001E04B8">
        <w:rPr>
          <w:sz w:val="24"/>
          <w:szCs w:val="24"/>
          <w:vertAlign w:val="subscript"/>
        </w:rPr>
        <w:t>СВ пп</w:t>
      </w:r>
      <w:r w:rsidR="00D95C0A" w:rsidRPr="001E04B8">
        <w:rPr>
          <w:sz w:val="24"/>
          <w:szCs w:val="24"/>
        </w:rPr>
        <w:t xml:space="preserve"> х К</w:t>
      </w:r>
      <w:r w:rsidR="00D95C0A" w:rsidRPr="001E04B8">
        <w:rPr>
          <w:sz w:val="24"/>
          <w:szCs w:val="24"/>
          <w:vertAlign w:val="subscript"/>
        </w:rPr>
        <w:t>кв кат</w:t>
      </w:r>
      <w:r w:rsidR="00D95C0A" w:rsidRPr="001E04B8">
        <w:rPr>
          <w:sz w:val="24"/>
          <w:szCs w:val="24"/>
        </w:rPr>
        <w:t xml:space="preserve"> х </w:t>
      </w:r>
      <w:r w:rsidR="006B559E" w:rsidRPr="001E04B8">
        <w:rPr>
          <w:sz w:val="24"/>
          <w:szCs w:val="24"/>
        </w:rPr>
        <w:t>С</w:t>
      </w:r>
      <w:r w:rsidR="006B559E" w:rsidRPr="001E04B8">
        <w:rPr>
          <w:sz w:val="24"/>
          <w:szCs w:val="24"/>
          <w:vertAlign w:val="subscript"/>
        </w:rPr>
        <w:t>н</w:t>
      </w:r>
      <w:r w:rsidR="00D95C0A" w:rsidRPr="001E04B8">
        <w:rPr>
          <w:sz w:val="24"/>
          <w:szCs w:val="24"/>
        </w:rPr>
        <w:t xml:space="preserve"> х К</w:t>
      </w:r>
      <w:r w:rsidR="001C18D3" w:rsidRPr="001C18D3">
        <w:rPr>
          <w:sz w:val="24"/>
          <w:szCs w:val="24"/>
          <w:vertAlign w:val="subscript"/>
        </w:rPr>
        <w:t>З</w:t>
      </w:r>
      <w:r w:rsidR="00D95C0A" w:rsidRPr="001E04B8">
        <w:rPr>
          <w:sz w:val="24"/>
          <w:szCs w:val="24"/>
        </w:rPr>
        <w:t xml:space="preserve"> х К</w:t>
      </w:r>
      <w:r w:rsidR="00D95C0A" w:rsidRPr="001E04B8">
        <w:rPr>
          <w:sz w:val="24"/>
          <w:szCs w:val="24"/>
          <w:vertAlign w:val="subscript"/>
        </w:rPr>
        <w:t>д</w:t>
      </w:r>
      <w:r w:rsidR="00D95C0A" w:rsidRPr="001E04B8">
        <w:rPr>
          <w:sz w:val="24"/>
          <w:szCs w:val="24"/>
        </w:rPr>
        <w:t xml:space="preserve"> х К</w:t>
      </w:r>
      <w:r w:rsidR="00D95C0A" w:rsidRPr="001E04B8">
        <w:rPr>
          <w:sz w:val="24"/>
          <w:szCs w:val="24"/>
          <w:vertAlign w:val="subscript"/>
        </w:rPr>
        <w:t>с</w:t>
      </w:r>
      <w:r w:rsidR="00D95C0A" w:rsidRPr="001E04B8">
        <w:rPr>
          <w:sz w:val="24"/>
          <w:szCs w:val="24"/>
        </w:rPr>
        <w:t xml:space="preserve"> </w:t>
      </w:r>
      <w:r w:rsidR="006B559E">
        <w:rPr>
          <w:sz w:val="24"/>
          <w:szCs w:val="24"/>
          <w:lang w:val="en-US"/>
        </w:rPr>
        <w:t>x</w:t>
      </w:r>
      <w:r w:rsidR="006B559E" w:rsidRPr="006B559E">
        <w:rPr>
          <w:sz w:val="24"/>
          <w:szCs w:val="24"/>
        </w:rPr>
        <w:t xml:space="preserve"> </w:t>
      </w:r>
      <w:r w:rsidR="006B559E">
        <w:rPr>
          <w:sz w:val="24"/>
          <w:szCs w:val="24"/>
          <w:lang w:val="en-US"/>
        </w:rPr>
        <w:t>K</w:t>
      </w:r>
      <w:r w:rsidR="006B559E" w:rsidRPr="001C18D3">
        <w:rPr>
          <w:sz w:val="24"/>
          <w:szCs w:val="24"/>
          <w:vertAlign w:val="subscript"/>
          <w:lang w:val="en-US"/>
        </w:rPr>
        <w:t>s</w:t>
      </w:r>
      <w:r w:rsidR="006B559E" w:rsidRPr="006B559E">
        <w:rPr>
          <w:sz w:val="24"/>
          <w:szCs w:val="24"/>
        </w:rPr>
        <w:t xml:space="preserve"> </w:t>
      </w:r>
      <w:r w:rsidR="00D95C0A" w:rsidRPr="001E04B8">
        <w:rPr>
          <w:sz w:val="24"/>
          <w:szCs w:val="24"/>
        </w:rPr>
        <w:t>х 12 х 1,302, где: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ЗП</w:t>
      </w:r>
      <w:r w:rsidRPr="001E04B8">
        <w:rPr>
          <w:sz w:val="24"/>
          <w:szCs w:val="24"/>
          <w:vertAlign w:val="subscript"/>
        </w:rPr>
        <w:t>СВ пп</w:t>
      </w:r>
      <w:r w:rsidRPr="001E04B8">
        <w:rPr>
          <w:sz w:val="24"/>
          <w:szCs w:val="24"/>
        </w:rPr>
        <w:t xml:space="preserve"> - средний уровень должностного оклада педагогическ</w:t>
      </w:r>
      <w:r w:rsidR="001C18D3">
        <w:rPr>
          <w:sz w:val="24"/>
          <w:szCs w:val="24"/>
        </w:rPr>
        <w:t>ого</w:t>
      </w:r>
      <w:r w:rsidRPr="001E04B8">
        <w:rPr>
          <w:sz w:val="24"/>
          <w:szCs w:val="24"/>
        </w:rPr>
        <w:t xml:space="preserve"> </w:t>
      </w:r>
      <w:r w:rsidR="001C18D3">
        <w:rPr>
          <w:sz w:val="24"/>
          <w:szCs w:val="24"/>
        </w:rPr>
        <w:t xml:space="preserve">персонала                 </w:t>
      </w:r>
      <w:r w:rsidRPr="001E04B8">
        <w:rPr>
          <w:sz w:val="24"/>
          <w:szCs w:val="24"/>
        </w:rPr>
        <w:t xml:space="preserve"> без учета квалификационной категории и других повышающих коэффициентов;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кв</w:t>
      </w:r>
      <w:r w:rsidRPr="001E04B8">
        <w:rPr>
          <w:sz w:val="24"/>
          <w:szCs w:val="24"/>
        </w:rPr>
        <w:t xml:space="preserve"> кат - средний коэффициент квалификационной категории на начало финансового года;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С</w:t>
      </w:r>
      <w:r w:rsidRPr="001E04B8">
        <w:rPr>
          <w:sz w:val="24"/>
          <w:szCs w:val="24"/>
          <w:vertAlign w:val="subscript"/>
        </w:rPr>
        <w:t>н</w:t>
      </w:r>
      <w:r w:rsidRPr="001E04B8">
        <w:rPr>
          <w:sz w:val="24"/>
          <w:szCs w:val="24"/>
        </w:rPr>
        <w:t xml:space="preserve"> - коэффициент потребности в ставках педагогических работников на одного воспитанника (приложение 1);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3</w:t>
      </w:r>
      <w:r w:rsidRPr="001E04B8">
        <w:rPr>
          <w:sz w:val="24"/>
          <w:szCs w:val="24"/>
        </w:rPr>
        <w:t xml:space="preserve"> - коэффициент, учитывающий расходы на оплату труда лиц, замещающих уходящих в отпуск педагогических работников (К</w:t>
      </w:r>
      <w:r w:rsidRPr="001E04B8">
        <w:rPr>
          <w:sz w:val="24"/>
          <w:szCs w:val="24"/>
          <w:vertAlign w:val="subscript"/>
        </w:rPr>
        <w:t>3</w:t>
      </w:r>
      <w:r w:rsidRPr="001E04B8">
        <w:rPr>
          <w:sz w:val="24"/>
          <w:szCs w:val="24"/>
        </w:rPr>
        <w:t xml:space="preserve"> = 1,12);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д</w:t>
      </w:r>
      <w:r w:rsidRPr="001E04B8">
        <w:rPr>
          <w:sz w:val="24"/>
          <w:szCs w:val="24"/>
        </w:rPr>
        <w:t xml:space="preserve"> - коэффициент увеличения фонда заработной платы педагогических работников на размер надтарифного фонда (К</w:t>
      </w:r>
      <w:r w:rsidRPr="001E04B8">
        <w:rPr>
          <w:sz w:val="24"/>
          <w:szCs w:val="24"/>
          <w:vertAlign w:val="subscript"/>
        </w:rPr>
        <w:t>д</w:t>
      </w:r>
      <w:r w:rsidRPr="001E04B8">
        <w:rPr>
          <w:sz w:val="24"/>
          <w:szCs w:val="24"/>
        </w:rPr>
        <w:t>= 1,11);</w:t>
      </w:r>
    </w:p>
    <w:p w:rsidR="001577A9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Pr="001E04B8">
        <w:rPr>
          <w:sz w:val="24"/>
          <w:szCs w:val="24"/>
          <w:vertAlign w:val="subscript"/>
        </w:rPr>
        <w:t>с</w:t>
      </w:r>
      <w:r w:rsidRPr="001E04B8">
        <w:rPr>
          <w:sz w:val="24"/>
          <w:szCs w:val="24"/>
        </w:rPr>
        <w:t xml:space="preserve"> - коэффициент повышения должностных окладов педагогических работников, работающих на селе (К</w:t>
      </w:r>
      <w:r w:rsidRPr="001E04B8">
        <w:rPr>
          <w:sz w:val="24"/>
          <w:szCs w:val="24"/>
          <w:vertAlign w:val="subscript"/>
        </w:rPr>
        <w:t>с</w:t>
      </w:r>
      <w:r w:rsidRPr="001E04B8">
        <w:rPr>
          <w:sz w:val="24"/>
          <w:szCs w:val="24"/>
        </w:rPr>
        <w:t xml:space="preserve"> = 1,25);</w:t>
      </w:r>
    </w:p>
    <w:p w:rsidR="006B559E" w:rsidRDefault="006B559E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1C18D3">
        <w:rPr>
          <w:sz w:val="24"/>
          <w:szCs w:val="24"/>
          <w:vertAlign w:val="subscript"/>
          <w:lang w:val="en-US"/>
        </w:rPr>
        <w:t>s</w:t>
      </w:r>
      <w:r w:rsidRPr="006B559E">
        <w:rPr>
          <w:sz w:val="24"/>
          <w:szCs w:val="24"/>
        </w:rPr>
        <w:t xml:space="preserve"> – </w:t>
      </w:r>
      <w:r>
        <w:rPr>
          <w:sz w:val="24"/>
          <w:szCs w:val="24"/>
        </w:rPr>
        <w:t>коэффициент увеличения фонда оплаты труда на размер фонда оплаты труда прочего персонала (для городских территорий 1,52; сельских территорий 1,49).</w:t>
      </w:r>
    </w:p>
    <w:p w:rsidR="006B559E" w:rsidRPr="006B559E" w:rsidRDefault="006B559E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Расходы на оплат</w:t>
      </w:r>
      <w:r w:rsidR="00A75C5F">
        <w:rPr>
          <w:sz w:val="24"/>
          <w:szCs w:val="24"/>
        </w:rPr>
        <w:t>у</w:t>
      </w:r>
      <w:r>
        <w:rPr>
          <w:sz w:val="24"/>
          <w:szCs w:val="24"/>
        </w:rPr>
        <w:t xml:space="preserve"> труда, указанную в абзаце вт</w:t>
      </w:r>
      <w:r w:rsidR="00A75C5F">
        <w:rPr>
          <w:sz w:val="24"/>
          <w:szCs w:val="24"/>
        </w:rPr>
        <w:t>ором пункта 2 настоящей методики, не включаются расходы на заработную плату персонала, осуществляющего деятельность, отнесенную федеральным законодательством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12 - количество месяцев в календарном году;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1,302 - коэффициент отчислений по социальному налогу.</w:t>
      </w:r>
    </w:p>
    <w:p w:rsidR="001577A9" w:rsidRPr="001E04B8" w:rsidRDefault="001C18D3" w:rsidP="00705538">
      <w:pPr>
        <w:pStyle w:val="20"/>
        <w:shd w:val="clear" w:color="auto" w:fill="auto"/>
        <w:tabs>
          <w:tab w:val="left" w:pos="1077"/>
        </w:tabs>
        <w:spacing w:before="0" w:after="346" w:line="240" w:lineRule="auto"/>
        <w:rPr>
          <w:sz w:val="24"/>
          <w:szCs w:val="24"/>
        </w:rPr>
      </w:pPr>
      <w:r w:rsidRPr="001C18D3">
        <w:rPr>
          <w:sz w:val="24"/>
          <w:szCs w:val="24"/>
        </w:rPr>
        <w:t xml:space="preserve">             7.</w:t>
      </w:r>
      <w:r w:rsidR="00D95C0A" w:rsidRPr="001C18D3">
        <w:rPr>
          <w:sz w:val="24"/>
          <w:szCs w:val="24"/>
        </w:rPr>
        <w:t>Нормативные</w:t>
      </w:r>
      <w:r w:rsidR="00D95C0A" w:rsidRPr="001E04B8">
        <w:rPr>
          <w:sz w:val="24"/>
          <w:szCs w:val="24"/>
        </w:rPr>
        <w:t xml:space="preserve"> затраты по заработной плате педагогическ</w:t>
      </w:r>
      <w:r>
        <w:rPr>
          <w:sz w:val="24"/>
          <w:szCs w:val="24"/>
        </w:rPr>
        <w:t>ого персонала и прочего персонала</w:t>
      </w:r>
      <w:r w:rsidR="00D95C0A" w:rsidRPr="001E04B8">
        <w:rPr>
          <w:sz w:val="24"/>
          <w:szCs w:val="24"/>
        </w:rPr>
        <w:t xml:space="preserve"> в расчете на одного воспитанника </w:t>
      </w:r>
      <w:r w:rsidR="00D95C0A" w:rsidRPr="001E04B8">
        <w:rPr>
          <w:sz w:val="24"/>
          <w:szCs w:val="24"/>
          <w:lang w:eastAsia="en-US" w:bidi="en-US"/>
        </w:rPr>
        <w:t>(</w:t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C18D3">
        <w:rPr>
          <w:sz w:val="24"/>
          <w:szCs w:val="24"/>
          <w:vertAlign w:val="subscript"/>
          <w:lang w:val="en-US" w:eastAsia="en-US" w:bidi="en-US"/>
        </w:rPr>
        <w:t>mn</w:t>
      </w:r>
      <w:r w:rsidR="00D95C0A" w:rsidRPr="001E04B8">
        <w:rPr>
          <w:sz w:val="24"/>
          <w:szCs w:val="24"/>
          <w:lang w:eastAsia="en-US" w:bidi="en-US"/>
        </w:rPr>
        <w:t xml:space="preserve">) </w:t>
      </w:r>
      <w:r w:rsidR="00D95C0A" w:rsidRPr="001E04B8">
        <w:rPr>
          <w:sz w:val="24"/>
          <w:szCs w:val="24"/>
        </w:rPr>
        <w:t>в зависимости от направленности групп и режима пребывания воспитанников в ДОО исчисляются по формуле:</w:t>
      </w:r>
    </w:p>
    <w:p w:rsidR="001577A9" w:rsidRPr="001E04B8" w:rsidRDefault="006739F8" w:rsidP="00705538">
      <w:pPr>
        <w:pStyle w:val="20"/>
        <w:shd w:val="clear" w:color="auto" w:fill="auto"/>
        <w:spacing w:before="0" w:after="188" w:line="240" w:lineRule="auto"/>
        <w:ind w:firstLine="740"/>
        <w:rPr>
          <w:sz w:val="24"/>
          <w:szCs w:val="24"/>
        </w:rPr>
      </w:pP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Pr="00677C5D">
        <w:rPr>
          <w:sz w:val="24"/>
          <w:szCs w:val="24"/>
          <w:lang w:eastAsia="en-US" w:bidi="en-US"/>
        </w:rPr>
        <w:tab/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C18D3">
        <w:rPr>
          <w:sz w:val="24"/>
          <w:szCs w:val="24"/>
          <w:vertAlign w:val="subscript"/>
          <w:lang w:val="en-US" w:eastAsia="en-US" w:bidi="en-US"/>
        </w:rPr>
        <w:t>mn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 xml:space="preserve">= </w:t>
      </w:r>
      <w:r w:rsidR="00D95C0A" w:rsidRPr="001E04B8">
        <w:rPr>
          <w:sz w:val="24"/>
          <w:szCs w:val="24"/>
          <w:lang w:val="en-US" w:eastAsia="en-US" w:bidi="en-US"/>
        </w:rPr>
        <w:t>N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 xml:space="preserve">х </w:t>
      </w:r>
      <w:r w:rsidR="00D95C0A" w:rsidRPr="001E04B8">
        <w:rPr>
          <w:sz w:val="24"/>
          <w:szCs w:val="24"/>
          <w:lang w:val="en-US" w:eastAsia="en-US" w:bidi="en-US"/>
        </w:rPr>
        <w:t>K</w:t>
      </w:r>
      <w:r w:rsidR="00D95C0A" w:rsidRPr="001C18D3">
        <w:rPr>
          <w:sz w:val="24"/>
          <w:szCs w:val="24"/>
          <w:vertAlign w:val="subscript"/>
          <w:lang w:val="en-US" w:eastAsia="en-US" w:bidi="en-US"/>
        </w:rPr>
        <w:t>m</w:t>
      </w:r>
      <w:r w:rsidR="00D95C0A" w:rsidRPr="001E04B8">
        <w:rPr>
          <w:sz w:val="24"/>
          <w:szCs w:val="24"/>
          <w:lang w:eastAsia="en-US" w:bidi="en-US"/>
        </w:rPr>
        <w:t xml:space="preserve"> </w:t>
      </w:r>
      <w:r w:rsidR="00D95C0A" w:rsidRPr="001E04B8">
        <w:rPr>
          <w:sz w:val="24"/>
          <w:szCs w:val="24"/>
        </w:rPr>
        <w:t>х К</w:t>
      </w:r>
      <w:r w:rsidR="001C18D3">
        <w:rPr>
          <w:sz w:val="24"/>
          <w:szCs w:val="24"/>
          <w:vertAlign w:val="subscript"/>
        </w:rPr>
        <w:t>n</w:t>
      </w:r>
      <w:r w:rsidR="00D95C0A" w:rsidRPr="001E04B8">
        <w:rPr>
          <w:sz w:val="24"/>
          <w:szCs w:val="24"/>
        </w:rPr>
        <w:t>, где: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N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норматив расходов по заработной плате педагогическ</w:t>
      </w:r>
      <w:r w:rsidR="00A968A4">
        <w:rPr>
          <w:sz w:val="24"/>
          <w:szCs w:val="24"/>
        </w:rPr>
        <w:t>ого и прочего персонала</w:t>
      </w:r>
      <w:r w:rsidRPr="001E04B8">
        <w:rPr>
          <w:sz w:val="24"/>
          <w:szCs w:val="24"/>
        </w:rPr>
        <w:t xml:space="preserve"> в расчете на одного воспитанника в группе общеразвивающей направленности ДОО, функционирующей в режиме 10-часового пребывания воспитанников;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="00AE7B26">
        <w:rPr>
          <w:sz w:val="24"/>
          <w:szCs w:val="24"/>
          <w:vertAlign w:val="subscript"/>
        </w:rPr>
        <w:t>m</w:t>
      </w:r>
      <w:r w:rsidRPr="001E04B8">
        <w:rPr>
          <w:sz w:val="24"/>
          <w:szCs w:val="24"/>
        </w:rPr>
        <w:t>- коэффициент удорожания образовательной услуги в зависимости от режима пребывания воспитанников в ДОО (приложение 2);</w:t>
      </w:r>
    </w:p>
    <w:p w:rsidR="001577A9" w:rsidRPr="001E04B8" w:rsidRDefault="00D95C0A" w:rsidP="00705538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1E04B8">
        <w:rPr>
          <w:sz w:val="24"/>
          <w:szCs w:val="24"/>
        </w:rPr>
        <w:t>К</w:t>
      </w:r>
      <w:r w:rsidR="00AE7B26">
        <w:rPr>
          <w:sz w:val="24"/>
          <w:szCs w:val="24"/>
          <w:vertAlign w:val="subscript"/>
        </w:rPr>
        <w:t>n</w:t>
      </w:r>
      <w:r w:rsidRPr="001E04B8">
        <w:rPr>
          <w:sz w:val="24"/>
          <w:szCs w:val="24"/>
        </w:rPr>
        <w:t xml:space="preserve"> - коэффициент удорожания</w:t>
      </w:r>
      <w:r w:rsidR="00AE7B26">
        <w:rPr>
          <w:sz w:val="24"/>
          <w:szCs w:val="24"/>
        </w:rPr>
        <w:t xml:space="preserve"> реализации</w:t>
      </w:r>
      <w:r w:rsidRPr="001E04B8">
        <w:rPr>
          <w:sz w:val="24"/>
          <w:szCs w:val="24"/>
        </w:rPr>
        <w:t xml:space="preserve"> образовательной </w:t>
      </w:r>
      <w:r w:rsidR="00AE7B26">
        <w:rPr>
          <w:sz w:val="24"/>
          <w:szCs w:val="24"/>
        </w:rPr>
        <w:t>программы</w:t>
      </w:r>
      <w:r w:rsidRPr="001E04B8">
        <w:rPr>
          <w:sz w:val="24"/>
          <w:szCs w:val="24"/>
        </w:rPr>
        <w:t xml:space="preserve"> в зависимости от направле</w:t>
      </w:r>
      <w:r w:rsidR="00AE7B26">
        <w:rPr>
          <w:sz w:val="24"/>
          <w:szCs w:val="24"/>
        </w:rPr>
        <w:t>нности групп ДОО (приложение 3)</w:t>
      </w:r>
      <w:r w:rsidRPr="001E04B8">
        <w:rPr>
          <w:sz w:val="24"/>
          <w:szCs w:val="24"/>
        </w:rPr>
        <w:t>.</w:t>
      </w:r>
    </w:p>
    <w:p w:rsidR="00A968A4" w:rsidRDefault="00A968A4" w:rsidP="00705538">
      <w:pPr>
        <w:pStyle w:val="20"/>
        <w:shd w:val="clear" w:color="auto" w:fill="auto"/>
        <w:tabs>
          <w:tab w:val="left" w:pos="107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8.</w:t>
      </w:r>
      <w:r w:rsidR="00D95C0A" w:rsidRPr="001E04B8">
        <w:rPr>
          <w:sz w:val="24"/>
          <w:szCs w:val="24"/>
        </w:rPr>
        <w:t>При расчете объемов субвенции в части расходов на оплату труда педагогическ</w:t>
      </w:r>
      <w:r>
        <w:rPr>
          <w:sz w:val="24"/>
          <w:szCs w:val="24"/>
        </w:rPr>
        <w:t xml:space="preserve">ого персонала и прочего персонала </w:t>
      </w:r>
      <w:r w:rsidR="00D95C0A" w:rsidRPr="001E04B8">
        <w:rPr>
          <w:sz w:val="24"/>
          <w:szCs w:val="24"/>
        </w:rPr>
        <w:t>для каждого муниципального образования применяется районный коэффициент.</w:t>
      </w:r>
      <w:r w:rsidR="00F804DD" w:rsidRPr="001E04B8">
        <w:rPr>
          <w:sz w:val="24"/>
          <w:szCs w:val="24"/>
        </w:rPr>
        <w:t xml:space="preserve"> </w:t>
      </w:r>
    </w:p>
    <w:p w:rsidR="001577A9" w:rsidRPr="001E04B8" w:rsidRDefault="00A968A4" w:rsidP="00705538">
      <w:pPr>
        <w:pStyle w:val="20"/>
        <w:shd w:val="clear" w:color="auto" w:fill="auto"/>
        <w:tabs>
          <w:tab w:val="left" w:pos="107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5C0A" w:rsidRPr="001E04B8">
        <w:rPr>
          <w:sz w:val="24"/>
          <w:szCs w:val="24"/>
        </w:rPr>
        <w:t xml:space="preserve">Объемы субвенции корректируются на величину отклонения среднего коэффициента квалификационной категории указанных работников по каждому </w:t>
      </w:r>
      <w:r w:rsidR="00D95C0A" w:rsidRPr="001E04B8">
        <w:rPr>
          <w:sz w:val="24"/>
          <w:szCs w:val="24"/>
        </w:rPr>
        <w:lastRenderedPageBreak/>
        <w:t>муниципальному образованию от среднего коэффициента квалификационной категории по краю на начало финансового года.</w:t>
      </w:r>
    </w:p>
    <w:p w:rsidR="00E76B50" w:rsidRPr="00AD118B" w:rsidRDefault="00A968A4" w:rsidP="00705538">
      <w:pPr>
        <w:pStyle w:val="20"/>
        <w:shd w:val="clear" w:color="auto" w:fill="auto"/>
        <w:spacing w:before="0" w:after="453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9.</w:t>
      </w:r>
      <w:r w:rsidR="00E76B50" w:rsidRPr="001E04B8">
        <w:rPr>
          <w:sz w:val="24"/>
          <w:szCs w:val="24"/>
        </w:rPr>
        <w:t>Расчет субвенции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>)</w:t>
      </w:r>
      <w:r w:rsidR="00E76B50" w:rsidRPr="001E04B8">
        <w:rPr>
          <w:sz w:val="24"/>
          <w:szCs w:val="24"/>
        </w:rPr>
        <w:t xml:space="preserve"> бюджету </w:t>
      </w:r>
      <w:r w:rsidR="00E76B50" w:rsidRPr="001E04B8">
        <w:rPr>
          <w:sz w:val="24"/>
          <w:szCs w:val="24"/>
          <w:lang w:val="en-US" w:eastAsia="en-US" w:bidi="en-US"/>
        </w:rPr>
        <w:t>i</w:t>
      </w:r>
      <w:r w:rsidR="00E76B50" w:rsidRPr="001E04B8">
        <w:rPr>
          <w:sz w:val="24"/>
          <w:szCs w:val="24"/>
          <w:lang w:eastAsia="en-US" w:bidi="en-US"/>
        </w:rPr>
        <w:t>-</w:t>
      </w:r>
      <w:r w:rsidR="00E76B50" w:rsidRPr="001E04B8">
        <w:rPr>
          <w:sz w:val="24"/>
          <w:szCs w:val="24"/>
          <w:lang w:val="en-US" w:eastAsia="en-US" w:bidi="en-US"/>
        </w:rPr>
        <w:t>ro</w:t>
      </w:r>
      <w:r w:rsidR="00E76B50" w:rsidRPr="001E04B8">
        <w:rPr>
          <w:sz w:val="24"/>
          <w:szCs w:val="24"/>
          <w:lang w:eastAsia="en-US" w:bidi="en-US"/>
        </w:rPr>
        <w:t xml:space="preserve"> </w:t>
      </w:r>
      <w:r w:rsidR="00E76B50" w:rsidRPr="001E04B8">
        <w:rPr>
          <w:sz w:val="24"/>
          <w:szCs w:val="24"/>
        </w:rPr>
        <w:t>муниципального образования исчисля</w:t>
      </w:r>
      <w:r w:rsidR="00E76B50" w:rsidRPr="001E04B8">
        <w:rPr>
          <w:sz w:val="24"/>
          <w:szCs w:val="24"/>
        </w:rPr>
        <w:softHyphen/>
        <w:t>ется по формуле:</w:t>
      </w:r>
    </w:p>
    <w:p w:rsidR="00AD118B" w:rsidRPr="00AD118B" w:rsidRDefault="00AD118B" w:rsidP="00705538">
      <w:pPr>
        <w:pStyle w:val="50"/>
        <w:shd w:val="clear" w:color="auto" w:fill="auto"/>
        <w:spacing w:after="19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18B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AD118B">
        <w:rPr>
          <w:rFonts w:ascii="Times New Roman" w:hAnsi="Times New Roman" w:cs="Times New Roman"/>
          <w:sz w:val="24"/>
          <w:szCs w:val="24"/>
        </w:rPr>
        <w:t xml:space="preserve"> = (∑</w:t>
      </w:r>
      <w:r w:rsidRPr="00AD11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D11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118B">
        <w:rPr>
          <w:rFonts w:ascii="Times New Roman" w:hAnsi="Times New Roman" w:cs="Times New Roman"/>
          <w:sz w:val="24"/>
          <w:szCs w:val="24"/>
        </w:rPr>
        <w:t>=</w:t>
      </w:r>
      <w:r w:rsidRPr="00AD11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D118B">
        <w:rPr>
          <w:rFonts w:ascii="Times New Roman" w:hAnsi="Times New Roman" w:cs="Times New Roman"/>
          <w:sz w:val="24"/>
          <w:szCs w:val="24"/>
        </w:rPr>
        <w:t xml:space="preserve"> </w:t>
      </w:r>
      <w:r w:rsidRPr="00AD118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11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mn</w:t>
      </w:r>
      <w:r w:rsidRPr="00AD118B">
        <w:rPr>
          <w:rFonts w:ascii="Times New Roman" w:hAnsi="Times New Roman" w:cs="Times New Roman"/>
          <w:sz w:val="24"/>
          <w:szCs w:val="24"/>
        </w:rPr>
        <w:t xml:space="preserve"> х </w:t>
      </w:r>
      <w:r w:rsidRPr="00AD11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11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mn</w:t>
      </w:r>
      <w:r w:rsidRPr="00AD118B">
        <w:rPr>
          <w:rFonts w:ascii="Times New Roman" w:hAnsi="Times New Roman" w:cs="Times New Roman"/>
          <w:sz w:val="24"/>
          <w:szCs w:val="24"/>
        </w:rPr>
        <w:t xml:space="preserve"> х </w:t>
      </w:r>
      <w:r w:rsidRPr="00AD11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D118B">
        <w:rPr>
          <w:rFonts w:ascii="Times New Roman" w:hAnsi="Times New Roman" w:cs="Times New Roman"/>
          <w:sz w:val="24"/>
          <w:szCs w:val="24"/>
        </w:rPr>
        <w:t xml:space="preserve"> + </w:t>
      </w:r>
      <w:r w:rsidRPr="00AD11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D118B">
        <w:rPr>
          <w:rFonts w:ascii="Times New Roman" w:hAnsi="Times New Roman" w:cs="Times New Roman"/>
          <w:sz w:val="24"/>
          <w:szCs w:val="24"/>
        </w:rPr>
        <w:t xml:space="preserve">) + </w:t>
      </w:r>
      <w:r w:rsidRPr="00AD11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118B">
        <w:rPr>
          <w:rFonts w:ascii="Times New Roman" w:hAnsi="Times New Roman" w:cs="Times New Roman"/>
          <w:sz w:val="24"/>
          <w:szCs w:val="24"/>
          <w:vertAlign w:val="subscript"/>
        </w:rPr>
        <w:t>инв</w:t>
      </w:r>
      <w:r w:rsidRPr="00AD118B">
        <w:rPr>
          <w:rFonts w:ascii="Times New Roman" w:hAnsi="Times New Roman" w:cs="Times New Roman"/>
          <w:sz w:val="24"/>
          <w:szCs w:val="24"/>
        </w:rPr>
        <w:t xml:space="preserve"> + К</w:t>
      </w:r>
      <w:r w:rsidRPr="00AD118B">
        <w:rPr>
          <w:rFonts w:ascii="Times New Roman" w:hAnsi="Times New Roman" w:cs="Times New Roman"/>
          <w:sz w:val="24"/>
          <w:szCs w:val="24"/>
          <w:vertAlign w:val="subscript"/>
        </w:rPr>
        <w:t>инв</w:t>
      </w:r>
      <w:r w:rsidRPr="00AD118B">
        <w:rPr>
          <w:rFonts w:ascii="Times New Roman" w:hAnsi="Times New Roman" w:cs="Times New Roman"/>
          <w:sz w:val="24"/>
          <w:szCs w:val="24"/>
        </w:rPr>
        <w:t xml:space="preserve">  - </w:t>
      </w:r>
      <w:r w:rsidRPr="00AD118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D118B">
        <w:rPr>
          <w:rFonts w:ascii="Times New Roman" w:hAnsi="Times New Roman" w:cs="Times New Roman"/>
          <w:sz w:val="24"/>
          <w:szCs w:val="24"/>
        </w:rPr>
        <w:t>, где:</w:t>
      </w:r>
    </w:p>
    <w:p w:rsidR="00E76B50" w:rsidRPr="001E04B8" w:rsidRDefault="00E76B50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N</w:t>
      </w:r>
      <w:r w:rsidRPr="001E04B8">
        <w:rPr>
          <w:sz w:val="24"/>
          <w:szCs w:val="24"/>
          <w:vertAlign w:val="superscript"/>
          <w:lang w:val="en-US" w:eastAsia="en-US" w:bidi="en-US"/>
        </w:rPr>
        <w:t>mn</w:t>
      </w:r>
      <w:r w:rsidRPr="001E04B8">
        <w:rPr>
          <w:sz w:val="24"/>
          <w:szCs w:val="24"/>
          <w:lang w:eastAsia="en-US" w:bidi="en-US"/>
        </w:rPr>
        <w:t xml:space="preserve"> - </w:t>
      </w:r>
      <w:r w:rsidRPr="001E04B8">
        <w:rPr>
          <w:sz w:val="24"/>
          <w:szCs w:val="24"/>
        </w:rPr>
        <w:t xml:space="preserve">нормативные затраты по заработной плате </w:t>
      </w:r>
      <w:r w:rsidR="00AD118B" w:rsidRPr="001E04B8">
        <w:rPr>
          <w:sz w:val="24"/>
          <w:szCs w:val="24"/>
        </w:rPr>
        <w:t>педагогическ</w:t>
      </w:r>
      <w:r w:rsidR="00AD118B">
        <w:rPr>
          <w:sz w:val="24"/>
          <w:szCs w:val="24"/>
        </w:rPr>
        <w:t>ого персонала и прочего персонала</w:t>
      </w:r>
      <w:r w:rsidRPr="001E04B8">
        <w:rPr>
          <w:sz w:val="24"/>
          <w:szCs w:val="24"/>
        </w:rPr>
        <w:t xml:space="preserve"> в расчете на од</w:t>
      </w:r>
      <w:r w:rsidRPr="001E04B8">
        <w:rPr>
          <w:sz w:val="24"/>
          <w:szCs w:val="24"/>
        </w:rPr>
        <w:softHyphen/>
        <w:t>ного воспитанника в зависимости от направленности групп (</w:t>
      </w:r>
      <w:r w:rsidR="00AD118B">
        <w:rPr>
          <w:sz w:val="24"/>
          <w:szCs w:val="24"/>
          <w:lang w:val="en-US"/>
        </w:rPr>
        <w:t>n</w:t>
      </w:r>
      <w:r w:rsidRPr="001E04B8">
        <w:rPr>
          <w:sz w:val="24"/>
          <w:szCs w:val="24"/>
        </w:rPr>
        <w:t>) и режима пре</w:t>
      </w:r>
      <w:r w:rsidRPr="001E04B8">
        <w:rPr>
          <w:sz w:val="24"/>
          <w:szCs w:val="24"/>
        </w:rPr>
        <w:softHyphen/>
        <w:t xml:space="preserve">бывания воспитанников в ДОО </w:t>
      </w:r>
      <w:r w:rsidR="00AD118B" w:rsidRPr="00AD118B">
        <w:rPr>
          <w:sz w:val="24"/>
          <w:szCs w:val="24"/>
        </w:rPr>
        <w:t>(</w:t>
      </w:r>
      <w:r w:rsidR="00AD118B">
        <w:rPr>
          <w:sz w:val="24"/>
          <w:szCs w:val="24"/>
          <w:lang w:val="en-US"/>
        </w:rPr>
        <w:t>m</w:t>
      </w:r>
      <w:r w:rsidRPr="001E04B8">
        <w:rPr>
          <w:sz w:val="24"/>
          <w:szCs w:val="24"/>
        </w:rPr>
        <w:t>);</w:t>
      </w:r>
    </w:p>
    <w:p w:rsidR="00E76B50" w:rsidRPr="001E04B8" w:rsidRDefault="00E76B50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C</w:t>
      </w:r>
      <w:r w:rsidRPr="00AD118B">
        <w:rPr>
          <w:sz w:val="24"/>
          <w:szCs w:val="24"/>
          <w:vertAlign w:val="subscript"/>
          <w:lang w:val="en-US" w:eastAsia="en-US" w:bidi="en-US"/>
        </w:rPr>
        <w:t>mn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 xml:space="preserve">- количество воспитанников в зависимости от направленности групп </w:t>
      </w:r>
      <w:r w:rsidR="00AD118B" w:rsidRPr="00AD118B">
        <w:rPr>
          <w:sz w:val="24"/>
          <w:szCs w:val="24"/>
        </w:rPr>
        <w:t>(</w:t>
      </w:r>
      <w:r w:rsidR="00AD118B">
        <w:rPr>
          <w:sz w:val="24"/>
          <w:szCs w:val="24"/>
          <w:lang w:val="en-US"/>
        </w:rPr>
        <w:t>n</w:t>
      </w:r>
      <w:r w:rsidRPr="001E04B8">
        <w:rPr>
          <w:sz w:val="24"/>
          <w:szCs w:val="24"/>
        </w:rPr>
        <w:t>) и режима пребывания воспитанников в ДОО (</w:t>
      </w:r>
      <w:r w:rsidR="00AD118B">
        <w:rPr>
          <w:sz w:val="24"/>
          <w:szCs w:val="24"/>
          <w:lang w:val="en-US"/>
        </w:rPr>
        <w:t>m</w:t>
      </w:r>
      <w:r w:rsidR="00AD118B" w:rsidRPr="00AD118B">
        <w:rPr>
          <w:sz w:val="24"/>
          <w:szCs w:val="24"/>
        </w:rPr>
        <w:t>)</w:t>
      </w:r>
      <w:r w:rsidRPr="001E04B8">
        <w:rPr>
          <w:sz w:val="24"/>
          <w:szCs w:val="24"/>
        </w:rPr>
        <w:t xml:space="preserve"> на начало учебного года;</w:t>
      </w:r>
    </w:p>
    <w:p w:rsidR="00E76B50" w:rsidRPr="001E04B8" w:rsidRDefault="00E76B50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R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районный коэффициент;</w:t>
      </w:r>
    </w:p>
    <w:p w:rsidR="00E76B50" w:rsidRDefault="00E76B50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W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расходы на выплаты стимулирующего характера</w:t>
      </w:r>
      <w:r w:rsidR="00AD118B">
        <w:rPr>
          <w:sz w:val="24"/>
          <w:szCs w:val="24"/>
        </w:rPr>
        <w:t>;</w:t>
      </w:r>
    </w:p>
    <w:p w:rsidR="00AD118B" w:rsidRDefault="00AD118B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 xml:space="preserve">инв </w:t>
      </w:r>
      <w:r>
        <w:rPr>
          <w:sz w:val="24"/>
          <w:szCs w:val="24"/>
        </w:rPr>
        <w:t>– средства на оплату труда педагогического персонала, занимающегося с детьми-инвалидами и детьми с ограниченными возможностями здоровья, посещающими общеобразовательные группы ДОО, исчисляются по формуле</w:t>
      </w:r>
      <w:r w:rsidR="00766589">
        <w:rPr>
          <w:sz w:val="24"/>
          <w:szCs w:val="24"/>
        </w:rPr>
        <w:t>:</w:t>
      </w: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580"/>
        <w:jc w:val="center"/>
        <w:rPr>
          <w:sz w:val="24"/>
          <w:szCs w:val="24"/>
        </w:rPr>
      </w:pP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58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 xml:space="preserve">инв = </w:t>
      </w:r>
      <w:r>
        <w:rPr>
          <w:sz w:val="24"/>
          <w:szCs w:val="24"/>
          <w:lang w:val="en-US"/>
        </w:rPr>
        <w:t>N</w:t>
      </w:r>
      <w:r w:rsidRPr="00766589">
        <w:rPr>
          <w:sz w:val="24"/>
          <w:szCs w:val="24"/>
          <w:vertAlign w:val="subscript"/>
        </w:rPr>
        <w:t>общ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 xml:space="preserve"> </w:t>
      </w:r>
      <w:r w:rsidRPr="00766589">
        <w:rPr>
          <w:sz w:val="24"/>
          <w:szCs w:val="24"/>
          <w:lang w:val="en-US"/>
        </w:rPr>
        <w:t>C</w:t>
      </w:r>
      <w:r w:rsidRPr="00766589">
        <w:rPr>
          <w:sz w:val="24"/>
          <w:szCs w:val="24"/>
          <w:vertAlign w:val="subscript"/>
        </w:rPr>
        <w:t>инв</w:t>
      </w:r>
      <w:r>
        <w:rPr>
          <w:sz w:val="24"/>
          <w:szCs w:val="24"/>
        </w:rPr>
        <w:t xml:space="preserve"> х </w:t>
      </w:r>
      <w:r w:rsidRPr="00766589">
        <w:rPr>
          <w:sz w:val="24"/>
          <w:szCs w:val="24"/>
          <w:lang w:val="en-US"/>
        </w:rPr>
        <w:t>P</w:t>
      </w:r>
      <w:r w:rsidRPr="00766589">
        <w:rPr>
          <w:sz w:val="24"/>
          <w:szCs w:val="24"/>
          <w:vertAlign w:val="subscript"/>
        </w:rPr>
        <w:t>инв</w:t>
      </w:r>
      <w:r>
        <w:rPr>
          <w:sz w:val="24"/>
          <w:szCs w:val="24"/>
        </w:rPr>
        <w:t xml:space="preserve"> х </w:t>
      </w:r>
      <w:r w:rsidRPr="00766589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, где:</w:t>
      </w: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580"/>
        <w:jc w:val="center"/>
        <w:rPr>
          <w:sz w:val="24"/>
          <w:szCs w:val="24"/>
        </w:rPr>
      </w:pP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766589">
        <w:rPr>
          <w:sz w:val="24"/>
          <w:szCs w:val="24"/>
          <w:vertAlign w:val="subscript"/>
        </w:rPr>
        <w:t>общ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- норматив расходов по заработной плате педагогического персонала в расчете на одного воспитанника, посещающего общеразвивающую группу (городская территория, сельская территория);</w:t>
      </w: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6589">
        <w:rPr>
          <w:sz w:val="24"/>
          <w:szCs w:val="24"/>
          <w:lang w:val="en-US"/>
        </w:rPr>
        <w:t>C</w:t>
      </w:r>
      <w:r w:rsidRPr="00766589">
        <w:rPr>
          <w:sz w:val="24"/>
          <w:szCs w:val="24"/>
          <w:vertAlign w:val="subscript"/>
        </w:rPr>
        <w:t>инв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колчество детей-инвалидов или детей с ограниченными возможностями здоровья;</w:t>
      </w: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66589">
        <w:rPr>
          <w:sz w:val="24"/>
          <w:szCs w:val="24"/>
          <w:lang w:val="en-US"/>
        </w:rPr>
        <w:t>P</w:t>
      </w:r>
      <w:r w:rsidRPr="00766589">
        <w:rPr>
          <w:sz w:val="24"/>
          <w:szCs w:val="24"/>
          <w:vertAlign w:val="subscript"/>
        </w:rPr>
        <w:t>инв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коэфициент 0,2 для детей-инвалидов и 0,4 ля детей с ограниченными возможностями здоровья;</w:t>
      </w:r>
    </w:p>
    <w:p w:rsidR="00766589" w:rsidRDefault="00766589" w:rsidP="0070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766589">
        <w:rPr>
          <w:sz w:val="24"/>
          <w:szCs w:val="24"/>
        </w:rPr>
        <w:t xml:space="preserve"> –</w:t>
      </w:r>
      <w:r>
        <w:rPr>
          <w:sz w:val="24"/>
          <w:szCs w:val="24"/>
        </w:rPr>
        <w:t>районный коэффициент;</w:t>
      </w:r>
    </w:p>
    <w:p w:rsidR="00766589" w:rsidRPr="00766589" w:rsidRDefault="00766589" w:rsidP="00705538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AD118B">
        <w:rPr>
          <w:sz w:val="24"/>
          <w:szCs w:val="24"/>
        </w:rPr>
        <w:t>К</w:t>
      </w:r>
      <w:r w:rsidRPr="00AD118B">
        <w:rPr>
          <w:sz w:val="24"/>
          <w:szCs w:val="24"/>
          <w:vertAlign w:val="subscript"/>
        </w:rPr>
        <w:t>инв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средства на компенсацию затрат родителей (законных представителей) на обучение  детей-инвалидов по основным общеобразовательным программам на дому самостоятельно. Объем средств определяется исходя из численности детей-инвалидов, обучение которых обеспечивается родителями (законными представителями) на дому самостоятельно, и размера компенсации затрат родителей (законных представителей) на обучение детей-инвалидов по основным общеобразовательным программам на дому;</w:t>
      </w:r>
    </w:p>
    <w:p w:rsidR="00E76B50" w:rsidRDefault="00FB184F" w:rsidP="00705538">
      <w:pPr>
        <w:pStyle w:val="20"/>
        <w:shd w:val="clear" w:color="auto" w:fill="auto"/>
        <w:spacing w:before="0" w:after="513" w:line="240" w:lineRule="auto"/>
        <w:ind w:firstLine="580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  </w:t>
      </w:r>
      <w:r w:rsidR="00E76B50" w:rsidRPr="001E04B8">
        <w:rPr>
          <w:sz w:val="24"/>
          <w:szCs w:val="24"/>
          <w:lang w:val="en-US" w:eastAsia="en-US" w:bidi="en-US"/>
        </w:rPr>
        <w:t>U</w:t>
      </w:r>
      <w:r w:rsidR="00E76B50" w:rsidRPr="001E04B8">
        <w:rPr>
          <w:sz w:val="24"/>
          <w:szCs w:val="24"/>
          <w:lang w:eastAsia="en-US" w:bidi="en-US"/>
        </w:rPr>
        <w:t xml:space="preserve"> </w:t>
      </w:r>
      <w:r w:rsidR="00E76B50" w:rsidRPr="001E04B8">
        <w:rPr>
          <w:sz w:val="24"/>
          <w:szCs w:val="24"/>
        </w:rPr>
        <w:t>- учебные расходы, исчисляются по формуле:</w:t>
      </w:r>
    </w:p>
    <w:p w:rsidR="00705538" w:rsidRPr="00705538" w:rsidRDefault="00705538" w:rsidP="00705538">
      <w:pPr>
        <w:pStyle w:val="20"/>
        <w:shd w:val="clear" w:color="auto" w:fill="auto"/>
        <w:spacing w:before="0" w:after="513" w:line="240" w:lineRule="auto"/>
        <w:ind w:firstLine="58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 w:rsidRPr="00FB184F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х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, где:</w:t>
      </w:r>
    </w:p>
    <w:p w:rsidR="00E76B50" w:rsidRPr="001E04B8" w:rsidRDefault="00E76B50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1E04B8">
        <w:rPr>
          <w:sz w:val="24"/>
          <w:szCs w:val="24"/>
        </w:rPr>
        <w:t>С - количество воспитанников на начало учебного года;</w:t>
      </w:r>
    </w:p>
    <w:p w:rsidR="00E76B50" w:rsidRPr="001E04B8" w:rsidRDefault="00E76B50" w:rsidP="00705538">
      <w:pPr>
        <w:pStyle w:val="20"/>
        <w:shd w:val="clear" w:color="auto" w:fill="auto"/>
        <w:spacing w:before="0" w:after="0" w:line="240" w:lineRule="auto"/>
        <w:ind w:firstLine="580"/>
        <w:rPr>
          <w:sz w:val="24"/>
          <w:szCs w:val="24"/>
        </w:rPr>
      </w:pPr>
      <w:r w:rsidRPr="001E04B8">
        <w:rPr>
          <w:sz w:val="24"/>
          <w:szCs w:val="24"/>
          <w:lang w:val="en-US" w:eastAsia="en-US" w:bidi="en-US"/>
        </w:rPr>
        <w:t>Z</w:t>
      </w:r>
      <w:r w:rsidR="00456D3E" w:rsidRPr="001E04B8">
        <w:rPr>
          <w:sz w:val="24"/>
          <w:szCs w:val="24"/>
          <w:vertAlign w:val="subscript"/>
          <w:lang w:eastAsia="en-US" w:bidi="en-US"/>
        </w:rPr>
        <w:t>в</w:t>
      </w:r>
      <w:r w:rsidRPr="001E04B8">
        <w:rPr>
          <w:sz w:val="24"/>
          <w:szCs w:val="24"/>
          <w:lang w:eastAsia="en-US" w:bidi="en-US"/>
        </w:rPr>
        <w:t xml:space="preserve"> </w:t>
      </w:r>
      <w:r w:rsidRPr="001E04B8">
        <w:rPr>
          <w:sz w:val="24"/>
          <w:szCs w:val="24"/>
        </w:rPr>
        <w:t>- норматив на расходы</w:t>
      </w:r>
      <w:r w:rsidR="003007AF">
        <w:rPr>
          <w:sz w:val="24"/>
          <w:szCs w:val="24"/>
        </w:rPr>
        <w:t xml:space="preserve">, связанные с обеспечением образовательного процесса, в расчете на одного воспитанника </w:t>
      </w:r>
      <w:r w:rsidRPr="001E04B8">
        <w:rPr>
          <w:sz w:val="24"/>
          <w:szCs w:val="24"/>
        </w:rPr>
        <w:t>(ежегодно утверждается приказом Министерства образования и науки Ал</w:t>
      </w:r>
      <w:r w:rsidRPr="001E04B8">
        <w:rPr>
          <w:sz w:val="24"/>
          <w:szCs w:val="24"/>
        </w:rPr>
        <w:softHyphen/>
        <w:t>тайского края);</w:t>
      </w:r>
    </w:p>
    <w:p w:rsidR="001577A9" w:rsidRDefault="00E76B50" w:rsidP="00FB184F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E04B8">
        <w:rPr>
          <w:sz w:val="24"/>
          <w:szCs w:val="24"/>
        </w:rPr>
        <w:tab/>
      </w:r>
      <w:r w:rsidR="003007AF">
        <w:rPr>
          <w:sz w:val="24"/>
          <w:szCs w:val="24"/>
        </w:rPr>
        <w:t>10</w:t>
      </w:r>
      <w:r w:rsidRPr="001E04B8">
        <w:rPr>
          <w:sz w:val="24"/>
          <w:szCs w:val="24"/>
        </w:rPr>
        <w:t xml:space="preserve">. </w:t>
      </w:r>
      <w:r w:rsidR="00D95C0A" w:rsidRPr="001E04B8">
        <w:rPr>
          <w:sz w:val="24"/>
          <w:szCs w:val="24"/>
        </w:rPr>
        <w:t xml:space="preserve">При расчете объемов средств, выделяемых </w:t>
      </w:r>
      <w:r w:rsidR="003007AF">
        <w:rPr>
          <w:sz w:val="24"/>
          <w:szCs w:val="24"/>
        </w:rPr>
        <w:t>ДОО</w:t>
      </w:r>
      <w:r w:rsidR="00D95C0A" w:rsidRPr="001E04B8">
        <w:rPr>
          <w:sz w:val="24"/>
          <w:szCs w:val="24"/>
        </w:rPr>
        <w:t xml:space="preserve"> на выплату заработной платы на основе нормативов расходов по оплате труда  работников в расчете на одного воспитанника в год, органами местного самоуправления </w:t>
      </w:r>
      <w:r w:rsidR="003007AF">
        <w:rPr>
          <w:sz w:val="24"/>
          <w:szCs w:val="24"/>
        </w:rPr>
        <w:t>устанавливаются поправочные коэффициенты, учитывающие выполнение отклонений средней наполняемости групп данной организации от установленной наполняемости групп</w:t>
      </w:r>
      <w:r w:rsidR="00D95C0A" w:rsidRPr="001E04B8">
        <w:rPr>
          <w:sz w:val="24"/>
          <w:szCs w:val="24"/>
        </w:rPr>
        <w:t>.</w:t>
      </w:r>
    </w:p>
    <w:p w:rsidR="003007AF" w:rsidRPr="001E04B8" w:rsidRDefault="003007AF" w:rsidP="00FB184F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  <w:sectPr w:rsidR="003007AF" w:rsidRPr="001E04B8" w:rsidSect="00FB184F">
          <w:headerReference w:type="even" r:id="rId10"/>
          <w:headerReference w:type="default" r:id="rId11"/>
          <w:pgSz w:w="11900" w:h="16840"/>
          <w:pgMar w:top="1128" w:right="906" w:bottom="1276" w:left="1592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ab/>
        <w:t xml:space="preserve">11.При определении объема субвенции для каждого </w:t>
      </w:r>
      <w:r w:rsidR="00E13E34">
        <w:rPr>
          <w:sz w:val="24"/>
          <w:szCs w:val="24"/>
        </w:rPr>
        <w:t>ДОО</w:t>
      </w:r>
      <w:r>
        <w:rPr>
          <w:sz w:val="24"/>
          <w:szCs w:val="24"/>
        </w:rPr>
        <w:t xml:space="preserve">  используются сведения о списочной численности детей и количестве педагогического персонала в ДОО по состоянию на 1 сентября текущего </w:t>
      </w:r>
      <w:r w:rsidR="0006590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065902">
        <w:rPr>
          <w:sz w:val="24"/>
          <w:szCs w:val="24"/>
        </w:rPr>
        <w:t>, предоставляемые</w:t>
      </w:r>
      <w:r w:rsidR="00E13E34">
        <w:rPr>
          <w:sz w:val="24"/>
          <w:szCs w:val="24"/>
        </w:rPr>
        <w:t xml:space="preserve"> образовательными </w:t>
      </w:r>
      <w:r w:rsidR="00E13E34">
        <w:rPr>
          <w:sz w:val="24"/>
          <w:szCs w:val="24"/>
        </w:rPr>
        <w:lastRenderedPageBreak/>
        <w:t>организациями в Комитет Администрации Змеиногорского района Алтайского края по образованию и делам молодежи</w:t>
      </w:r>
      <w:r w:rsidR="00065902">
        <w:rPr>
          <w:sz w:val="24"/>
          <w:szCs w:val="24"/>
        </w:rPr>
        <w:t xml:space="preserve"> по форме, утвержденной Министерством образования и науки Алтайского края.</w:t>
      </w: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ind w:left="494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ПРИЛОЖЕНИЕ 1</w:t>
      </w:r>
    </w:p>
    <w:p w:rsidR="001577A9" w:rsidRPr="001E04B8" w:rsidRDefault="00D95C0A">
      <w:pPr>
        <w:pStyle w:val="20"/>
        <w:shd w:val="clear" w:color="auto" w:fill="auto"/>
        <w:spacing w:before="0" w:after="764" w:line="240" w:lineRule="exact"/>
        <w:ind w:left="4940"/>
        <w:rPr>
          <w:sz w:val="24"/>
          <w:szCs w:val="24"/>
        </w:rPr>
      </w:pPr>
      <w:r w:rsidRPr="001E04B8">
        <w:rPr>
          <w:sz w:val="24"/>
          <w:szCs w:val="24"/>
        </w:rPr>
        <w:t>к Методике расчета нормативов бюджетного финансирования реа</w:t>
      </w:r>
      <w:r w:rsidRPr="001E04B8">
        <w:rPr>
          <w:sz w:val="24"/>
          <w:szCs w:val="24"/>
        </w:rPr>
        <w:softHyphen/>
        <w:t>лизации образовательных программ и субвенций из краевого бюджета на обеспечение государственных гарантий реали</w:t>
      </w:r>
      <w:r w:rsidRPr="001E04B8">
        <w:rPr>
          <w:sz w:val="24"/>
          <w:szCs w:val="24"/>
        </w:rPr>
        <w:softHyphen/>
        <w:t>зации прав граждан на получение общедоступного и бесплатного до</w:t>
      </w:r>
      <w:r w:rsidRPr="001E04B8">
        <w:rPr>
          <w:sz w:val="24"/>
          <w:szCs w:val="24"/>
        </w:rPr>
        <w:softHyphen/>
        <w:t>школьного образования в дошколь</w:t>
      </w:r>
      <w:r w:rsidRPr="001E04B8">
        <w:rPr>
          <w:sz w:val="24"/>
          <w:szCs w:val="24"/>
        </w:rPr>
        <w:softHyphen/>
        <w:t xml:space="preserve">ных образовательных организациях </w:t>
      </w:r>
      <w:r w:rsidR="004014F3" w:rsidRPr="001E04B8">
        <w:rPr>
          <w:sz w:val="24"/>
          <w:szCs w:val="24"/>
        </w:rPr>
        <w:t>Змеиногорского района</w:t>
      </w:r>
    </w:p>
    <w:p w:rsidR="00C958B2" w:rsidRPr="00C958B2" w:rsidRDefault="00C958B2" w:rsidP="00C958B2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КОЭФФИЦИЕНТ</w:t>
      </w:r>
    </w:p>
    <w:p w:rsidR="00C958B2" w:rsidRPr="001E04B8" w:rsidRDefault="00C958B2" w:rsidP="00B65565">
      <w:pPr>
        <w:spacing w:line="240" w:lineRule="exact"/>
        <w:ind w:left="1060" w:right="4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потребности в ставках педагогическ</w:t>
      </w:r>
      <w:r w:rsidR="00B65565">
        <w:rPr>
          <w:rFonts w:ascii="Times New Roman" w:eastAsia="Times New Roman" w:hAnsi="Times New Roman" w:cs="Times New Roman"/>
        </w:rPr>
        <w:t xml:space="preserve">ого </w:t>
      </w:r>
      <w:r w:rsidRPr="00C958B2">
        <w:rPr>
          <w:rFonts w:ascii="Times New Roman" w:eastAsia="Times New Roman" w:hAnsi="Times New Roman" w:cs="Times New Roman"/>
        </w:rPr>
        <w:t>персонала на одного воспитанника (С</w:t>
      </w:r>
      <w:r w:rsidR="00B65565">
        <w:rPr>
          <w:rFonts w:ascii="Times New Roman" w:eastAsia="Times New Roman" w:hAnsi="Times New Roman" w:cs="Times New Roman"/>
          <w:vertAlign w:val="subscript"/>
        </w:rPr>
        <w:t>н</w:t>
      </w:r>
      <w:r w:rsidRPr="00C958B2">
        <w:rPr>
          <w:rFonts w:ascii="Times New Roman" w:eastAsia="Times New Roman" w:hAnsi="Times New Roman" w:cs="Times New Roman"/>
        </w:rPr>
        <w:t>)</w:t>
      </w:r>
    </w:p>
    <w:p w:rsidR="00456D3E" w:rsidRPr="00C958B2" w:rsidRDefault="00456D3E" w:rsidP="00C958B2">
      <w:pPr>
        <w:spacing w:line="240" w:lineRule="exact"/>
        <w:ind w:left="1060" w:right="40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984"/>
        <w:gridCol w:w="2693"/>
        <w:gridCol w:w="2660"/>
      </w:tblGrid>
      <w:tr w:rsidR="00B65565" w:rsidRPr="00C958B2" w:rsidTr="00B65565">
        <w:trPr>
          <w:trHeight w:hRule="exact" w:val="577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after="120"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Направленность</w:t>
            </w:r>
          </w:p>
          <w:p w:rsidR="00B65565" w:rsidRPr="00C958B2" w:rsidRDefault="00B65565" w:rsidP="00C958B2">
            <w:pPr>
              <w:framePr w:w="9475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322" w:lineRule="exact"/>
              <w:ind w:left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Режим пребывания </w:t>
            </w:r>
            <w:r w:rsidRPr="001E04B8"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тей в дошкольных образователь</w:t>
            </w:r>
            <w:r w:rsidRPr="001E04B8">
              <w:rPr>
                <w:rFonts w:ascii="Times New Roman" w:eastAsia="Times New Roman" w:hAnsi="Times New Roman" w:cs="Times New Roman"/>
              </w:rPr>
              <w:t>ных организациях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line="420" w:lineRule="exact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C958B2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н</w:t>
            </w:r>
          </w:p>
        </w:tc>
      </w:tr>
      <w:tr w:rsidR="00B65565" w:rsidRPr="00C958B2" w:rsidTr="00B65565">
        <w:trPr>
          <w:trHeight w:hRule="exact" w:val="1564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565" w:rsidRPr="00C958B2" w:rsidRDefault="00B65565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Сельская территория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территория</w:t>
            </w:r>
          </w:p>
        </w:tc>
      </w:tr>
      <w:tr w:rsidR="00B65565" w:rsidRPr="00C958B2" w:rsidTr="00B65565">
        <w:trPr>
          <w:trHeight w:hRule="exact" w:val="538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9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B65565" w:rsidRPr="00C958B2" w:rsidTr="00B65565">
        <w:trPr>
          <w:trHeight w:hRule="exact" w:val="533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565" w:rsidRPr="00C958B2" w:rsidRDefault="00B65565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10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0,103</w:t>
            </w:r>
          </w:p>
        </w:tc>
      </w:tr>
      <w:tr w:rsidR="00B65565" w:rsidRPr="00C958B2" w:rsidTr="00B65565">
        <w:trPr>
          <w:trHeight w:hRule="exact" w:val="869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5565" w:rsidRPr="00C958B2" w:rsidRDefault="00B65565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C958B2">
            <w:pPr>
              <w:framePr w:w="9475" w:wrap="notBeside" w:vAnchor="text" w:hAnchor="text" w:xAlign="center" w:y="1"/>
              <w:spacing w:line="326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12 часов, круглосу</w:t>
            </w:r>
            <w:r w:rsidRPr="001E04B8">
              <w:rPr>
                <w:rFonts w:ascii="Times New Roman" w:eastAsia="Times New Roman" w:hAnsi="Times New Roman" w:cs="Times New Roman"/>
              </w:rPr>
              <w:softHyphen/>
              <w:t>точный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0,106</w:t>
            </w:r>
          </w:p>
        </w:tc>
      </w:tr>
      <w:tr w:rsidR="00B65565" w:rsidRPr="00C958B2" w:rsidTr="00B65565">
        <w:trPr>
          <w:trHeight w:hRule="exact" w:val="1033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565" w:rsidRPr="00C958B2" w:rsidRDefault="00B65565" w:rsidP="00C958B2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565" w:rsidRDefault="00B65565" w:rsidP="00C958B2">
            <w:pPr>
              <w:framePr w:w="9475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 xml:space="preserve">кратковременное пребывание </w:t>
            </w:r>
          </w:p>
          <w:p w:rsidR="00B65565" w:rsidRPr="00C958B2" w:rsidRDefault="00B65565" w:rsidP="00C958B2">
            <w:pPr>
              <w:framePr w:w="9475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(3 часа)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565" w:rsidRPr="00C958B2" w:rsidRDefault="00B65565" w:rsidP="00B65565">
            <w:pPr>
              <w:framePr w:w="9475" w:wrap="notBeside" w:vAnchor="text" w:hAnchor="text" w:xAlign="center" w:y="1"/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0,042</w:t>
            </w:r>
          </w:p>
        </w:tc>
      </w:tr>
    </w:tbl>
    <w:p w:rsidR="001577A9" w:rsidRPr="001E04B8" w:rsidRDefault="001577A9">
      <w:pPr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  <w:sectPr w:rsidR="001577A9" w:rsidRPr="001E04B8">
          <w:headerReference w:type="even" r:id="rId12"/>
          <w:headerReference w:type="default" r:id="rId13"/>
          <w:pgSz w:w="11900" w:h="16840"/>
          <w:pgMar w:top="1167" w:right="903" w:bottom="1167" w:left="1772" w:header="0" w:footer="3" w:gutter="0"/>
          <w:cols w:space="720"/>
          <w:noEndnote/>
          <w:docGrid w:linePitch="360"/>
        </w:sectPr>
      </w:pP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ind w:left="494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ПРИЛОЖЕНИЕ 2</w:t>
      </w:r>
    </w:p>
    <w:p w:rsidR="001577A9" w:rsidRPr="001E04B8" w:rsidRDefault="00D95C0A">
      <w:pPr>
        <w:pStyle w:val="20"/>
        <w:shd w:val="clear" w:color="auto" w:fill="auto"/>
        <w:spacing w:before="0" w:after="974" w:line="240" w:lineRule="exact"/>
        <w:ind w:left="4940"/>
        <w:rPr>
          <w:sz w:val="24"/>
          <w:szCs w:val="24"/>
        </w:rPr>
      </w:pPr>
      <w:r w:rsidRPr="001E04B8">
        <w:rPr>
          <w:sz w:val="24"/>
          <w:szCs w:val="24"/>
        </w:rPr>
        <w:t>к Методике расчета нормативов бюджетного финансирования реа</w:t>
      </w:r>
      <w:r w:rsidRPr="001E04B8">
        <w:rPr>
          <w:sz w:val="24"/>
          <w:szCs w:val="24"/>
        </w:rPr>
        <w:softHyphen/>
        <w:t>лизации образовательных программ и субвенций из краевого бюджета на обеспечение государственных гарантий реали</w:t>
      </w:r>
      <w:r w:rsidRPr="001E04B8">
        <w:rPr>
          <w:sz w:val="24"/>
          <w:szCs w:val="24"/>
        </w:rPr>
        <w:softHyphen/>
        <w:t>зации прав граждан на получение общедоступного и бесплатного до</w:t>
      </w:r>
      <w:r w:rsidRPr="001E04B8">
        <w:rPr>
          <w:sz w:val="24"/>
          <w:szCs w:val="24"/>
        </w:rPr>
        <w:softHyphen/>
        <w:t>школьного образования в дошколь</w:t>
      </w:r>
      <w:r w:rsidRPr="001E04B8">
        <w:rPr>
          <w:sz w:val="24"/>
          <w:szCs w:val="24"/>
        </w:rPr>
        <w:softHyphen/>
        <w:t xml:space="preserve">ных образовательных организациях </w:t>
      </w:r>
      <w:r w:rsidR="004014F3" w:rsidRPr="001E04B8">
        <w:rPr>
          <w:sz w:val="24"/>
          <w:szCs w:val="24"/>
        </w:rPr>
        <w:t>Змеиногорского района</w:t>
      </w:r>
    </w:p>
    <w:p w:rsidR="00C958B2" w:rsidRPr="00C958B2" w:rsidRDefault="00C958B2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КОЭФФИЦИЕНТ</w:t>
      </w:r>
    </w:p>
    <w:p w:rsidR="00B65565" w:rsidRDefault="00C958B2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 xml:space="preserve">удорожания </w:t>
      </w:r>
      <w:r w:rsidR="00B65565">
        <w:rPr>
          <w:rFonts w:ascii="Times New Roman" w:eastAsia="Times New Roman" w:hAnsi="Times New Roman" w:cs="Times New Roman"/>
        </w:rPr>
        <w:t xml:space="preserve"> реализации </w:t>
      </w:r>
      <w:r w:rsidRPr="00C958B2">
        <w:rPr>
          <w:rFonts w:ascii="Times New Roman" w:eastAsia="Times New Roman" w:hAnsi="Times New Roman" w:cs="Times New Roman"/>
        </w:rPr>
        <w:t>образовательн</w:t>
      </w:r>
      <w:r w:rsidR="00B65565">
        <w:rPr>
          <w:rFonts w:ascii="Times New Roman" w:eastAsia="Times New Roman" w:hAnsi="Times New Roman" w:cs="Times New Roman"/>
        </w:rPr>
        <w:t xml:space="preserve">ых программ </w:t>
      </w:r>
      <w:r w:rsidRPr="00C958B2">
        <w:rPr>
          <w:rFonts w:ascii="Times New Roman" w:eastAsia="Times New Roman" w:hAnsi="Times New Roman" w:cs="Times New Roman"/>
        </w:rPr>
        <w:t>в з</w:t>
      </w:r>
      <w:r w:rsidR="00B65565">
        <w:rPr>
          <w:rFonts w:ascii="Times New Roman" w:eastAsia="Times New Roman" w:hAnsi="Times New Roman" w:cs="Times New Roman"/>
        </w:rPr>
        <w:t xml:space="preserve">ависимости от режима пребывания </w:t>
      </w:r>
      <w:r w:rsidRPr="00C958B2">
        <w:rPr>
          <w:rFonts w:ascii="Times New Roman" w:eastAsia="Times New Roman" w:hAnsi="Times New Roman" w:cs="Times New Roman"/>
        </w:rPr>
        <w:t xml:space="preserve">воспитанников в дошкольных образовательных организациях </w:t>
      </w:r>
    </w:p>
    <w:p w:rsidR="00C958B2" w:rsidRPr="001E04B8" w:rsidRDefault="00C958B2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(К</w:t>
      </w:r>
      <w:r w:rsidR="00456D3E" w:rsidRPr="001E04B8">
        <w:rPr>
          <w:rFonts w:ascii="Times New Roman" w:eastAsia="Times New Roman" w:hAnsi="Times New Roman" w:cs="Times New Roman"/>
          <w:vertAlign w:val="superscript"/>
          <w:lang w:val="en-US"/>
        </w:rPr>
        <w:t>m</w:t>
      </w:r>
      <w:r w:rsidR="00B65565">
        <w:rPr>
          <w:rFonts w:ascii="Times New Roman" w:eastAsia="Times New Roman" w:hAnsi="Times New Roman" w:cs="Times New Roman"/>
        </w:rPr>
        <w:t>)</w:t>
      </w:r>
    </w:p>
    <w:p w:rsidR="00456D3E" w:rsidRPr="00C958B2" w:rsidRDefault="00456D3E" w:rsidP="00C958B2">
      <w:pPr>
        <w:spacing w:line="240" w:lineRule="exact"/>
        <w:ind w:left="80"/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2774"/>
        <w:gridCol w:w="2789"/>
      </w:tblGrid>
      <w:tr w:rsidR="00B25B0E" w:rsidRPr="00C958B2" w:rsidTr="002A6C9D">
        <w:trPr>
          <w:trHeight w:hRule="exact" w:val="662"/>
          <w:jc w:val="center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Режим пребывания воспит</w:t>
            </w:r>
            <w:r>
              <w:rPr>
                <w:rFonts w:ascii="Times New Roman" w:eastAsia="Times New Roman" w:hAnsi="Times New Roman" w:cs="Times New Roman"/>
              </w:rPr>
              <w:t>анни</w:t>
            </w:r>
            <w:r>
              <w:rPr>
                <w:rFonts w:ascii="Times New Roman" w:eastAsia="Times New Roman" w:hAnsi="Times New Roman" w:cs="Times New Roman"/>
              </w:rPr>
              <w:softHyphen/>
              <w:t>ков в дошкольных образова</w:t>
            </w:r>
            <w:r w:rsidRPr="001E04B8">
              <w:rPr>
                <w:rFonts w:ascii="Times New Roman" w:eastAsia="Times New Roman" w:hAnsi="Times New Roman" w:cs="Times New Roman"/>
              </w:rPr>
              <w:t>тельных организациях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58B2">
              <w:rPr>
                <w:rFonts w:ascii="Times New Roman" w:eastAsia="Times New Roman" w:hAnsi="Times New Roman" w:cs="Times New Roman"/>
              </w:rPr>
              <w:t>К</w:t>
            </w:r>
            <w:r w:rsidRPr="001E04B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</w:t>
            </w:r>
          </w:p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B0E" w:rsidRPr="00C958B2" w:rsidTr="000E0131">
        <w:trPr>
          <w:trHeight w:hRule="exact" w:val="538"/>
          <w:jc w:val="center"/>
        </w:trPr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B0E" w:rsidRPr="00C958B2" w:rsidRDefault="00B25B0E" w:rsidP="00B25B0E">
            <w:pPr>
              <w:framePr w:w="96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B25B0E">
            <w:pPr>
              <w:framePr w:w="9614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Сельская территория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B25B0E">
            <w:pPr>
              <w:framePr w:w="9614" w:wrap="notBeside" w:vAnchor="text" w:hAnchor="text" w:xAlign="center" w:y="1"/>
              <w:spacing w:line="280" w:lineRule="exact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территория</w:t>
            </w:r>
          </w:p>
        </w:tc>
      </w:tr>
      <w:tr w:rsidR="00B25B0E" w:rsidRPr="00C958B2" w:rsidTr="0067732E">
        <w:trPr>
          <w:trHeight w:hRule="exact" w:val="538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9 часов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25B0E" w:rsidRPr="00C958B2" w:rsidTr="00C157FA">
        <w:trPr>
          <w:trHeight w:hRule="exact" w:val="552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10 часов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B25B0E" w:rsidRPr="00C958B2" w:rsidTr="00CE5A75">
        <w:trPr>
          <w:trHeight w:hRule="exact" w:val="5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12 часов, круглосуточный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1,03</w:t>
            </w:r>
          </w:p>
        </w:tc>
      </w:tr>
      <w:tr w:rsidR="00B25B0E" w:rsidRPr="00C958B2" w:rsidTr="000132E4">
        <w:trPr>
          <w:trHeight w:hRule="exact" w:val="888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кратковременное пребывание (3 часа)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B0E" w:rsidRPr="00C958B2" w:rsidRDefault="00B25B0E" w:rsidP="00C958B2">
            <w:pPr>
              <w:framePr w:w="961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0,41</w:t>
            </w:r>
          </w:p>
        </w:tc>
      </w:tr>
    </w:tbl>
    <w:p w:rsidR="001577A9" w:rsidRPr="001E04B8" w:rsidRDefault="001577A9">
      <w:pPr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  <w:sectPr w:rsidR="001577A9" w:rsidRPr="001E04B8">
          <w:pgSz w:w="11900" w:h="16840"/>
          <w:pgMar w:top="1177" w:right="898" w:bottom="1177" w:left="1772" w:header="0" w:footer="3" w:gutter="0"/>
          <w:cols w:space="720"/>
          <w:noEndnote/>
          <w:docGrid w:linePitch="360"/>
        </w:sectPr>
      </w:pPr>
    </w:p>
    <w:p w:rsidR="001577A9" w:rsidRPr="001E04B8" w:rsidRDefault="00D95C0A">
      <w:pPr>
        <w:pStyle w:val="20"/>
        <w:shd w:val="clear" w:color="auto" w:fill="auto"/>
        <w:spacing w:before="0" w:after="0" w:line="240" w:lineRule="exact"/>
        <w:ind w:left="5100"/>
        <w:jc w:val="left"/>
        <w:rPr>
          <w:sz w:val="24"/>
          <w:szCs w:val="24"/>
        </w:rPr>
      </w:pPr>
      <w:r w:rsidRPr="001E04B8">
        <w:rPr>
          <w:sz w:val="24"/>
          <w:szCs w:val="24"/>
        </w:rPr>
        <w:lastRenderedPageBreak/>
        <w:t>ПРИЛОЖЕНИЕ 3</w:t>
      </w:r>
    </w:p>
    <w:p w:rsidR="001577A9" w:rsidRPr="001E04B8" w:rsidRDefault="00D95C0A">
      <w:pPr>
        <w:pStyle w:val="20"/>
        <w:shd w:val="clear" w:color="auto" w:fill="auto"/>
        <w:spacing w:before="0" w:after="764" w:line="240" w:lineRule="exact"/>
        <w:ind w:left="5100"/>
        <w:rPr>
          <w:sz w:val="24"/>
          <w:szCs w:val="24"/>
        </w:rPr>
      </w:pPr>
      <w:r w:rsidRPr="001E04B8">
        <w:rPr>
          <w:sz w:val="24"/>
          <w:szCs w:val="24"/>
        </w:rPr>
        <w:t>к Методике расчета нормативов бюджетного финансирования реа</w:t>
      </w:r>
      <w:r w:rsidRPr="001E04B8">
        <w:rPr>
          <w:sz w:val="24"/>
          <w:szCs w:val="24"/>
        </w:rPr>
        <w:softHyphen/>
        <w:t>лизации образовательных программ и субвенций из краевого бюджета на обеспечение государственных гарантий реали</w:t>
      </w:r>
      <w:r w:rsidRPr="001E04B8">
        <w:rPr>
          <w:sz w:val="24"/>
          <w:szCs w:val="24"/>
        </w:rPr>
        <w:softHyphen/>
        <w:t>зации прав граждан на получение общедоступного и бесплатного до</w:t>
      </w:r>
      <w:r w:rsidRPr="001E04B8">
        <w:rPr>
          <w:sz w:val="24"/>
          <w:szCs w:val="24"/>
        </w:rPr>
        <w:softHyphen/>
        <w:t>школьного образования в дошколь</w:t>
      </w:r>
      <w:r w:rsidRPr="001E04B8">
        <w:rPr>
          <w:sz w:val="24"/>
          <w:szCs w:val="24"/>
        </w:rPr>
        <w:softHyphen/>
        <w:t xml:space="preserve">ных образовательных организациях </w:t>
      </w:r>
      <w:r w:rsidR="004014F3" w:rsidRPr="001E04B8">
        <w:rPr>
          <w:sz w:val="24"/>
          <w:szCs w:val="24"/>
        </w:rPr>
        <w:t>Змеиногорского района</w:t>
      </w:r>
    </w:p>
    <w:p w:rsidR="00C958B2" w:rsidRPr="00C958B2" w:rsidRDefault="00C958B2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КОЭФФИЦИЕНТ</w:t>
      </w:r>
    </w:p>
    <w:p w:rsidR="00B25B0E" w:rsidRDefault="00C958B2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 xml:space="preserve">удорожания </w:t>
      </w:r>
      <w:r w:rsidR="00B25B0E">
        <w:rPr>
          <w:rFonts w:ascii="Times New Roman" w:eastAsia="Times New Roman" w:hAnsi="Times New Roman" w:cs="Times New Roman"/>
        </w:rPr>
        <w:t xml:space="preserve">реализации </w:t>
      </w:r>
      <w:r w:rsidRPr="00C958B2">
        <w:rPr>
          <w:rFonts w:ascii="Times New Roman" w:eastAsia="Times New Roman" w:hAnsi="Times New Roman" w:cs="Times New Roman"/>
        </w:rPr>
        <w:t>образовательн</w:t>
      </w:r>
      <w:r w:rsidR="00B25B0E">
        <w:rPr>
          <w:rFonts w:ascii="Times New Roman" w:eastAsia="Times New Roman" w:hAnsi="Times New Roman" w:cs="Times New Roman"/>
        </w:rPr>
        <w:t xml:space="preserve">ых программ </w:t>
      </w:r>
      <w:r w:rsidRPr="00C958B2">
        <w:rPr>
          <w:rFonts w:ascii="Times New Roman" w:eastAsia="Times New Roman" w:hAnsi="Times New Roman" w:cs="Times New Roman"/>
        </w:rPr>
        <w:t xml:space="preserve">в зависимости от </w:t>
      </w:r>
    </w:p>
    <w:p w:rsidR="00B25B0E" w:rsidRDefault="00C958B2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направленно</w:t>
      </w:r>
      <w:r w:rsidR="00B25B0E">
        <w:rPr>
          <w:rFonts w:ascii="Times New Roman" w:eastAsia="Times New Roman" w:hAnsi="Times New Roman" w:cs="Times New Roman"/>
        </w:rPr>
        <w:t xml:space="preserve">сти групп </w:t>
      </w:r>
      <w:r w:rsidRPr="00C958B2">
        <w:rPr>
          <w:rFonts w:ascii="Times New Roman" w:eastAsia="Times New Roman" w:hAnsi="Times New Roman" w:cs="Times New Roman"/>
        </w:rPr>
        <w:t xml:space="preserve">в дошкольных образовательных организациях </w:t>
      </w:r>
    </w:p>
    <w:p w:rsidR="00C958B2" w:rsidRPr="001E04B8" w:rsidRDefault="00C958B2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  <w:r w:rsidRPr="00C958B2">
        <w:rPr>
          <w:rFonts w:ascii="Times New Roman" w:eastAsia="Times New Roman" w:hAnsi="Times New Roman" w:cs="Times New Roman"/>
        </w:rPr>
        <w:t>(К</w:t>
      </w:r>
      <w:r w:rsidR="00456D3E" w:rsidRPr="001E04B8">
        <w:rPr>
          <w:rFonts w:ascii="Times New Roman" w:eastAsia="Times New Roman" w:hAnsi="Times New Roman" w:cs="Times New Roman"/>
          <w:vertAlign w:val="superscript"/>
          <w:lang w:val="en-US"/>
        </w:rPr>
        <w:t>n</w:t>
      </w:r>
      <w:r w:rsidR="00B25B0E">
        <w:rPr>
          <w:rFonts w:ascii="Times New Roman" w:eastAsia="Times New Roman" w:hAnsi="Times New Roman" w:cs="Times New Roman"/>
        </w:rPr>
        <w:t>)</w:t>
      </w:r>
    </w:p>
    <w:p w:rsidR="00456D3E" w:rsidRPr="00C958B2" w:rsidRDefault="00456D3E" w:rsidP="00C958B2">
      <w:pPr>
        <w:spacing w:line="240" w:lineRule="exact"/>
        <w:ind w:right="100"/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992"/>
        <w:gridCol w:w="4426"/>
      </w:tblGrid>
      <w:tr w:rsidR="00B25B0E" w:rsidRPr="00C958B2" w:rsidTr="00675D8E">
        <w:trPr>
          <w:trHeight w:hRule="exact" w:val="15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after="120" w:line="280" w:lineRule="exact"/>
              <w:ind w:left="280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Направленность</w:t>
            </w:r>
          </w:p>
          <w:p w:rsidR="00B25B0E" w:rsidRPr="00C958B2" w:rsidRDefault="00B25B0E" w:rsidP="00C958B2">
            <w:pPr>
              <w:framePr w:w="8904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групп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Средняя на</w:t>
            </w:r>
            <w:r w:rsidRPr="001E04B8">
              <w:rPr>
                <w:rFonts w:ascii="Times New Roman" w:eastAsia="Times New Roman" w:hAnsi="Times New Roman" w:cs="Times New Roman"/>
              </w:rPr>
              <w:softHyphen/>
              <w:t>полняемость групп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5B0E" w:rsidRPr="00C958B2" w:rsidRDefault="00B25B0E" w:rsidP="00456D3E">
            <w:pPr>
              <w:framePr w:w="8904" w:wrap="notBeside" w:vAnchor="text" w:hAnchor="text" w:xAlign="center" w:y="1"/>
              <w:spacing w:line="4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58B2">
              <w:rPr>
                <w:rFonts w:ascii="Times New Roman" w:eastAsia="Times New Roman" w:hAnsi="Times New Roman" w:cs="Times New Roman"/>
              </w:rPr>
              <w:t>К</w:t>
            </w:r>
            <w:r w:rsidRPr="001E04B8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n</w:t>
            </w:r>
          </w:p>
        </w:tc>
      </w:tr>
      <w:tr w:rsidR="00B25B0E" w:rsidRPr="00C958B2" w:rsidTr="00E4463B">
        <w:trPr>
          <w:trHeight w:hRule="exact" w:val="86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Общеразвивающие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1,00</w:t>
            </w:r>
          </w:p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B0E" w:rsidRPr="00C958B2" w:rsidTr="002E05CD">
        <w:trPr>
          <w:trHeight w:hRule="exact" w:val="86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Оздоровительные, комбинированные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1,34</w:t>
            </w:r>
          </w:p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B0E" w:rsidRPr="00C958B2" w:rsidTr="00CE61B4">
        <w:trPr>
          <w:trHeight w:hRule="exact" w:val="54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Компенсирующие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2,60</w:t>
            </w:r>
          </w:p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B0E" w:rsidRPr="00C958B2" w:rsidTr="00FE03E1">
        <w:trPr>
          <w:trHeight w:hRule="exact" w:val="55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Семейные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E04B8">
              <w:rPr>
                <w:rFonts w:ascii="Times New Roman" w:eastAsia="Times New Roman" w:hAnsi="Times New Roman" w:cs="Times New Roman"/>
              </w:rPr>
              <w:t>6,00</w:t>
            </w:r>
          </w:p>
          <w:p w:rsidR="00B25B0E" w:rsidRPr="00C958B2" w:rsidRDefault="00B25B0E" w:rsidP="00C958B2">
            <w:pPr>
              <w:framePr w:w="890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77A9" w:rsidRPr="001E04B8" w:rsidRDefault="001577A9">
      <w:pPr>
        <w:rPr>
          <w:rFonts w:ascii="Times New Roman" w:hAnsi="Times New Roman" w:cs="Times New Roman"/>
        </w:rPr>
      </w:pPr>
    </w:p>
    <w:p w:rsidR="001577A9" w:rsidRPr="001E04B8" w:rsidRDefault="001577A9">
      <w:pPr>
        <w:rPr>
          <w:rFonts w:ascii="Times New Roman" w:hAnsi="Times New Roman" w:cs="Times New Roman"/>
        </w:rPr>
      </w:pPr>
    </w:p>
    <w:sectPr w:rsidR="001577A9" w:rsidRPr="001E04B8">
      <w:pgSz w:w="11900" w:h="16840"/>
      <w:pgMar w:top="1122" w:right="890" w:bottom="1122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FE" w:rsidRDefault="00DD24FE">
      <w:r>
        <w:separator/>
      </w:r>
    </w:p>
  </w:endnote>
  <w:endnote w:type="continuationSeparator" w:id="0">
    <w:p w:rsidR="00DD24FE" w:rsidRDefault="00DD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FE" w:rsidRDefault="00DD24FE"/>
  </w:footnote>
  <w:footnote w:type="continuationSeparator" w:id="0">
    <w:p w:rsidR="00DD24FE" w:rsidRDefault="00DD24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6E04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6826250</wp:posOffset>
              </wp:positionH>
              <wp:positionV relativeFrom="page">
                <wp:posOffset>442595</wp:posOffset>
              </wp:positionV>
              <wp:extent cx="73025" cy="160655"/>
              <wp:effectExtent l="0" t="444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7.5pt;margin-top:34.85pt;width:5.7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bwqAIAAKU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6E04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421005</wp:posOffset>
              </wp:positionV>
              <wp:extent cx="73025" cy="160655"/>
              <wp:effectExtent l="0" t="190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43pt;margin-top:33.15pt;width:5.7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zfqwIAAKw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6E04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421005</wp:posOffset>
              </wp:positionV>
              <wp:extent cx="73025" cy="160655"/>
              <wp:effectExtent l="0" t="190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43pt;margin-top:33.15pt;width:5.7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aXqwIAAKw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1577A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A9" w:rsidRDefault="006E04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6826250</wp:posOffset>
              </wp:positionH>
              <wp:positionV relativeFrom="page">
                <wp:posOffset>442595</wp:posOffset>
              </wp:positionV>
              <wp:extent cx="73025" cy="160655"/>
              <wp:effectExtent l="0" t="4445" r="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7A9" w:rsidRDefault="001577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37.5pt;margin-top:34.85pt;width:5.7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" filled="f" stroked="f">
              <v:textbox style="mso-fit-shape-to-text:t" inset="0,0,0,0">
                <w:txbxContent>
                  <w:p w:rsidR="001577A9" w:rsidRDefault="001577A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F015A"/>
    <w:multiLevelType w:val="multilevel"/>
    <w:tmpl w:val="1F30E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C0931"/>
    <w:multiLevelType w:val="multilevel"/>
    <w:tmpl w:val="AAD07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A9"/>
    <w:rsid w:val="00035EAD"/>
    <w:rsid w:val="00065902"/>
    <w:rsid w:val="00130CB6"/>
    <w:rsid w:val="00145988"/>
    <w:rsid w:val="001577A9"/>
    <w:rsid w:val="001738DE"/>
    <w:rsid w:val="001A354A"/>
    <w:rsid w:val="001C18D3"/>
    <w:rsid w:val="001E04B8"/>
    <w:rsid w:val="00201CC6"/>
    <w:rsid w:val="002113F6"/>
    <w:rsid w:val="00221FD9"/>
    <w:rsid w:val="00241B58"/>
    <w:rsid w:val="003007AF"/>
    <w:rsid w:val="00317731"/>
    <w:rsid w:val="003E52B1"/>
    <w:rsid w:val="004014F3"/>
    <w:rsid w:val="00456D3E"/>
    <w:rsid w:val="00473687"/>
    <w:rsid w:val="00495B56"/>
    <w:rsid w:val="004B4B5E"/>
    <w:rsid w:val="00655B06"/>
    <w:rsid w:val="006739F8"/>
    <w:rsid w:val="00677C5D"/>
    <w:rsid w:val="00685853"/>
    <w:rsid w:val="006B559E"/>
    <w:rsid w:val="006E0431"/>
    <w:rsid w:val="00705538"/>
    <w:rsid w:val="00720922"/>
    <w:rsid w:val="00766589"/>
    <w:rsid w:val="00794C6D"/>
    <w:rsid w:val="007E7195"/>
    <w:rsid w:val="0088008B"/>
    <w:rsid w:val="008945C0"/>
    <w:rsid w:val="008E07FD"/>
    <w:rsid w:val="00901877"/>
    <w:rsid w:val="0095375D"/>
    <w:rsid w:val="00995B8C"/>
    <w:rsid w:val="00A75C5F"/>
    <w:rsid w:val="00A968A4"/>
    <w:rsid w:val="00AC5D28"/>
    <w:rsid w:val="00AD118B"/>
    <w:rsid w:val="00AE7B26"/>
    <w:rsid w:val="00AF66ED"/>
    <w:rsid w:val="00B25B0E"/>
    <w:rsid w:val="00B65565"/>
    <w:rsid w:val="00C93053"/>
    <w:rsid w:val="00C958B2"/>
    <w:rsid w:val="00CC10DB"/>
    <w:rsid w:val="00D00E17"/>
    <w:rsid w:val="00D7772E"/>
    <w:rsid w:val="00D8703F"/>
    <w:rsid w:val="00D95C0A"/>
    <w:rsid w:val="00DB521B"/>
    <w:rsid w:val="00DC25F4"/>
    <w:rsid w:val="00DD24FE"/>
    <w:rsid w:val="00E13E34"/>
    <w:rsid w:val="00E76B50"/>
    <w:rsid w:val="00F10BA4"/>
    <w:rsid w:val="00F13676"/>
    <w:rsid w:val="00F804DD"/>
    <w:rsid w:val="00FB184F"/>
    <w:rsid w:val="00FD2CBA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8945C0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8945C0"/>
    <w:pPr>
      <w:keepNext/>
      <w:widowControl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spacing w:val="80"/>
      <w:sz w:val="36"/>
      <w:szCs w:val="3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540" w:line="0" w:lineRule="atLeast"/>
      <w:jc w:val="center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45C0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rsid w:val="008945C0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5FranklinGothicDemi">
    <w:name w:val="Основной текст (5) + Franklin Gothic Demi;Не полужирный"/>
    <w:basedOn w:val="5"/>
    <w:rsid w:val="00E76B5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полужирный"/>
    <w:basedOn w:val="5"/>
    <w:rsid w:val="00E76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rsid w:val="00E76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95pt">
    <w:name w:val="Основной текст (6) + 9;5 pt;Не полужирный"/>
    <w:basedOn w:val="60"/>
    <w:rsid w:val="00E76B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E7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7">
    <w:name w:val="Placeholder Text"/>
    <w:basedOn w:val="a0"/>
    <w:uiPriority w:val="99"/>
    <w:semiHidden/>
    <w:rsid w:val="00C9305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804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DD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53"/>
    <w:rPr>
      <w:color w:val="000000"/>
    </w:rPr>
  </w:style>
  <w:style w:type="paragraph" w:styleId="ac">
    <w:name w:val="footer"/>
    <w:basedOn w:val="a"/>
    <w:link w:val="ad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5853"/>
    <w:rPr>
      <w:color w:val="000000"/>
    </w:rPr>
  </w:style>
  <w:style w:type="character" w:customStyle="1" w:styleId="211pt">
    <w:name w:val="Основной текст (2) + 11 pt;Полужирный"/>
    <w:basedOn w:val="2"/>
    <w:rsid w:val="00B6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8945C0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8945C0"/>
    <w:pPr>
      <w:keepNext/>
      <w:widowControl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spacing w:val="80"/>
      <w:sz w:val="36"/>
      <w:szCs w:val="3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540" w:line="0" w:lineRule="atLeast"/>
      <w:jc w:val="center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firstLine="76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45C0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rsid w:val="008945C0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5FranklinGothicDemi">
    <w:name w:val="Основной текст (5) + Franklin Gothic Demi;Не полужирный"/>
    <w:basedOn w:val="5"/>
    <w:rsid w:val="00E76B5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полужирный"/>
    <w:basedOn w:val="5"/>
    <w:rsid w:val="00E76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basedOn w:val="a0"/>
    <w:rsid w:val="00E76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95pt">
    <w:name w:val="Основной текст (6) + 9;5 pt;Не полужирный"/>
    <w:basedOn w:val="60"/>
    <w:rsid w:val="00E76B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E7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7">
    <w:name w:val="Placeholder Text"/>
    <w:basedOn w:val="a0"/>
    <w:uiPriority w:val="99"/>
    <w:semiHidden/>
    <w:rsid w:val="00C9305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804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DD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853"/>
    <w:rPr>
      <w:color w:val="000000"/>
    </w:rPr>
  </w:style>
  <w:style w:type="paragraph" w:styleId="ac">
    <w:name w:val="footer"/>
    <w:basedOn w:val="a"/>
    <w:link w:val="ad"/>
    <w:uiPriority w:val="99"/>
    <w:unhideWhenUsed/>
    <w:rsid w:val="006858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5853"/>
    <w:rPr>
      <w:color w:val="000000"/>
    </w:rPr>
  </w:style>
  <w:style w:type="character" w:customStyle="1" w:styleId="211pt">
    <w:name w:val="Основной текст (2) + 11 pt;Полужирный"/>
    <w:basedOn w:val="2"/>
    <w:rsid w:val="00B65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D8FB-F975-4A30-AF3A-2C477D8C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2</cp:revision>
  <cp:lastPrinted>2023-02-08T09:21:00Z</cp:lastPrinted>
  <dcterms:created xsi:type="dcterms:W3CDTF">2023-03-09T04:37:00Z</dcterms:created>
  <dcterms:modified xsi:type="dcterms:W3CDTF">2023-03-09T04:37:00Z</dcterms:modified>
</cp:coreProperties>
</file>