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2A95" w14:textId="77777777" w:rsidR="0074511A" w:rsidRDefault="0074511A">
      <w:pPr>
        <w:spacing w:line="276" w:lineRule="auto"/>
        <w:divId w:val="1537622445"/>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Змеиногорского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2023</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Промышленность района играет существенную роль в экономике муниципального образования, от ее развития зависит наполняемость бюджета  и решение многих социальных проблем в районе. Наибольший вклад в объемы производства вносят горнодобывающая и обрабатывающая промышленность. На территории Змеиногорского района работают два предприятия ООО «УГМК-Холдинг»: АО «Сибирь-Полиметаллы и ООО «Степное». Малые предприятия и также индивидуальные предприниматели, занимаются производством  лесоматериалов, древесиной топливной, смесей асфальтовых, колбасных и мясных изделий, хлеба и хлебобулочных изделий, масла растительного, и т.д.  Объем отгруженной продукции за 12 месяцев 2023 года составил 1 089,7 млн. рублей к аналогичному периоду прошлого года – 101,1 %. Индекс промышленного производства составил  93,2 % (АПГ – 96 %) - это 38 место по краю (АПГ – 33).  В 2023 году снизились темпы роста объема отгруженной продукции собственного производства по следующим  видам экономической деятельности: по добычи полезных ископаемых 95 % к уровню 2022 года, обрабатывающее производство – 7% к уровню 2022 года.Наблюдается рост объема продукции   водоснабжении, водоотведении (141,1% к уровню 2023 года), обеспечением электрической энергии, газом, паром (117,7%)Важная составляющая муниципального управления - регулирование потребительского рынка. От его состояния, уровня цен, ассортимента предлагаемых товаров и услуг зависит жизнедеятельность населения.Потребительский рынок района представлен частными предприятиями и организациями. В структуре потребительского рынка основную долю составляет розничная торговля - 92%, на сферу платных услуг населению приходится 7 %, общественное питание - 2%.Потребительский рынок сохраняет положительную динамику и наращивает показатели. Торговая сеть представлена 176 стационарными торговыми объектами. Обеспеченность населения площадью стационарных торговых объектов составляет 735 кв.м на 1000 человек, что выше нормативного (339 кв.м) 2 раза.  Торговыми предприятиями (крупными и средними) за  2023 год  реализовано населению товаров на сумму 1519,8 млн. руб. или 114,8 % к уровню прошлого года.Общедоступная сеть предприятий общественного питания представлена 11 единиц, в том числе  10 кафе, 1 бар. Оборот общественного питания за 2023 год составил – 10,2 млн. рублей, темп роста к аналогичному периоду прошедшего  составляет 119,9 146,8%. По обороту общественного питания на душу населения занимаем 25 место в крае (АППГ -33).Платные услуги ( по крупным и средним организациям) составили 120,3 млн.руб. Темп роста составил 113,8 % к прошлому году. По обороту платных услуг на душу населения занимаем 9 место в крае (АППГ- 9).</w:t>
      </w:r>
    </w:p>
    <w:p w14:paraId="25D208A8" w14:textId="77777777" w:rsidR="0074511A" w:rsidRDefault="0074511A" w:rsidP="008E0719">
      <w:pPr>
        <w:spacing w:before="240" w:after="240" w:line="276" w:lineRule="auto"/>
        <w:jc w:val="center"/>
        <w:divId w:val="1450320109"/>
      </w:pPr>
      <w:r>
        <w:rPr>
          <w:rStyle w:val="a3"/>
          <w:sz w:val="28"/>
          <w:szCs w:val="28"/>
        </w:rPr>
        <w:lastRenderedPageBreak/>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 xml:space="preserve">Сельское хозяйство Змеиногорского района, наряду с горнодобывающей промышленностью, является одним из основных направлений экономики.Сельское хозяйство в отчетном году представлено 10 сельхозорганизациями, 18 ИП и К(Ф)Х, кроме того 3 сельхозпредприятиями и 3 К(Ф)Х других районов, осуществляющих деятельность на территории Змеиногорского района.По итогам производственной деятельности за 2023 год индекс производства продукции сельского хозяйства сложился на уровне 91,2%, (в 2022 году – 87,5%). Отрицательная динамика отчетного года сложилась в большей степени в растениеводстве и обусловлена крайне неблагоприятными погодными условиями (жесточайшая засуха в период начала вегетации, обильные продолжительные осадки в период уборки зерновых культур), повлиявшими на объем и качество урожая.Валовой сбор зерна в 2023 году (в весе после доработки) получен 69,6 тысяч тонн (85,4 % к 2022 году). Средняя урожайность составила 12,7 ц/га, 83% к уровню прошлого года. Наибольшие показатели по валовому сбору зерновых в ООО «Октябрьский» - 18 тысяч тонн, в ООО «Восход» - 13,7, в СПК «Ордена Ленина колхоз им. И.Я. Шумакова» - 12,5. На долю этих трех хозяйств приходится 63% от общего объема зерна по району. Наибольшая урожайность зерновых культур получена в СПК «Ордена Ленина колхоз им. И.Я. Шумакова» - по 14,4 ц/га с площади 8667 гектара, в ООО «Флагман» - 17,0 ц/га с площади 1610 гектаров.Валовой сбор подсолнечника в весе после доработки получен 15 тысяч тонн, 102,1% к уровню прошлого года. Урожайность составила в среднем по 12,4 ц/га (98,4% к АППГ). Наибольший валовой сбор в ООО «Октябрьский» - 4,5 тыс. тонн при урожайности 16,5 ц/га, в ООО «Восход» 4,4 тыс. тонн при урожайности 17,6 ц/га.В животноводстве продолжена положительная динамика по продуктивности коров. При этом, неблагоприятные погодные условия (засуха), пришедшиеся на пастбищный период, проведение оздоровительно-профилактических мероприятий по лейкозу КРС в отдельных сельскохозяйственных организациях отрицательно сказались на объемах производства продукции животноводства и наличии поголовья сельскохозяйственных животных по району в целом.За 2023 год надой молока на одну корову в сельхозорганизациях составил 4168 кг, 101,2% к прошлому году, у ИП К(Ф)Х – 3971 кг, 105,2% к прошлому году. Среднесуточный привес крупного рогатого скота в сельхозорганизациях получен 511 граммов, 90,4% к прошлому году. Хозяйствами всех категорий произведено скота и птицы на убой (в живом весе) 1,3 тыс. тонн, что составляет 99,6% к 2022 г., молока – 13 тысяч тонн, 95,2%. На долю ООО «Восход», СПК «Ордена Ленина колхоз им. И.Я.Шумакова», ООО «Октябрьский» приходится в 2023 году 48% валового производства молока и 33% мяса. Поголовье крупного рогатого скота на 01.01.2024 насчитывало по району 6387 голов, 93,4% к АППГ, в том числе коров – 3006 голов, 93,8%; поголовье свиней - 941 голову, овец и коз – 883 головы, что составляет 82,5 и 95%% к АППГ соответственно.В районе осуществляет деятельность по реализации бизнес-проекта ИП Глава К(Ф)Х Попов Д.А., получивший в 2019 году грант на поддержку начинающих фермеров по направлению развития молочного скотоводства. Поголовье крупного рогатого скота в хозяйстве увеличено за год на 81 голову, или на 32%, в том числе коров – на 30 голов, на 33% и составило по состоянию на 01.01.2024 г. 331 и 122 головы соответственно. Произведено молока 461 тонна, 135% к АППГ, мяса на убой в живом весе – 10,3 тонны, 124% к АППГ. Надой </w:t>
      </w:r>
      <w:r w:rsidRPr="008E0719">
        <w:lastRenderedPageBreak/>
        <w:t>молока на 1 корову получен 4191 кг, 105,5% к среднерайонному показателю среди КФХ. В 2023 году претендентов от района на получение грантовой поддержки не было. В отчетном году в рамках реализации действующих государственных программ 10 сельхозтоваропроизводителей района получили субсидии из федерального и краевого бюджетов на общую сумму 27,8 млн. рублей.  Кроме того, сельхозтоваропроизводителями района привлечены краткосрочные и инвестиционные кредиты по системе льготного кредитования на общую сумму 207,5 млн. рублей.В районе реализуется муниципальная программа «Развитие сельского хозяйства Змеиногорского района Алтайского края» на 2021-2025 годы. Финансирование в 2023 году из местного бюджета составило 150 тыс. рублей. В рамках реализации данной программы подведены итоги трудового соревнования в агропромышленном комплексе района.По итогам финансовой деятельности за год в целом по сельскохозяйственным предприятиям района получена прибыль 216 млн. рублей, рентабельность составила 24% (в 2022 году - 386 млн., 39%), доля прибыльных хозяйств - 80%. Уровень среднемесячной заработной платы работников в сельхозорганизациях увеличен к предыдущему году на 15% и составил 39537 рублей. По темпам роста заработной платы в сельском хозяйстве район занимает 21 место в крае, по уровню зарплаты – 27 место (по данным ведомственного мониторинга).</w:t>
      </w:r>
    </w:p>
    <w:p w14:paraId="5A13D8F4"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 xml:space="preserve">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территории.Объем инвестиций в основной капитал за  2023 год составил 7088,3 млн. руб., что составляет 170 % к уровню 2022 года.В структуре инвестиций по видам экономической деятельности около 80% составляет добывающая промышленность. Увеличение  объемов инвестиций наблюдается также в  сферах: транспортировка и хранение   в 2,0 раза, образование  на  178,5%.Снижение объемов только в области «сельское, лесное хозяйство, охота, рыболовство и рыбоводство» – 66,7%.Основными источниками финансирования  65,7% являются привлеченные средства (кредиты банков и бюджетные средства).В Змеиногорском районе наиболее  масштабными являются внебюджетные проекты в добывающей промышленности: Освоение  Корболихинского месторождения полиметаллических руд; Эксплуатация Зареченского рудника и Зареченской ОФ; Освоение  Таловского и Степного месторождения.Продолжается техническое перевооружение сельского хозяйства района. В 2023 году приобретена новая высокопроизводительная сельскохозяйственная техника и оборудование на общую сумму 258 млн. рублей: 4 трактора, 5 зерноуборочных комбайнов, 1 самоходная косилка, 2 посевных комплекса, 1 зерносушилка и др. Активно ведется техническое перевооружение в ООО «Восход», ООО «Октябрьский», ООО «Нектар», ООО «Флагман», ООО «Новая Заря», ООО «Сана», где ежегодно приобретается новая техника.Для конструктивной работы с потенциальными инвесторами и с целью формирования благоприятных условий для привлечения инвестиций и реализации инвестиционных проектов создан </w:t>
      </w:r>
      <w:r w:rsidRPr="00954C8F">
        <w:lastRenderedPageBreak/>
        <w:t>Инвестиционный совет.Помимо поддержания в актуальном состоянии инвестиционного паспорта, ведется реестр производственных площадок, земельных участков, с целью размещения на них объектов инвестиционной деятельности.  На официальном сайте Администрации Змеиногорского района  на постоянной основе ведется обновление информации в разделе «Для инвесторов».С участием средств местного, краевого бюджетов в  2023 году  реализовывались следующие инвестиционные проекты:В рамках Государственной программы Алтайского края «Развитие транспортной системы Алтайского края» был выполнен ремонт автомобильных дорог общего пользования:  г.Змеиногорске ул.Карла Маркса - 5347,7 тыс.руб.; г.Змеиногорске ул.Чернышевского - 6304,56 тыс.руб.; п.Черепановский ул.Центральная   - 9234,59 тыс.руб.В рамках Национального проекта «Жилье и городская среда», федеральной программы «Формирование комфортной городской среды» завершили работы по:-  Благоустройство  пешеходной зоны по ул. Ленина, г.Змеиногорск  (4 этап)-  Благоустройство детской спортивно-игровой площадки в городском парке в г. Змеиногорске Змеиногорского района Алтайского края г. Змеиногорске. Объем финансирования двух проектов составил 10501,462 тыс.руб. ( в т.ч. местный бюджет 315,04 тыс.руб.).В рамках Государственная программа Алтайского края «Формирование комфортной городской среды»  выполнены  работы  по благоустройству дворовой территории по ул.Волкова, д.52  - 1359,29 (45,7 тыс.руб. местный бюджет).         Участие в 2023 году в  Государственной программе Алтайского края «Обеспечение населения Алтайского края  жилищно-коммунальными услугами» подпрограмма 1 «Развитие водоснабжения, водоотведения и очистки сточных вод в Алтайском крае» позволило провести: ремонт водозаборных узлов в с.Карамышево - 2737,47 тыс.руб. в с.Барановка - 2703,83 тыс.руб. , ремонт башни «Рожновского» в с.Саввушка - 1225,81 тыс.руб. , башни «Рожноского» в г.Змеиногорске  - 1445,56 тыс.руб.  Продолжился   Капитальный ремонт водосетей г.Змеиногорск . Освоено в 2023 году только 2,435 млн.руб. Работы продолжать в 2024 году.Участие в проектах  «Поддержка местных инициатив (ППМИ) реализовывался только один проект: ремонт памятника воинам, погибшим в годы ВОВ 1941-1945 в с.Кузьминка  - 1810,8 тыс.руб. (в т.ч. краевой бюджет - 1300,0 тыс.руб.  местный бюджет – 365,8 тыс. руб. юридические лица и  население– 145 тыс.руб.).         Улучшение жилищных условий жителей Змеиногорского района осуществлялось в рамках реализации  государственной программы Алтайского края "Комплексное  развитие сельских территорий Алтайского края" предоставлены субсидии гражданам и молодым семьям (1 семья улучшили свои жилищные условия в с.Карамышево) – 1,0 млн.руб. краевой бюджет). В рамках государственной программы «Обеспечение жильем молодых семей в Алтайском крае» 2 молодые семьи улучшили свои жилищные условия – 1613 тыс.руб.Участие в  Федеральная программ «Развитие образование» были отремонтированы две СОШ: капитальный ремонт МБОУ Беспаловской СОШ – 56,97 млн.руб. (в т.ч.  федеральный – 53,87 млн.руб. краевой бюджет- 2,7 и 0,4 млн.руб. местный);капитальный ремонт МБОУ Таловской СОШ   -  71,06 млн.руб. (в т.ч. федеральный  -61,96 млн.руб. краевой бюджет – 7,8 млн.руб.  и местный -1,3млн.руб.).В рамках краевой программы капитального ремонта многоквартирных домов отремонтировано 2 крыши: по ул.Пугачева, д.10 и ул.Горняков¸д.2 в г.Змеиногорске, на сумму 5173,5 тыс.руб.</w:t>
      </w:r>
    </w:p>
    <w:p w14:paraId="50EDF568" w14:textId="77777777" w:rsidR="0074511A" w:rsidRDefault="0074511A" w:rsidP="008E0719">
      <w:pPr>
        <w:spacing w:before="240" w:after="240" w:line="276" w:lineRule="auto"/>
        <w:jc w:val="center"/>
        <w:divId w:val="672149918"/>
      </w:pPr>
      <w:r>
        <w:rPr>
          <w:rStyle w:val="a3"/>
          <w:sz w:val="28"/>
          <w:szCs w:val="28"/>
        </w:rPr>
        <w:lastRenderedPageBreak/>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 xml:space="preserve">Развитие малого предпринимательства в Змеиногорском районе имеет приоритетное значение, способствуя созданию новых рабочих мест, увеличению налогооблагаемой базы предприятия негосударственного сектора экономики.   Количество субъектов малого и среднего  предпринимательства, зарегистрированных на территории города и района по сравнению с 2022 годом увеличилось на 16 ИП  и составила 321 единиц.  Выросло в 2023 году и количество  самозанятых  граждан на 211 человек по сравнению с 2022 годом и составило 650 человек.По видам экономической деятельности более 37% занято в сфере  торговли и ремонта автотранспортных средств, около 15% в сельском хозяйстве, около 12,5% транспортировка, более 6% в обрабатывающем производстве, 5,6%  деятельность гостиниц и  общепит.Численность занятых в малом  и среднем предпринимательстве  увеличилось на 241 единицы  по сравнению с предыдущим годом и составило 2345   человека (АППГ - 2104). Из них 258 человека  – работники малых предприятий, 378 человек – работники средних предприятий, 912 человек – индивидуальные предприниматели, главы КФХ и самозанятые,  797 человека – лица, работающие по найму у индивидуальных предпринимателей.  За 2023 год создано субъектами малого бизнеса  55 новых рабочих мест.Доля занятых в малом бизнесе увеличилась по сравнению с прошлым годом и составила 41,4 % от среднегодовой численности занятых в экономике муниципального образования.Налоговые отчисления предприятий малого и среднего бизнеса являются одними из источников формирования доходной части местного бюджета. Общий объем налоговых отчислений в бюджет района, перечисленных субъектами предпринимательства, применяющими специальные режимы налогообложения за 12 месяцев составил 26 643,6 тыс. руб., что составляет 10,8% в общем объеме налогов на доходы физических лиц.  Ежегодно реализуется механизм участия субъектов малого и среднего предпринимательства в выполнении муниципальных закупках. Субъекты малого и среднего предпринимательства осуществляют поставку продуктов питания в наши образовательные учреждения, выполняют ремонтные работы, и оказывают другие услуги. Доля закупок, которые осуществили муниципальные заказчики у субъектов малого предпринимательства, в целом за 2023 год составила более 124 млн. руб., что составляет  49,9 %  в общем объеме заключенных контрактов.  Информационно-консультационным центром  района в 2023 году было дано 34 консультаций субъектам малого и среднего бизнеса, большая часть из них касалась государственной поддержки, а также правовых и кадровых вопросов.В прошлом году, так же как и в предыдущие, велась адресная электронная рассылка нормативных документов и методических материалов по актуальным вопросам предпринимательской деятельности.В целях повышения доступности информационной поддержки в 2023 году актуальная для малого бизнеса информация размещалась на сайте Администрации района. Созданы группы "ИКЦ Администрации Змеиногорского района" в WhatsApp и Telegram.В 2023 году проведены следующие мероприятия:- выездной семинар  «Автопоезд «Мой бизнес», проводимый  Центром "Мой бизнес".- выездной семинар компании группы «Атон» на тему «Охрана труда:  ключевые изменения в законодательстве 2022-23 года»- Единый  информационный день по теме: </w:t>
      </w:r>
      <w:r w:rsidRPr="001F1010">
        <w:lastRenderedPageBreak/>
        <w:t>«Повышение социальной ответственности работодателей-путь к эффективной занятости населения», проводимый совместно с центром занятости.- мероприятия совместно с Роспотребнадзором по вопросу проведения периодических медицинских осмотров работников в 2023 году.</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Ситуация на рынке труда  и занятости за 2023 год характеризуется следующими тенденциями. Численность населения занятых в экономики по сравнению с 2022 годом  увеличилась и составила 5663 человека. В экономики района занято 71% трудоспособного населения. Наибольший вклад в обеспечение занятости населения Змеиногорского района вносят предприятия добывающей промышленности и сельского хозяйства. Около 30% от численности занятых в экономике составляют  занятые в добывающей и обрабатывающей промышленности, занятые в сельском хозяйстве около 20 %. Уровень безработицы составляет на 01.01.2024 – 2,1%. Количество безработных уменьшилось на 8 чел. по сравнению с 2022 годом и составило 194 человека.  За 2023 год в районе введено  259 новых рабочих мест. Легализовано 137 рабочих мест, по сравнению с 2022 годом больше на 107,8%.</w:t>
      </w:r>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Среднемесячная заработная плата работника по крупным и средним организациям к соответствующему периоду увеличилась. Темп роста составил 127,6 % и составляет 64708,9 рублей. По темпу роста среднемесячной заработной плате район занимает  1 место в краевом рейтинге (АППГ- 41). По размеру  среднемесячной заработной платы в крае район занимает лидирующее положение 1.Наиболее высокий уровень заработной платы  наблюдается в отраслях добывающей  промышленности, в обрабатывающем производстве, строительстве.В повышении уровня жизни работников реального сектора экономики большое значение имеет развитие социального партнерства. Администрация района является участником трехстороннего «Соглашения о социальном партнерстве» между Администрацией, профсоюзами и работодателями Змеиногорского района Алтайского края, где важнейший пункт увеличение заработной платы. В настоящее время указанными сторонами заключено очередное соглашение.</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 xml:space="preserve">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района.Бюджетная политика в 2023 году была направлена на обеспечение сбалансированности бюджетов, повышение результативности бюджетных расходов за счет мобилизации внутренних резервов и оптимизации расходов.По показателю бюджетной обеспеченности за счет налоговых и неналоговых доходов консолидированного бюджета района на душу населения Змеиногорский район занимает 1позицию среди районов края (АППГ-3).Налоговые и неналоговые доходы бюджета района за 2023 года получены в сумме 370,9 млн.руб., что выше  уровня прошлого года на 134,3 %. Основными доходными источниками являются налоги на доходы физических лиц 246,3 млн. руб.(66,4%).Безвозмездные средства из краевого </w:t>
      </w:r>
      <w:r w:rsidRPr="008E0719">
        <w:lastRenderedPageBreak/>
        <w:t>бюджета поступили в сумме более 599,8 млн. рублей, это на  127,3 % выше 2022 года.    В 2023 году по-прежнему приоритетным являлось финансирование социальной сферы (образование, кудьтура, спорт, социальная политика), на которую было направлено за 2023 год  697,3  млн.рублей  или 74,3 %  всех расходов. Около 5% на жилищно-коммунальное хозяйство.Объем конкурентных закупок товаров, работ и услуг, осуществленных муниципальными заказчиками Змеиногорского района в 2023 году составил 141,0 млн. руб. Достигнута экономия бюджетных средств за счет проведения конкурентных закупок в размере  11,7 млн. руб.</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7E4CE4F0" w:rsidR="0074511A" w:rsidRPr="001F1010" w:rsidRDefault="001F1010" w:rsidP="001F1010">
      <w:pPr>
        <w:spacing w:line="276" w:lineRule="auto"/>
        <w:jc w:val="both"/>
        <w:divId w:val="1904366202"/>
        <w:rPr>
          <w:lang w:val="en-US"/>
        </w:rPr>
      </w:pPr>
      <w:r>
        <w:rPr>
          <w:lang w:val="en-US"/>
        </w:rPr>
        <w:t xml:space="preserve">Работа жилищно-коммунального комплекса района направлена на обеспечение благоприятных и комфортных условий проживания жителей, сохранение стабильной работы инфраструктуры района.Жилищно-коммунальные услуги на территории Змеиногорского района и г. Змеиногорска до 1 декабря 2023 оказывали 2 предприятия ЖКХ. В области жилищно-коммунального хозяйства задействовано 16 котельных, 52,1 км. тепловых сетей 45 скважин водоснабжения, 223 км. водопроводных сетей. 13 резервуаров, 20 водонапорных башен.За 2023 год  финансовый результат действующих предприятий ЖКХ - убытки (- 51,0 млн.руб.). Причины убытков - это перерасход по основным статьям затрат (топливо, э/энергия). По состоянию на 01.03.2024 задолженность за потребленную электрическую энергию предприятиями ЖКХ составила 40 643 тыс.рублей: АО «Алтайэнергосбыт» - 18 463 тыс.рублей, АО «Алтайкрайэнерго» - 22 180 тыс.рублей, в т.ч. по дествующему предприятию МУП «Теплоресурс Змеиногорского района» задолженность 16 035 тыс.рублей: АО «Алтайэнергосбыт» - 8 373 тыс.рублей, АО «Алтайкрайэнерго» - 7 662 тыс.рублей.Оплата по исполнительным листа предъявленным к Администрации Змеиногорского района за 2023 год составила 12 655,3 тыс.рублей.Для сокращения неэффективных расходов районного бюджета, связанных с оплатой долгов тепло- и водоснабжающих предприятий по исполнительным листам, администрацией района предпринимались меры по улучшению работы  жилищно-коммунального хозяйства района. Участие района в краевой адресной инвестиционной программе и государственной программе Алтайского края позволяет проводить капитальные ремонты и реконструкции действующих объектов ЖКХ.  В рамках заключенных муниципальных контрактов за 2023 год произведен капитальный ремонт (бурение) скважин с. Карамышево (2 753тыс.рублей), с. Барановка (2 711тыс.рублей), произведена установка водонапорных башен «Рожновского» с. Саввушка 1 470 тыс.рублей, мкр-н «Змеиногорского МСЗ» 1 470 тыс.рублей. В рамках муниципального контракта от 23.05.2022 (цена контракта 40 540,6 тыс.рублей) заключенного с ООО «Алтайпром» в 2023 году продолжился 3-х летний контракт на выполнение работ по капитальному ремонту водопроводных сетей в г. Змеиногорске, за 3 года запланирована замена 10 км. трубопровода срок окончания 30.09.2024.За 2023 год, предприятию МУП «Теплоресурс Змеиногорского района» выдан уголь в объеме 10 706 тонн на сумму 39 8058,54 тыс.рублей:- из резервного запаса муниципального образования 6 229тонн на сумму 24 497,1 тыс.рублей,-из резервного запаса Алтайского края 4 477 тонн на сумму 18 308,44 тыс. рублей.Итого за 2023 год по объектам жилищно-коммунального хозяйства освоение денежных средств составило 46 144,73 </w:t>
      </w:r>
      <w:r>
        <w:rPr>
          <w:lang w:val="en-US"/>
        </w:rPr>
        <w:lastRenderedPageBreak/>
        <w:t>тыс.рублей, из них краевой бюджет 31 426,50 тыс.рублей, местный бюджет 14 718,23 тыс.рублей.В 2024, 2025 году запланированы мероприятия:1)        Поставка резервных источников питания для котельных №8, №12, п.Беспаловский, с.Саввушка, с.Карамышево, с.Кузьминка (6шт. ДЭС-50кВт), Головной водозабор (1шт. ДЭС-275кВт) контракт заключен, поставка ожидается до 30.04.2024 стоимость 7 899,22 тыс.рублей;2)        В рамках антитеррористической защищенности запланирован монтаж ограждения котельной №10 (2 800тыс.рублей), котельной с.Барановка (4 000 тыс.рублей) в рамках местного бюджета, итого 6 800 тыс.рублей;3)        Монтаж системы безопасности котельной №10, котельной с.Барановка направлена заявка для финансирования из средств краевого бюджета 12 000 тыс.рублей;4)        Поставка МКУ-2,4 МВт по улице Заречная 15 463 тыс.рублей (Распоряжением Правительства АК распределено по поставку МКУ 15 000 тыс.рублей);5)        Капитальный ремонта тепловых сетей котельных №8, №12, №17 (сметная документация согласована с АКГУП «Алтайские инженерные системы», Министерством строительства и жилищно-коммунального хозяйства, документы направлены в Государственную экспертизу Алтайского края для определения достоверности сметной стоимости) направлена заявка для финансирования из средств краевого бюджета 77 695 тыс.рублей;6)        Капитальный ремонт водопроводной сети п.Октябрьский (с ремонтом станции второго подъема), сметная документация направлена на согласование в АКГУП «Алтайские инженерные системы», Министерство строительства и жилищно-коммунального хозяйства направлена заявка для финансирования из средств краевого бюджета 24 477 тыс.рублей;7)        Подключение жилых домов после проведения капитального ремонта водопроводных сетей в г.Змеиногорске, проведенной реконструкции водопроводной сети в с.Барановка сметная документация направлена на согласование в АКГУП «Алтайские инженерные системы», Министерство строительства и жилищно-коммунального хозяйства, направлена заявка для финансирования из средств краевого бюджета 132 851 тыс.рублей  (город) и 45 241 тыс.рублей (с.Барановка);</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0DACE479" w14:textId="592C1628" w:rsidR="0074511A" w:rsidRPr="001F1010" w:rsidRDefault="001F1010" w:rsidP="001F1010">
      <w:pPr>
        <w:spacing w:line="276" w:lineRule="auto"/>
        <w:jc w:val="both"/>
        <w:divId w:val="1972859180"/>
        <w:rPr>
          <w:lang w:val="en-US"/>
        </w:rPr>
      </w:pPr>
      <w:r>
        <w:rPr>
          <w:lang w:val="en-US"/>
        </w:rPr>
        <w:t xml:space="preserve">Образование. В 2023 году стратегические цели и задачи системы образования Змеиногорского района определялись в соответствии с федеральным и региональным законодательством. В 2023 году в районе функционировало 13 общеобразовательных организаций, из них 9 – юридических лиц с 4 филиалами. 11 общеобразовательных организаций  района расположены в сельской местности, 9 из них – малокомплектные. В школах района обучалось –2317 учащихся, что соответствует уровню 2021 года (2316 чел.).С 1 сентября 2023 года во всех образовательных организациях Алтайского края и Змеиногорского района учащиеся 1-4 классов, а это почти тысяча школьников, обеспечены полноценным горячим питанием за счет средств федерального бюджета. Для этих целей в 2023 году бюджет Змеиногорского района поступило из федерального бюджета 10,8 млн. руб. и из 0,11 млн.руб. из краевого бюджета.Сеть дошкольных образовательных организаций района представлена 12 детскими садами, из них 2 юридические лица, 9 дошкольных учреждений расположены в сельской местности. Из общего числа сельских детских садов около 60 % являются малокомплектными. Ежегодно уменьшается количество детей, получающих услугу дошкольного </w:t>
      </w:r>
      <w:r>
        <w:rPr>
          <w:lang w:val="en-US"/>
        </w:rPr>
        <w:lastRenderedPageBreak/>
        <w:t xml:space="preserve">образования. На данный момент 603 детей охвачены этой услугой в детских садах и группах кратковременного пребывания детей. Процент охвата услугами дошкольного образования в возрасте от 3 до 7 лет – 100%.МБУДО «ДТДиМ» функционирует как многопрофильная организация и является неотъемлемой частью районной системы дополнительного образования, так как основной деятельностью является реализация дополнительных (общеразвивающих) программ. В 2023 году объединения Дворца посещало 1010 человек (42,8 % от общего количества обучающихся школ Змеиногорского района).Система общего образования района насчитывает 194 педагогических работника, из них (85%), аттестованы на квалификационные категории. В дошкольном образовании 75 педагогов, из педагогических работников, аттестовано на квалификационные категории около 50%. В системе дополнительного образования 14 педагогов, аттестовано 92,8% педагогов. Одной из важнейших задач была и остается задача привлечения молодых специалистов в систему образования района. В прошлом учебном году в район прибыло и закрепилось два молодых учителя. Однако потребность в кадрах в районе растет. Поэтому в соответствии с муниципальной программой «Развитие молодежной политики в Змеиногорском районе» на 2021-2025 годы Администрация района оказывает финансовую поддержку 5 студентам, обучающимся по целевому направлению, которые после окончания ВУЗа будут трудоустроены в школах Змеиногорского района.Неотъемлемой частью воспитательной работы является летняя оздоровительная кампания, в рамках которой в районе была организована работа детского лагеря «Чайка», пришкольных оздоровительных лагерей, досуговых площадок. Детский загородный лагерь «Чайка» принял на отдых за 2 оздоровительные смены 242 ребенка. В рамках проведения летней кампании, традиционным стала организация профильной смены «Новое поколение» на базе загородного лагеря «Чайка», где проходит учеба детского актива. Всего на смене приняло участие 115 человек.Пришкольные лагеря работали в 1 смену. На базе 9 школ района была организована работа лагерей с дневным пребыванием, в которых отдохнуло 309 детей (9 детей за полную стоимость для родителя). В образовательных учреждениях, на базе которых не функционировали пришкольные лагеря работали досуговые площадки в которых приняли участие 95 детей.В трудовых отрядах приняли участие 85 школьников (2022 г.-90 человек)Всего на организацию летнего отдыха  израсходовано 3834,7 тыс. рублей в том числе 1910,0 тыс. рублей из местного бюджета.Главной целью работы органов опеки и попечительства является сохранение для ребенка кровной семьи. В районе по–прежнему остается высоким показатель семей, находящихся в социально – опасном положении: 2022 год-39, 2023 год – 37.В Змеиногорском районе  1,2 % - это дети – сироты и дети, оставшиеся без попечения родителей. В 2023 году на территории района выявлено 3 ребенка относящихся к категории детей- сирот и детей, оставшихся без попечения родителей. Все дети устроены в семьи граждан. Всего в замещающих семьях проживают 83 ребенка (опекаемые - 63, усыновленные – 20), из них 48 получают государственную поддержку в форме ежемесячного денежного пособия в размере 15381,25 рубль (2022 год – 14577,4 рублей). Ведется в районе целенаправленная работа по обеспечению детей – сирот жилыми помещениями.  В течение прошедшего  года поставлены на очередь для получения жилья 10 детей – сирот, одному гражданину из числа детей – сирот и детей, оставшихся без попечения родителей, предоставлено жилье по праву собственности. Участие в национальном проекте «Образование». В Змеиногорском </w:t>
      </w:r>
      <w:r>
        <w:rPr>
          <w:lang w:val="en-US"/>
        </w:rPr>
        <w:lastRenderedPageBreak/>
        <w:t xml:space="preserve">районе осуществляется реализация 5 из 10 федеральных проектов национального проекта «Образование» ("Современная школа", "Успех каждого ребенка", "Поддержка семей, имеющих детей", "Цифровая образовательная среда", "Учитель будущего"), которые нашли свое отражение в муниципальной программе «Развитие образования в Змеиногорском районе» на 2021-2025 годы. Мероприятия федеральных проектов реализуются с учетом проекта «10 инициатив Губернатора Алтайского края», в основе которого лежит национальный проект «Образование». В рамках данных проектов в 2023 году в Змеиногорском районе освоено 33,7 млн. рублей, в том числе из Федерального бюджета – 13,06 млн. рублей, из краевого бюджета – 20,27 млн. рублей и 0,37 млн. рублей из местного бюджета. Данные средства использованы на выплаты педагогическим работникам за классное руководство и на организацию питания детей с ОВЗ и питание учащихся 1-4 классов, за счет краевого бюджета поступило оборудование для школьных столовых, финансирование деятельности советников  директоров,  компьютерная техника, школьные автобусы.1.Проект «Современная школа».- продолжается обновление материально- технической базы  и инфраструктуры ОО, обеспечение безопасности ОО ( в школьные столовые поступило оборудования: столы производственные, стеллажи для посуды, мармиты ,водоумягчитель для пароконвектов, ванны моечные, зонты вытяжные. - Оснащение учебных кабинетов, комплектование центра «Точка роста» на базе Карамышевской СОШ цифровые лаборатории по химии, физике, биологии, ноутбуки, наборы по механики, набор по химии, цифровые микроскопы, МФУ ,- Получен новый школьный автобус Газель для организации подвоза школьников в Кузьминскую СОШ. В район поступили 15 комплектов «Российская символика». 2.Проект "Цифровая образовательная среда"В рамках эксперимента по модернизации начального общего, основного общего и среднего общего образования регионального проекта «Цифровая образовательная среда» в район начало поступать компьютерное оборудование: ноутбук-75 шт., смарт ТВ -11, ИП-камера-15, интерактивный комплекс-4Произвелось поэтапное подключение к высокоскоростному интернету по федеральной программе "Цифровизация образования". На данный момент подключены все школы района (село 50 Мбит\с, город 100Мбит\с). Все школы подключены к единой системе передачи данных (контентная фильтрация). В 11 школах подключен Wi-fi МБОУ Октябрьская СОШ, МБОУ «Саввушинская СОШ», МБОУ Беспаловская СОШ, Черепановская ООШ филиал МБОУ Беспаловской СОШ, Березовская НОШ филиал МБОУ "Карамышевской СОШ», МБОУ «Барановская СОШ», Гальцовская ООШ филиал МБОУ «Барановская СОШ», МБОУ Таловская СОШ, Никольская СОШ филиал МБОУ Таловской СОШ, МБОУ «Змеиногорская СОШ №1», МБОУ «Карамышевская СОШ». На сегодняшний день один из основных показателей материально-технической базы информатизации образования – количество учащихся на один компьютер. В Змеиногорском районе этот показатель составляет 7. Школы нашего района имеют в своём распоряжении больше 40 интерактивных досок, более 160 мультимедийных проекторов.3. Проект "Успех каждого ребенка". В течение всего 2023 года активно используется в работе открытый в районе детский технопарк «Кванториум», его посещают 295 школьников, обучающиеся 7 дополнительным общеразвивающим программам. Кроме  этого база Кванториума используется для проведение экскурсий и мастер-классов для школьников района и воспитанников детских садов (974 чел).4. Проект «Учитель будущего». Курсы повышения квалификации в 2023 году прошли 56 педагогов, это </w:t>
      </w:r>
      <w:r>
        <w:rPr>
          <w:lang w:val="en-US"/>
        </w:rPr>
        <w:lastRenderedPageBreak/>
        <w:t xml:space="preserve">составляет 28,6% от общего количества.Выплаты ежемесячного денежного вознаграждения за классное руководство педагогическим работникам образовательных организаций в размере 5000 рублей получают 139 человек, на эти цели из федерального бюджета в 2022 году  было выделено 12,98 млн рублей. Из средств  местного бюджета в 2023 году были произведены капитальные и текущие ремонты  в следующих учреждениях:         Школы:-Никольская СОШ, филиал МБОУ Таловской СОШ текущий ремонт здания (туалет, стена,отопление)- 198,3тыс. рублей; МБОУ «Барановская СОШ» текущий ремонт  с частичной заменой электрической проводки и отопления – 1143,3 тыс. рублей, ремонт потолка в здании Гальцовской НОШ, филиала  МБОУ «Барановская СОШ» -640,0 тыс. рублей; МБОУ «Карамышевская СОШ» -  текущий ремонт кабинетов для «Точки роста» – 478,0 тыс. рублей, ремонт кровли здания школы в связи с ЧС- 346,0 тыс. рублей; Черепановская ООШ, филиал МБОУ Беспаловской СОШ –ремонт водопровода и отопления 138,0 тыс. рублей; МБОУ Саввушинская СОШ текущий ремонт пола в рекреации –  483,0 тыс. рублей; МБОУ «Змеиногорская СОШ № 3» - ремонт отопления в спортзале – 680,0 тыс. рублей; МБОУ Октябрьская СОШ - ремонт наружной системы отопления-438,0 тыс. рублей, установка котла и бака в котельную -115,0 тыс. рублей.В 9 образовательных учреждениях произведены работы по антитеррористической и противопожарной защищенности объектов (установка системы оповещения, замена устаревшей АПС, защитных ручек на окнах ПВХ) на общую сумму-1574,3 тыс. рублей.  На проведение капитального ремонта в рамках федеральной программы «Модернизация школьных систем образования» было израсходовано по: -МБОУ Беспаловская СОШ-68, 68 млн. рублей , в том числе          из федерального бюджета 58,66 млн. рублей , из краевого бюджета 8,4 млн. рублей, из местного бюджета 1,6 млн. рублей;-МБОУ Таловская СОШ- 89,91 млн. рублей , в том числе     из федерального бюджета 76,29 млн. рублей , из краевого бюджета 11,5 млн. рублей, из местного бюджета 2,12 млн. рублей.Детские сады:- Детский сад «Огонек» структурное подразделение МБОУ Змеиногорская  СОШ №3 ремонт уличного  навеса над входом  -450,0 тыс. рублей, ремонт от опления-74,7 тыс. рублей; МБДОУ «Змеиногорский детский сад «Радуга» ремонт теплового узла -140,0 тыс. рублей; Структурное подразделение детский сад «Березка» МБОУ Беспаловской СОШ-устройство беседки-200,0 тыс. рублей; МБДОУ «Барановский детский сад «Солнышко» - ремонт козырька над входной группой-250,0 тыс. рублей.Произведен ремонт здания МБУДО "ДТДиМ" в г. Змеиногорске: ремонт отопления-684,0 тыс. рублей, ремонт стен и кровли-639,8 тыс. рублей и ремонт сан. узла  в здании с. Барановка-244,7 тыс. рублей.Культура           По итогам 2023 года общая сеть учреждений культуры в районе насчитывает 40 сетевых единиц, из которых: 19 клубов, 16 библиотек, 1 музей, 4 школы дополнительного образования. Более 90% учреждений находится в сельской местности. Обеспеченность учреждениями культуры в районе остается выше нормы и составляет: клубами-190%, библиотеками -126%.          Остро стоит вопрос о закрытии семи учреждений культуры, расположенных в сельской местности с числом жителей около 100 человек. Это села Лазурка, Новохарьковка, Новокузнецовка,Воронеж, Утка,Отрада и Локоток. В настоящее время деятельность в учреждениях не ведется. Здания законсервированы в связи с отсутствием специалистов и аварийным состоянием зданий.       Учреждения культуры и дополнительного образования размещены в 24 зданиях, специально предназначенных или приспособленных для ведения культурно-досуговой </w:t>
      </w:r>
      <w:r>
        <w:rPr>
          <w:lang w:val="en-US"/>
        </w:rPr>
        <w:lastRenderedPageBreak/>
        <w:t xml:space="preserve">деятельности, библиотечной работы, дополнительного образования.  Из 24 зданий, в которых размещены учреждения, требуют ремонта Карамышевкий, Кузьминский, Октябрьский, Черепановский и Змеиногорский Дома культуры, центральная библиотека города Змеиногорска, Карамышевская детская школа искусств.      Объем средств, направленный    на    ремонты     учреждений культуры за последние пять лет, составляет – 27 321,0 тыс. рублей, из них 16506,6 средства краевого бюджета.          В 2023 году на ремонт и обеспечение антитеррористической безопасности учреждений культуры Змеиногорского района было затрачено 4 224,5 тыс. руб. Кроме того, в рамках антитеррористической программы за счет средств районного бюджета на общую сумму 1 191,2 тыс. руб. в девяти учреждениях был произведен монтаж видеосистемы и системы оповещения и эвакуации людей          Отремонтированы кровли в Домах культуры п.Черепановский и п.Березовка, произведено устройство теплого туалета и косметический ремонт в Доме культуры п. Октябрьский, отремонтирован концертный зал и приобретены театральные кресла в Детскую музыкальную школу города Змеиногорска.Заработная плата работников учреждений культуры. Работа по повышению уровня оплаты труда работников учреждений культуры является одним из приоритетных направлений деятельности Администрации в рамках исполнения майских Указов Президента.  В целом за период реализации майского Указа Президента РФ средняя заработная плата работников учреждений культуры возросла более чем в 4,2 раза (2013 год – 8,5 тыс. рублей, 2022 году – 29,99 тыс. рублей, 2023 год – 35,9 тыс. рублей).          Как и в других социальных отраслях, в культуре кадровый вопрос является одним из наиболее острых, особенно на селе. Нельзя сказать, что не предпринимаются меры: и заработная плата растет, приняты дополнительные меры по выплате ЕДВ, условия для работы (ремонты и оснащение объектов культуры) становятся значительно лучше, меры индивидуального материального и морального поощрения в отрасли есть и весьма неплохие. Тем не менее, кадровый дефицит по-прежнему велик (9 вакансий), а людей старше 50 лет в культуре района более 40 процентов.       Показатели отрасли культура. Показатели деятельности учреждений культуры в 2023 году выполнены в полном объеме: число посетителей культурно - досуговых учреждений на платной основе по сравнению с 2022 годом увеличилось на 77%, число посетителей библиотек увеличилось на 5,1%.           В домах культуры проведено 1392 культурно-массовых мероприятий, что на 70 мероприятий (5,3%) больше прошлого года.           В 2023 году количество киносеансов составило 426, на 43 киносеанса больше, чем в прошлом году (11,2%). Количество зрителей – 4171 человек 2022 году -2169.           На территории района свою деятельность осуществляет Музей истории развития горного производства имени Акинфия Демидова. В музее организовано 68 выставок, 208 экскурсий и мероприятий. По итогам деятельности музея главный показатель посещаемость составил 18154 человек, что 24% больше планового значения. В музее введен электронный сервис по продаже билетов, а также подключен к Проекту «Пушкинская карта». Особым вниманием у посетителей пользовались мероприятия: ночь музеев, пешие экскурсии по городу, музейные уроки к 260-летию И,И.Ползунова и др.            Участие в национальных проектах. Национальный проект «Культура».В 2023 году значимым событием в культурной жизни района стало открытие виртуального зала в Змеиногорской детской школе искусств, благодаря национальному проекту «Культура». За счет федерального бюджета зал оборудован современной звуковой и </w:t>
      </w:r>
      <w:r>
        <w:rPr>
          <w:lang w:val="en-US"/>
        </w:rPr>
        <w:lastRenderedPageBreak/>
        <w:t>видеоаппаратурой. За период работы зала (октябрь-декабрь отчетного года) виртуальный зал посетило около 200 зрителей. Детская школа искусств, является центром художественного образования Змеиногорского района. Охват детского населения в возрасте от 5 до 18 лет дополнительными образовательными программами в области искусств составляет 12,7%.   Продолжается работа по сохранению культурного наследия района.В 2023 году Администрацией района совместно с комитетом по культуре, сельскими советами проведена большая работа по текущему ремонту и благоустройству четырех памятников Великой Отечественной войны, на общую сумму 4 559 946,21 рублей.По краевой программе «Развитие культуры Алтайского края» в п. Варшава проведен текущий ремонт памятника воинам, погибшим в годы Великой Отечественной войны (1941-1945г.г.). Стоимость проекта составила 918 386,26 рублей, из них 26 651,60 средства местного бюджета, 891 734,66 средства краевого бюджета. В ходе текущего ремонта произведена замена тротуарной плитки, стены облицованы керамогранитом, произведен монтаж ордена ВОВ и Красной звезды.В п. Беспаловский отремонтирован Мемориальный комплекс воинам, погибшим в годы Великой Отечественной войны (1941-1945гг.) на сумму 1 352 362,81 рублей, из них 39 670,88 средства местного бюджета, 1 312 691,93 средства краевого бюджета. Произведена реставрация памятника Солдата, облицованы стены керамогранитом и заменена звезда Вечного огня.В п. Октябрьский проведена работа по благоустройству прилегающей территории памятника воинам, погибшим в годы Великой Отечественной войны (1941-1945г.г.). На благоустройство территории затрачено 478 391,14 рублей, из них 14 351,73 средства местного бюджета, 464 039, 41 средства краевого бюджета. По проекту поддержки местных инициатив в Алтайском крае в с. Кузьминка выполнен текущий ремонт Мемориального комплекса воинам, погибшим в годы Великой Отечественной войны (1941-1945гг.). Стоимость проекта составила 1 810 806 рублей, из них 365 806 средства местного бюджета, 95 000 безвозмездные поступления от физических лиц, 50 000 безвозмездные поступления от юридических лиц, 1 300 000 средства краевого бюджета. В ходе текущего ремонта проведены следующие работы: очищены и реставрированы стены, окрашены фасады, отреставрированы скульптуры постамента.Такие работы по текущему ремонту и благоустройству объектов культурного наследия на территории Змеиногорского района играют важную роль в сохранении национальной исторической памяти и гордости за подвиги наших предков. Честь и слава героям Великой Отечественной войны.Физическая культура и спорт.  В 2023 году в районе проведено 78 спортивно-массовых мероприятия по 16 видам спорта, в которых приняло участие 26 коллектива физической культуры. В план-работы включены мероприятия учитывая все возрастные категории население. Проводилась спартакиада дошкольных учреждений, в которых приняли участи 6 детских садов, оздоровительные мероприятия среди лиц пожилого возраста. Совместно с комитетом по образованию и делам молодежи проводилась  спартакиада среди общеобразовательных учреждений по 8 видам спорта. Наиболее массовыми мероприятиями, на территории района,  являются:  летняя районная Олимпиада, в которой приняли  участие около 12 коллективов с общим количеством участков около 350 человек, «Лыжня России» в которой принили участие более 600 человек, «Кросс наций» посвященный всемирному дню бега около 700 человек, утренняя зарядка для всех жителей района, где приняли участие около 650 человек.Общее количество принявших участие во всех проведенных спортивно-</w:t>
      </w:r>
      <w:r>
        <w:rPr>
          <w:lang w:val="en-US"/>
        </w:rPr>
        <w:lastRenderedPageBreak/>
        <w:t xml:space="preserve">массовых мероприятиях составляет около 3000 человек.В спортивной школе Змеиногоррского района работают 5 отделений по видам спорта- лыжные гонки, биатлон, борьба самбо, волейбол, баскетбол, в которых в 2023 году обучалось 373детей. В сельских поселениях работают 5 методистов по спорту, которые организовывают и проводят все спортивно-массовые мероприятия на территории сельских поселений. В Таловском с/с проведено 18 мероприятий, Карамышевском, Саввушинском и Октябрьском с/с от 12 до 15 мероприятий.Для развития физической культуры и спорта в районе задействована определенная материально спортивная база-18 спортивных залов, две лыжные базы, 28 плоскостных сооружения и другое. В 2023году из бюджета района на проведение физкультурно-спортивных мероприятий  было выделено 623,5 тысяч рублей, для обновления материально-спортивной базы 742,1 тысяч рублей.Для пропаганды физкультуры и спорта используются сами спортивные мероприятия, официальный сайт Администрации Змеиногорского района, а также СМИ.В 2023 года в местной печати опубликован 21 материал в целях агитации и пропаганды здорового образа жизни и занятий физической культурой и спортом. Проведено две встречи с молодежью о вреде использования наркотических и психотропных средств. Лучшие спортсмены района защищают честь района на различных соревнованиях краевого и федерального уровня по таким видам спорта как волейбол, баскетбол,   биатлон, лыжные гонки, спортивное рыболовство, пляжный волейбол, борьба самбо, панкратион и др.            Здравоохранение. Медицинская помощь населению района и города оказывается КГБУЗ «ЦРБ г. Змеиногорска». Структурные подразделения:- стационар на 59 коек- дневной стационар на 23 место- поликлиника для  взрослых на 260 посещений- детская поликлиника на 60  посещений- женская консультация на 40 посещений- отделение  скорой медицинской помощи.Сеть сельского  здравоохранения  это  врачебная амбулатория в Барановке и 16 ФАПов.В ЛПУ работает 27 врачей,  укомплектованность 74,2%,  плановое значение 78,7%,  средних мед работников 114 человек,  укомплектованность 87,9% (плановое  значение 81,6%), в том числе на ФАПах  работает 24 мед работника,  укомплектованность 100%,  плановое значение 85,2%.Обеспеченность  врачами  на 10 тыс.  населения  составляет 16,7 (целевой показатель 21,4).Обеспеченность  средними медработниками  на 10 тыс – 70,6 (краевой показатель 89,1).Демографическая  ситуация в 2023г.  характеризуется  снижением  рождаемости и повышением смертности.В структуре  общей смертности на 1 месте  болезни системы кровообращения.В 2022г. – 105 случаев,  показатель 759 на 100тыс.В 2023г. -126 человек, на 21 больше, показатель составляет – 786.8.На 2 месте  находится смертность от онкологических  заболеваний.В 2023г. умерло 23 человека, она снизилась  по сравнению с 2022г, умерших 44 человека, меньше на 9 человек.На 3 месте  смертность  от  внешних причин. Она стабильно высокая  в 2022г -21 человек, в 2023г. – 22 человека.В 2023г. по сравнению с 2022г.  выросла  смертность от  туберкулёза с 1 до 5 человек.Возросла  смертность  от  пневмоний с 3 до 8 человек.В 2023г.  был 1 случай  младенческой  смертности, показатель 10,2.Выявляемость социально значимых заболеваний:-уровень выявляемости гипертонической  болезни  возрос на 31%.-выявляемость  сахарного диабета  увеличилась на 11%.- выявляемость ишемической  болезни сердца  увеличилась на 34%.- </w:t>
      </w:r>
      <w:r>
        <w:rPr>
          <w:lang w:val="en-US"/>
        </w:rPr>
        <w:lastRenderedPageBreak/>
        <w:t>выявляемость  острого  нарушения  кровообращения   увеличилась на 77%.- выявляемость острого коронавирусного синдрома.- выявляемость  гипертонической  болезни и  ишемической  болезни сердца,  сахарного   диабета  увеличивается,  но ещё  больше  отличается  рост острых сосудистых состояний,  которые являются  основными  причинами  смертности от  болезней  системы  кровообращения.Это говорит о том, что  жители наши  не принимают регулярно назначенного лечения, далеки от здорового  образа жизни,  правильного питания, это все  ведёт к высокому уровню смертности от болезней  системы  кровообращения.Выявляемость  социально  обусловленных  заболеваний-  туберкулёз рост в 2023г. по сравнению с 2022г. с 4 случаев до 18 (это в 4 с половиной раза).Злокачественные новообразования  в 2022-83 случая, в 2023г – 86 случаев, небольншой рост.Профилактическая  работа в 2023г.     Охват профосмотрами на  туберкулёз  составил – 84%, осмотрено – 13656 человек,  на уровне краевого  показателя.Флюорографическими  и рентгенографическими  методами 81,8%,  на уровне краевого показателя.Охват населения профосмотрами на онкопатологию - 70,8%.Охват женщин  цитологическим обследованием – 84,5%, ниже краевого.Осмотрено при ДВН и профосмотрах – 4502 человека 63%,  показатель приоритетный 100% от подлежащего населения.Этот показатель  очень  низкий, есть над чем работать. Это одна из основных  совместных задач на 2024г.В настоящее время сформированы  группы  высокого  и очень высокого риска  по угрозе  смертности.  Это контингент, с которым ведется активная работа.В 2023г. был построен и введён в эксплуатацию фельдшерско акушерский пункт в посёлке Отрада. Укреплена материально техническая база. Получен автомобиль  для оказания  неотложной помощи(Нива). Получено  оборудование.В 2023г. трудоустроились 2 педиатра- целевика, приехал хирург. В Таловский, Кузьминский, Саввушинский, Беспаловский  ФАПы, трудоустроились фельдшера, 3 из них стали участниками программы  «Сельский  фельдшер». В медицинском  колледже  обучаются 12 студентов целевиков.Одной из основных задач  проведение профориентационной работы среди учащихся школ.         Основной целью  работы учреждения здравоохранения является  повышение качества и доступности медицинской помощи для жителей района.          Главными задачами является:-  сохранение и укрепления здоровья населения.- снижение общей смертности в том числе от болезней системы кровообращения, снижение смертности  граждан трудоспособного возраста.- обеспечение ЦРБ и ФАПов квалифицированными медицинскими кадрами.- расширение профилактической работы ( диспансерное наблюдение жителей с приоритетными заболеваниями; увеличение процента охвата населения профилактическими осмотрами и диспансеризация взрослого  населения; увеличение процента охвата обследования граждан на выявление туберкулеза и онкозаболеваний).- укрепление материально- технической базы.</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758"/>
        <w:gridCol w:w="1260"/>
        <w:gridCol w:w="3520"/>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14:paraId="78420B82" w14:textId="77777777" w:rsidR="0074511A" w:rsidRDefault="0074511A">
            <w:r>
              <w:t>__________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Фролов Евгений Васильевич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lastRenderedPageBreak/>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4599C" w14:textId="77777777" w:rsidR="00C97D56" w:rsidRDefault="00C97D56" w:rsidP="00D47142">
      <w:r>
        <w:separator/>
      </w:r>
    </w:p>
  </w:endnote>
  <w:endnote w:type="continuationSeparator" w:id="0">
    <w:p w14:paraId="58D46829" w14:textId="77777777" w:rsidR="00C97D56" w:rsidRDefault="00C97D56"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DE3B" w14:textId="77777777" w:rsidR="00D47142" w:rsidRDefault="00D47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4340" w14:textId="77777777" w:rsidR="00D47142" w:rsidRDefault="00D47142" w:rsidP="00D47142">
    <w:pPr>
      <w:pStyle w:val="a6"/>
      <w:jc w:val="right"/>
    </w:pPr>
    <w:r>
      <w:fldChar w:fldCharType="begin"/>
    </w:r>
    <w:r>
      <w:instrText xml:space="preserve"> PAGE  \* MERGEFORMAT </w:instrText>
    </w:r>
    <w:r>
      <w:fldChar w:fldCharType="separate"/>
    </w:r>
    <w:r w:rsidR="00281146">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02DA" w14:textId="77777777" w:rsidR="00D47142" w:rsidRDefault="00D47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9DF16" w14:textId="77777777" w:rsidR="00C97D56" w:rsidRDefault="00C97D56" w:rsidP="00D47142">
      <w:r>
        <w:separator/>
      </w:r>
    </w:p>
  </w:footnote>
  <w:footnote w:type="continuationSeparator" w:id="0">
    <w:p w14:paraId="6B787BE2" w14:textId="77777777" w:rsidR="00C97D56" w:rsidRDefault="00C97D56" w:rsidP="00D4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1AD6" w14:textId="77777777" w:rsidR="00D47142" w:rsidRDefault="00D471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4815" w14:textId="77777777" w:rsidR="00D47142" w:rsidRDefault="00D471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42"/>
    <w:rsid w:val="000D3D3D"/>
    <w:rsid w:val="0015389F"/>
    <w:rsid w:val="001F1010"/>
    <w:rsid w:val="00281146"/>
    <w:rsid w:val="00467A05"/>
    <w:rsid w:val="005A1D93"/>
    <w:rsid w:val="00705BA6"/>
    <w:rsid w:val="0074511A"/>
    <w:rsid w:val="008E0719"/>
    <w:rsid w:val="00954C8F"/>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6256</Words>
  <Characters>43557</Characters>
  <Application>Microsoft Office Word</Application>
  <DocSecurity>0</DocSecurity>
  <Lines>362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49714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user</cp:lastModifiedBy>
  <cp:revision>2</cp:revision>
  <dcterms:created xsi:type="dcterms:W3CDTF">2024-04-23T02:24:00Z</dcterms:created>
  <dcterms:modified xsi:type="dcterms:W3CDTF">2024-04-23T02:24:00Z</dcterms:modified>
</cp:coreProperties>
</file>