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A2507" w14:textId="77777777" w:rsidR="003D5A9F" w:rsidRPr="00CA2997" w:rsidRDefault="003D5A9F" w:rsidP="0009238E">
      <w:pPr>
        <w:jc w:val="center"/>
        <w:rPr>
          <w:rFonts w:ascii="Times New Roman" w:hAnsi="Times New Roman" w:cs="Times New Roman"/>
          <w:b/>
          <w:color w:val="auto"/>
        </w:rPr>
      </w:pPr>
      <w:r w:rsidRPr="00CA2997">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018B5643" w14:textId="77777777" w:rsidR="003D5A9F" w:rsidRPr="00CA2997" w:rsidRDefault="003D5A9F" w:rsidP="0009238E">
      <w:pPr>
        <w:jc w:val="center"/>
        <w:rPr>
          <w:rFonts w:ascii="Times New Roman" w:hAnsi="Times New Roman" w:cs="Times New Roman"/>
          <w:bCs/>
          <w:iCs/>
          <w:color w:val="auto"/>
        </w:rPr>
      </w:pPr>
      <w:r w:rsidRPr="00CA2997">
        <w:rPr>
          <w:rFonts w:ascii="Times New Roman" w:hAnsi="Times New Roman" w:cs="Times New Roman"/>
          <w:color w:val="auto"/>
        </w:rPr>
        <w:t>ул.</w:t>
      </w:r>
      <w:r w:rsidRPr="00CA2997">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CA2997">
          <w:rPr>
            <w:rFonts w:ascii="Times New Roman" w:hAnsi="Times New Roman" w:cs="Times New Roman"/>
            <w:bCs/>
            <w:iCs/>
            <w:color w:val="auto"/>
          </w:rPr>
          <w:t>4,</w:t>
        </w:r>
        <w:r w:rsidRPr="00CA2997">
          <w:rPr>
            <w:rFonts w:ascii="Times New Roman" w:hAnsi="Times New Roman" w:cs="Times New Roman"/>
            <w:color w:val="auto"/>
          </w:rPr>
          <w:t xml:space="preserve"> г</w:t>
        </w:r>
      </w:smartTag>
      <w:r w:rsidRPr="00CA2997">
        <w:rPr>
          <w:rFonts w:ascii="Times New Roman" w:hAnsi="Times New Roman" w:cs="Times New Roman"/>
          <w:color w:val="auto"/>
        </w:rPr>
        <w:t>. Змеиногорск, Змеиногорский район, Алтайский край, 658480</w:t>
      </w:r>
    </w:p>
    <w:p w14:paraId="5978FE36" w14:textId="77777777" w:rsidR="003D5A9F" w:rsidRPr="00CA2997" w:rsidRDefault="003D5A9F" w:rsidP="0009238E">
      <w:pPr>
        <w:pBdr>
          <w:bottom w:val="single" w:sz="4" w:space="1" w:color="auto"/>
        </w:pBdr>
        <w:jc w:val="center"/>
        <w:rPr>
          <w:rFonts w:ascii="Times New Roman" w:hAnsi="Times New Roman" w:cs="Times New Roman"/>
          <w:b/>
          <w:bCs/>
          <w:color w:val="auto"/>
        </w:rPr>
      </w:pPr>
    </w:p>
    <w:p w14:paraId="11BD4E77" w14:textId="77777777" w:rsidR="003D5A9F" w:rsidRPr="00CA2997" w:rsidRDefault="003D5A9F" w:rsidP="0009238E">
      <w:pPr>
        <w:jc w:val="center"/>
        <w:rPr>
          <w:rFonts w:ascii="Times New Roman" w:hAnsi="Times New Roman" w:cs="Times New Roman"/>
          <w:b/>
          <w:color w:val="auto"/>
        </w:rPr>
      </w:pPr>
    </w:p>
    <w:p w14:paraId="2677D8F0" w14:textId="77777777" w:rsidR="003D5A9F" w:rsidRPr="00CA2997" w:rsidRDefault="003D5A9F" w:rsidP="0009238E">
      <w:pPr>
        <w:jc w:val="center"/>
        <w:rPr>
          <w:rFonts w:ascii="Times New Roman" w:hAnsi="Times New Roman" w:cs="Times New Roman"/>
          <w:b/>
          <w:color w:val="auto"/>
        </w:rPr>
      </w:pPr>
      <w:r w:rsidRPr="00CA2997">
        <w:rPr>
          <w:rFonts w:ascii="Times New Roman" w:hAnsi="Times New Roman" w:cs="Times New Roman"/>
          <w:b/>
          <w:color w:val="auto"/>
        </w:rPr>
        <w:t>З А К Л Ю Ч Е Н И Е</w:t>
      </w:r>
    </w:p>
    <w:p w14:paraId="5ECA4162" w14:textId="003508AA" w:rsidR="003D5A9F" w:rsidRPr="00CA2997" w:rsidRDefault="003D5A9F" w:rsidP="0009238E">
      <w:pPr>
        <w:jc w:val="center"/>
        <w:rPr>
          <w:rFonts w:ascii="Times New Roman" w:hAnsi="Times New Roman" w:cs="Times New Roman"/>
          <w:color w:val="auto"/>
        </w:rPr>
      </w:pPr>
      <w:r w:rsidRPr="00CA2997">
        <w:rPr>
          <w:rFonts w:ascii="Times New Roman" w:hAnsi="Times New Roman" w:cs="Times New Roman"/>
          <w:bCs/>
          <w:color w:val="auto"/>
        </w:rPr>
        <w:t>по результатам</w:t>
      </w:r>
      <w:r w:rsidR="00944EEB" w:rsidRPr="00CA2997">
        <w:rPr>
          <w:rFonts w:ascii="Times New Roman" w:hAnsi="Times New Roman" w:cs="Times New Roman"/>
          <w:bCs/>
          <w:color w:val="auto"/>
        </w:rPr>
        <w:t xml:space="preserve"> </w:t>
      </w:r>
      <w:r w:rsidRPr="00CA2997">
        <w:rPr>
          <w:rFonts w:ascii="Times New Roman" w:hAnsi="Times New Roman" w:cs="Times New Roman"/>
          <w:color w:val="auto"/>
        </w:rPr>
        <w:t>экспертно-аналитического мероприятия:</w:t>
      </w:r>
    </w:p>
    <w:p w14:paraId="103B3069" w14:textId="77777777" w:rsidR="003D5A9F" w:rsidRPr="00CA2997" w:rsidRDefault="003D5A9F" w:rsidP="0009238E">
      <w:pPr>
        <w:jc w:val="center"/>
        <w:rPr>
          <w:rFonts w:ascii="Times New Roman" w:hAnsi="Times New Roman" w:cs="Times New Roman"/>
          <w:color w:val="auto"/>
        </w:rPr>
      </w:pPr>
      <w:r w:rsidRPr="00CA2997">
        <w:rPr>
          <w:rFonts w:ascii="Times New Roman" w:hAnsi="Times New Roman" w:cs="Times New Roman"/>
          <w:color w:val="auto"/>
        </w:rPr>
        <w:t xml:space="preserve">«Внешняя проверка бюджетной отчетности главного распорядителя бюджетных средств </w:t>
      </w:r>
    </w:p>
    <w:p w14:paraId="49BCDD86" w14:textId="77777777" w:rsidR="003D5A9F" w:rsidRPr="00CA2997" w:rsidRDefault="003D5A9F" w:rsidP="0009238E">
      <w:pPr>
        <w:jc w:val="center"/>
        <w:rPr>
          <w:rFonts w:ascii="Times New Roman" w:hAnsi="Times New Roman" w:cs="Times New Roman"/>
          <w:color w:val="auto"/>
        </w:rPr>
      </w:pPr>
      <w:r w:rsidRPr="00CA2997">
        <w:rPr>
          <w:rFonts w:ascii="Times New Roman" w:hAnsi="Times New Roman" w:cs="Times New Roman"/>
          <w:color w:val="auto"/>
          <w:lang w:eastAsia="en-US"/>
        </w:rPr>
        <w:t>Администрации Змеиногорского района Алтайского края за 2022 год</w:t>
      </w:r>
      <w:r w:rsidRPr="00CA2997">
        <w:rPr>
          <w:rFonts w:ascii="Times New Roman" w:hAnsi="Times New Roman" w:cs="Times New Roman"/>
          <w:color w:val="auto"/>
        </w:rPr>
        <w:t>»</w:t>
      </w:r>
    </w:p>
    <w:p w14:paraId="6D8B2C0D" w14:textId="77777777" w:rsidR="003D5A9F" w:rsidRPr="00CA2997" w:rsidRDefault="003D5A9F" w:rsidP="0009238E">
      <w:pPr>
        <w:jc w:val="center"/>
        <w:rPr>
          <w:rFonts w:ascii="Times New Roman" w:hAnsi="Times New Roman" w:cs="Times New Roman"/>
          <w:bCs/>
          <w:color w:val="auto"/>
        </w:rPr>
      </w:pPr>
    </w:p>
    <w:p w14:paraId="0F25EEC7" w14:textId="2F92B7E6" w:rsidR="003D5A9F" w:rsidRPr="00CA2997" w:rsidRDefault="003D5A9F" w:rsidP="0009238E">
      <w:pPr>
        <w:jc w:val="both"/>
        <w:rPr>
          <w:rFonts w:ascii="Times New Roman" w:hAnsi="Times New Roman" w:cs="Times New Roman"/>
          <w:color w:val="auto"/>
        </w:rPr>
      </w:pPr>
      <w:r w:rsidRPr="00CA2997">
        <w:rPr>
          <w:rFonts w:ascii="Times New Roman" w:hAnsi="Times New Roman" w:cs="Times New Roman"/>
          <w:color w:val="auto"/>
        </w:rPr>
        <w:t>«</w:t>
      </w:r>
      <w:r w:rsidR="0098358C" w:rsidRPr="00CA2997">
        <w:rPr>
          <w:rFonts w:ascii="Times New Roman" w:hAnsi="Times New Roman" w:cs="Times New Roman"/>
          <w:color w:val="auto"/>
        </w:rPr>
        <w:t>06</w:t>
      </w:r>
      <w:r w:rsidRPr="00CA2997">
        <w:rPr>
          <w:rFonts w:ascii="Times New Roman" w:hAnsi="Times New Roman" w:cs="Times New Roman"/>
          <w:color w:val="auto"/>
        </w:rPr>
        <w:t xml:space="preserve">» </w:t>
      </w:r>
      <w:r w:rsidR="0098358C" w:rsidRPr="00CA2997">
        <w:rPr>
          <w:rFonts w:ascii="Times New Roman" w:hAnsi="Times New Roman" w:cs="Times New Roman"/>
          <w:color w:val="auto"/>
        </w:rPr>
        <w:t>апреля</w:t>
      </w:r>
      <w:r w:rsidRPr="00CA2997">
        <w:rPr>
          <w:rFonts w:ascii="Times New Roman" w:hAnsi="Times New Roman" w:cs="Times New Roman"/>
          <w:color w:val="auto"/>
        </w:rPr>
        <w:t xml:space="preserve"> 2023 года                                                  </w:t>
      </w:r>
      <w:r w:rsidR="0098358C" w:rsidRPr="00CA2997">
        <w:rPr>
          <w:rFonts w:ascii="Times New Roman" w:hAnsi="Times New Roman" w:cs="Times New Roman"/>
          <w:color w:val="auto"/>
        </w:rPr>
        <w:t xml:space="preserve">         </w:t>
      </w:r>
      <w:r w:rsidRPr="00CA2997">
        <w:rPr>
          <w:rFonts w:ascii="Times New Roman" w:hAnsi="Times New Roman" w:cs="Times New Roman"/>
          <w:color w:val="auto"/>
        </w:rPr>
        <w:t xml:space="preserve">                                                     № 20</w:t>
      </w:r>
    </w:p>
    <w:p w14:paraId="3D460C1B" w14:textId="77777777" w:rsidR="003D5A9F" w:rsidRPr="00CA2997" w:rsidRDefault="003D5A9F" w:rsidP="0009238E">
      <w:pPr>
        <w:jc w:val="both"/>
        <w:rPr>
          <w:rFonts w:ascii="Times New Roman" w:hAnsi="Times New Roman" w:cs="Times New Roman"/>
          <w:color w:val="auto"/>
        </w:rPr>
      </w:pPr>
    </w:p>
    <w:p w14:paraId="434B2A0C" w14:textId="4BA7330A" w:rsidR="003D5A9F" w:rsidRPr="00CA2997" w:rsidRDefault="003D5A9F" w:rsidP="00051967">
      <w:pPr>
        <w:pStyle w:val="21"/>
        <w:shd w:val="clear" w:color="auto" w:fill="auto"/>
        <w:spacing w:before="0" w:after="0" w:line="240" w:lineRule="auto"/>
        <w:ind w:firstLine="709"/>
        <w:jc w:val="both"/>
        <w:rPr>
          <w:sz w:val="24"/>
          <w:szCs w:val="24"/>
        </w:rPr>
      </w:pPr>
      <w:r w:rsidRPr="00CA2997">
        <w:rPr>
          <w:b/>
          <w:bCs/>
          <w:sz w:val="24"/>
          <w:szCs w:val="24"/>
        </w:rPr>
        <w:t>Основание для проведения экспертно-аналитического мероприятия:</w:t>
      </w:r>
      <w:r w:rsidR="00944EEB" w:rsidRPr="00CA2997">
        <w:rPr>
          <w:b/>
          <w:bCs/>
          <w:sz w:val="24"/>
          <w:szCs w:val="24"/>
        </w:rPr>
        <w:t xml:space="preserve"> </w:t>
      </w:r>
      <w:r w:rsidRPr="00CA2997">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Положения о 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w:t>
      </w:r>
      <w:r w:rsidRPr="00CA2997">
        <w:rPr>
          <w:bCs/>
          <w:sz w:val="24"/>
          <w:szCs w:val="24"/>
        </w:rPr>
        <w:t xml:space="preserve">Алтайского края </w:t>
      </w:r>
      <w:r w:rsidRPr="00CA2997">
        <w:rPr>
          <w:sz w:val="24"/>
          <w:szCs w:val="24"/>
        </w:rPr>
        <w:t>от 11.03.2022 № 26, Положения 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 пункта</w:t>
      </w:r>
      <w:r w:rsidR="00441E1D" w:rsidRPr="00CA2997">
        <w:rPr>
          <w:sz w:val="24"/>
          <w:szCs w:val="24"/>
        </w:rPr>
        <w:t xml:space="preserve"> </w:t>
      </w:r>
      <w:r w:rsidRPr="00CA2997">
        <w:rPr>
          <w:sz w:val="24"/>
          <w:szCs w:val="24"/>
        </w:rPr>
        <w:t>2.4.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 распоряжения Контрольно-счетного органа муниципального образования Змеиногорский район Алтайского края от 10.03.2023 № 24</w:t>
      </w:r>
      <w:r w:rsidR="00441E1D" w:rsidRPr="00CA2997">
        <w:rPr>
          <w:sz w:val="24"/>
          <w:szCs w:val="24"/>
        </w:rPr>
        <w:t xml:space="preserve"> </w:t>
      </w:r>
      <w:r w:rsidRPr="00CA2997">
        <w:rPr>
          <w:sz w:val="24"/>
          <w:szCs w:val="24"/>
        </w:rPr>
        <w:t>«О проведении экспертно-аналитического мероприятия «Внешняя проверка бюджетной отчетности главного распорядителя бюджетных средств Администрации Змеиногорского района Алтайского края за 2022 год».</w:t>
      </w:r>
    </w:p>
    <w:p w14:paraId="3598D7B7" w14:textId="6C4723CB" w:rsidR="003D5A9F" w:rsidRPr="00CA2997" w:rsidRDefault="003D5A9F" w:rsidP="00051967">
      <w:pPr>
        <w:pStyle w:val="21"/>
        <w:shd w:val="clear" w:color="auto" w:fill="auto"/>
        <w:spacing w:before="0" w:after="0" w:line="240" w:lineRule="auto"/>
        <w:ind w:firstLine="709"/>
        <w:jc w:val="both"/>
        <w:rPr>
          <w:sz w:val="24"/>
          <w:szCs w:val="24"/>
        </w:rPr>
      </w:pPr>
      <w:r w:rsidRPr="00CA2997">
        <w:rPr>
          <w:b/>
          <w:bCs/>
          <w:sz w:val="24"/>
          <w:szCs w:val="24"/>
        </w:rPr>
        <w:t>Предмет экспертно-аналитического мероприятия:</w:t>
      </w:r>
      <w:r w:rsidRPr="00CA2997">
        <w:rPr>
          <w:sz w:val="24"/>
          <w:szCs w:val="24"/>
        </w:rPr>
        <w:t xml:space="preserve"> годовая бюджетная отчетность главного распорядителя бюджетных средств</w:t>
      </w:r>
      <w:r w:rsidR="00944EEB" w:rsidRPr="00CA2997">
        <w:rPr>
          <w:sz w:val="24"/>
          <w:szCs w:val="24"/>
        </w:rPr>
        <w:t xml:space="preserve"> </w:t>
      </w:r>
      <w:r w:rsidRPr="00CA2997">
        <w:rPr>
          <w:sz w:val="24"/>
          <w:szCs w:val="24"/>
        </w:rPr>
        <w:t>Администрации Змеиногорского района Алтайского края, дополнительные документы, материалы и пояснения к ней.</w:t>
      </w:r>
    </w:p>
    <w:p w14:paraId="43985AA7" w14:textId="00351CA4" w:rsidR="003D5A9F" w:rsidRPr="00CA2997" w:rsidRDefault="003D5A9F" w:rsidP="00051967">
      <w:pPr>
        <w:pStyle w:val="21"/>
        <w:shd w:val="clear" w:color="auto" w:fill="auto"/>
        <w:spacing w:before="0" w:after="0" w:line="240" w:lineRule="auto"/>
        <w:ind w:firstLine="709"/>
        <w:jc w:val="both"/>
        <w:rPr>
          <w:sz w:val="24"/>
          <w:szCs w:val="24"/>
        </w:rPr>
      </w:pPr>
      <w:r w:rsidRPr="00CA2997">
        <w:rPr>
          <w:b/>
          <w:bCs/>
          <w:sz w:val="24"/>
          <w:szCs w:val="24"/>
        </w:rPr>
        <w:t>Объект экспертно-аналитического мероприятия:</w:t>
      </w:r>
      <w:r w:rsidRPr="00CA2997">
        <w:rPr>
          <w:sz w:val="24"/>
          <w:szCs w:val="24"/>
        </w:rPr>
        <w:t xml:space="preserve"> Администрация Змеиногорского района Алтайского края (далее- </w:t>
      </w:r>
      <w:bookmarkStart w:id="0" w:name="_Hlk130217769"/>
      <w:r w:rsidRPr="00CA2997">
        <w:rPr>
          <w:sz w:val="24"/>
          <w:szCs w:val="24"/>
        </w:rPr>
        <w:t>Администрация Змеиногорского района</w:t>
      </w:r>
      <w:bookmarkEnd w:id="0"/>
      <w:r w:rsidRPr="00CA2997">
        <w:rPr>
          <w:sz w:val="24"/>
          <w:szCs w:val="24"/>
        </w:rPr>
        <w:t>).</w:t>
      </w:r>
      <w:r w:rsidR="00944EEB" w:rsidRPr="00CA2997">
        <w:rPr>
          <w:sz w:val="24"/>
          <w:szCs w:val="24"/>
        </w:rPr>
        <w:t xml:space="preserve"> </w:t>
      </w:r>
      <w:r w:rsidRPr="00CA2997">
        <w:rPr>
          <w:sz w:val="24"/>
          <w:szCs w:val="24"/>
        </w:rPr>
        <w:t>ИНН/КПП2243001063/220601001, ОГРН 1022200728857.</w:t>
      </w:r>
    </w:p>
    <w:p w14:paraId="46DA83F9" w14:textId="77777777" w:rsidR="003D5A9F" w:rsidRPr="00CA2997" w:rsidRDefault="003D5A9F" w:rsidP="00051967">
      <w:pPr>
        <w:pStyle w:val="21"/>
        <w:shd w:val="clear" w:color="auto" w:fill="auto"/>
        <w:spacing w:before="0" w:after="0" w:line="240" w:lineRule="auto"/>
        <w:ind w:firstLine="709"/>
        <w:jc w:val="both"/>
        <w:rPr>
          <w:sz w:val="24"/>
          <w:szCs w:val="24"/>
        </w:rPr>
      </w:pPr>
      <w:r w:rsidRPr="00CA2997">
        <w:rPr>
          <w:sz w:val="24"/>
          <w:szCs w:val="24"/>
        </w:rPr>
        <w:t xml:space="preserve">Юридический адрес: 658480, Алтайский край, Змеиногорский район, г. Змеиногорск, ул. Шумакова, д. 4. </w:t>
      </w:r>
    </w:p>
    <w:p w14:paraId="4805AFFD" w14:textId="77777777" w:rsidR="003D5A9F" w:rsidRPr="00CA2997" w:rsidRDefault="003D5A9F" w:rsidP="00051967">
      <w:pPr>
        <w:pStyle w:val="21"/>
        <w:shd w:val="clear" w:color="auto" w:fill="auto"/>
        <w:spacing w:before="0" w:after="0" w:line="240" w:lineRule="auto"/>
        <w:ind w:firstLine="709"/>
        <w:jc w:val="both"/>
        <w:rPr>
          <w:b/>
          <w:bCs/>
          <w:sz w:val="24"/>
          <w:szCs w:val="24"/>
        </w:rPr>
      </w:pPr>
      <w:r w:rsidRPr="00CA2997">
        <w:rPr>
          <w:b/>
          <w:bCs/>
          <w:sz w:val="24"/>
          <w:szCs w:val="24"/>
        </w:rPr>
        <w:t>Должностные лица проверяемого объекта:</w:t>
      </w:r>
    </w:p>
    <w:p w14:paraId="1D3D5028" w14:textId="77777777" w:rsidR="003D5A9F" w:rsidRPr="00CA2997" w:rsidRDefault="003D5A9F" w:rsidP="00051967">
      <w:pPr>
        <w:pStyle w:val="21"/>
        <w:shd w:val="clear" w:color="auto" w:fill="auto"/>
        <w:spacing w:before="0" w:after="0" w:line="240" w:lineRule="auto"/>
        <w:ind w:firstLine="709"/>
        <w:jc w:val="both"/>
        <w:rPr>
          <w:sz w:val="24"/>
          <w:szCs w:val="24"/>
        </w:rPr>
      </w:pPr>
      <w:r w:rsidRPr="00CA2997">
        <w:rPr>
          <w:sz w:val="24"/>
          <w:szCs w:val="24"/>
        </w:rPr>
        <w:t>Глава Змеиногорского района–Фролов Евгений Васильевич,</w:t>
      </w:r>
    </w:p>
    <w:p w14:paraId="2515033F" w14:textId="2C7E85B5" w:rsidR="003D5A9F" w:rsidRPr="00CA2997" w:rsidRDefault="003D5A9F" w:rsidP="001E6DB5">
      <w:pPr>
        <w:pStyle w:val="21"/>
        <w:shd w:val="clear" w:color="auto" w:fill="auto"/>
        <w:spacing w:before="0" w:after="0" w:line="240" w:lineRule="auto"/>
        <w:ind w:firstLine="709"/>
        <w:jc w:val="both"/>
        <w:rPr>
          <w:sz w:val="24"/>
          <w:szCs w:val="24"/>
        </w:rPr>
      </w:pPr>
      <w:r w:rsidRPr="00CA2997">
        <w:rPr>
          <w:sz w:val="24"/>
          <w:szCs w:val="24"/>
        </w:rPr>
        <w:t>Главный бухгалтер –</w:t>
      </w:r>
      <w:proofErr w:type="spellStart"/>
      <w:r w:rsidRPr="00CA2997">
        <w:rPr>
          <w:sz w:val="24"/>
          <w:szCs w:val="24"/>
        </w:rPr>
        <w:t>Гилева</w:t>
      </w:r>
      <w:proofErr w:type="spellEnd"/>
      <w:r w:rsidRPr="00CA2997">
        <w:rPr>
          <w:sz w:val="24"/>
          <w:szCs w:val="24"/>
        </w:rPr>
        <w:t xml:space="preserve"> Татьяна Викторовна с 01.01.2022</w:t>
      </w:r>
      <w:r w:rsidR="001E6DB5" w:rsidRPr="00CA2997">
        <w:rPr>
          <w:sz w:val="24"/>
          <w:szCs w:val="24"/>
        </w:rPr>
        <w:t>г.</w:t>
      </w:r>
      <w:r w:rsidRPr="00CA2997">
        <w:rPr>
          <w:sz w:val="24"/>
          <w:szCs w:val="24"/>
        </w:rPr>
        <w:t xml:space="preserve"> по 10.02.2023г.,</w:t>
      </w:r>
      <w:r w:rsidR="001E6DB5" w:rsidRPr="00CA2997">
        <w:rPr>
          <w:sz w:val="24"/>
          <w:szCs w:val="24"/>
        </w:rPr>
        <w:t xml:space="preserve"> </w:t>
      </w:r>
      <w:proofErr w:type="spellStart"/>
      <w:r w:rsidRPr="00CA2997">
        <w:rPr>
          <w:sz w:val="24"/>
          <w:szCs w:val="24"/>
        </w:rPr>
        <w:t>Кадушкина</w:t>
      </w:r>
      <w:proofErr w:type="spellEnd"/>
      <w:r w:rsidRPr="00CA2997">
        <w:rPr>
          <w:sz w:val="24"/>
          <w:szCs w:val="24"/>
        </w:rPr>
        <w:t xml:space="preserve"> Дарья </w:t>
      </w:r>
      <w:proofErr w:type="spellStart"/>
      <w:r w:rsidRPr="00CA2997">
        <w:rPr>
          <w:sz w:val="24"/>
          <w:szCs w:val="24"/>
        </w:rPr>
        <w:t>Альбетровна</w:t>
      </w:r>
      <w:proofErr w:type="spellEnd"/>
      <w:r w:rsidRPr="00CA2997">
        <w:rPr>
          <w:sz w:val="24"/>
          <w:szCs w:val="24"/>
        </w:rPr>
        <w:t xml:space="preserve"> с 13.02.2023г.</w:t>
      </w:r>
      <w:r w:rsidR="001E6DB5" w:rsidRPr="00CA2997">
        <w:rPr>
          <w:sz w:val="24"/>
          <w:szCs w:val="24"/>
        </w:rPr>
        <w:t xml:space="preserve"> по настоящее время.</w:t>
      </w:r>
    </w:p>
    <w:p w14:paraId="322A5B82" w14:textId="77777777" w:rsidR="003D5A9F" w:rsidRPr="00CA2997" w:rsidRDefault="003D5A9F" w:rsidP="00051967">
      <w:pPr>
        <w:pStyle w:val="21"/>
        <w:shd w:val="clear" w:color="auto" w:fill="auto"/>
        <w:spacing w:before="0" w:after="0" w:line="240" w:lineRule="auto"/>
        <w:ind w:firstLine="709"/>
        <w:jc w:val="both"/>
        <w:rPr>
          <w:sz w:val="24"/>
          <w:szCs w:val="24"/>
        </w:rPr>
      </w:pPr>
      <w:r w:rsidRPr="00CA2997">
        <w:rPr>
          <w:b/>
          <w:bCs/>
          <w:sz w:val="24"/>
          <w:szCs w:val="24"/>
        </w:rPr>
        <w:t>Проверяемый период деятельности:</w:t>
      </w:r>
      <w:r w:rsidRPr="00CA2997">
        <w:rPr>
          <w:sz w:val="24"/>
          <w:szCs w:val="24"/>
        </w:rPr>
        <w:t xml:space="preserve"> 2022 год.</w:t>
      </w:r>
    </w:p>
    <w:p w14:paraId="1E0558FB" w14:textId="38B165C3" w:rsidR="003D5A9F" w:rsidRPr="00CA2997" w:rsidRDefault="003D5A9F" w:rsidP="00051967">
      <w:pPr>
        <w:pStyle w:val="21"/>
        <w:shd w:val="clear" w:color="auto" w:fill="auto"/>
        <w:spacing w:before="0" w:after="0" w:line="240" w:lineRule="auto"/>
        <w:ind w:firstLine="709"/>
        <w:jc w:val="both"/>
        <w:rPr>
          <w:sz w:val="24"/>
          <w:szCs w:val="24"/>
        </w:rPr>
      </w:pPr>
      <w:r w:rsidRPr="00CA2997">
        <w:rPr>
          <w:b/>
          <w:bCs/>
          <w:sz w:val="24"/>
          <w:szCs w:val="24"/>
        </w:rPr>
        <w:t>Срок проведения экспертно-аналитического мероприятия:</w:t>
      </w:r>
      <w:r w:rsidR="00944EEB" w:rsidRPr="00CA2997">
        <w:rPr>
          <w:b/>
          <w:bCs/>
          <w:sz w:val="24"/>
          <w:szCs w:val="24"/>
        </w:rPr>
        <w:t xml:space="preserve"> </w:t>
      </w:r>
      <w:r w:rsidRPr="00CA2997">
        <w:rPr>
          <w:sz w:val="24"/>
          <w:szCs w:val="24"/>
        </w:rPr>
        <w:t>с «13»</w:t>
      </w:r>
      <w:r w:rsidR="00944EEB" w:rsidRPr="00CA2997">
        <w:rPr>
          <w:sz w:val="24"/>
          <w:szCs w:val="24"/>
        </w:rPr>
        <w:t xml:space="preserve"> </w:t>
      </w:r>
      <w:r w:rsidRPr="00CA2997">
        <w:rPr>
          <w:sz w:val="24"/>
          <w:szCs w:val="24"/>
        </w:rPr>
        <w:t xml:space="preserve">марта </w:t>
      </w:r>
      <w:r w:rsidR="00827BBA" w:rsidRPr="00CA2997">
        <w:rPr>
          <w:sz w:val="24"/>
          <w:szCs w:val="24"/>
        </w:rPr>
        <w:t xml:space="preserve">2023 года </w:t>
      </w:r>
      <w:r w:rsidRPr="00CA2997">
        <w:rPr>
          <w:sz w:val="24"/>
          <w:szCs w:val="24"/>
        </w:rPr>
        <w:t>по «</w:t>
      </w:r>
      <w:r w:rsidR="00441E1D" w:rsidRPr="00CA2997">
        <w:rPr>
          <w:sz w:val="24"/>
          <w:szCs w:val="24"/>
        </w:rPr>
        <w:t>06</w:t>
      </w:r>
      <w:r w:rsidRPr="00CA2997">
        <w:rPr>
          <w:sz w:val="24"/>
          <w:szCs w:val="24"/>
        </w:rPr>
        <w:t>» </w:t>
      </w:r>
      <w:r w:rsidR="00441E1D" w:rsidRPr="00CA2997">
        <w:rPr>
          <w:sz w:val="24"/>
          <w:szCs w:val="24"/>
        </w:rPr>
        <w:t>апреля</w:t>
      </w:r>
      <w:r w:rsidRPr="00CA2997">
        <w:rPr>
          <w:sz w:val="24"/>
          <w:szCs w:val="24"/>
        </w:rPr>
        <w:t xml:space="preserve"> 2023года.</w:t>
      </w:r>
    </w:p>
    <w:p w14:paraId="4E3344FD" w14:textId="52FC39B3" w:rsidR="003D5A9F" w:rsidRPr="00CA2997" w:rsidRDefault="003D5A9F" w:rsidP="00051967">
      <w:pPr>
        <w:pStyle w:val="21"/>
        <w:shd w:val="clear" w:color="auto" w:fill="auto"/>
        <w:tabs>
          <w:tab w:val="left" w:pos="5594"/>
        </w:tabs>
        <w:spacing w:before="0" w:after="0" w:line="240" w:lineRule="auto"/>
        <w:ind w:firstLine="709"/>
        <w:jc w:val="both"/>
        <w:rPr>
          <w:sz w:val="24"/>
          <w:szCs w:val="24"/>
        </w:rPr>
      </w:pPr>
      <w:r w:rsidRPr="00CA2997">
        <w:rPr>
          <w:b/>
          <w:bCs/>
          <w:sz w:val="24"/>
          <w:szCs w:val="24"/>
        </w:rPr>
        <w:t>Цель экспертно-аналитического мероприятия:</w:t>
      </w:r>
      <w:r w:rsidR="00944EEB" w:rsidRPr="00CA2997">
        <w:rPr>
          <w:b/>
          <w:bCs/>
          <w:sz w:val="24"/>
          <w:szCs w:val="24"/>
        </w:rPr>
        <w:t xml:space="preserve"> </w:t>
      </w:r>
      <w:r w:rsidRPr="00CA2997">
        <w:rPr>
          <w:sz w:val="24"/>
          <w:szCs w:val="24"/>
        </w:rPr>
        <w:t>установление полноты и прозрачности представленной</w:t>
      </w:r>
      <w:r w:rsidR="00944EEB" w:rsidRPr="00CA2997">
        <w:rPr>
          <w:sz w:val="24"/>
          <w:szCs w:val="24"/>
        </w:rPr>
        <w:t xml:space="preserve"> </w:t>
      </w:r>
      <w:r w:rsidRPr="00CA2997">
        <w:rPr>
          <w:sz w:val="24"/>
          <w:szCs w:val="24"/>
        </w:rPr>
        <w:t>бюджетной отчетности, ее соответствие установленным требованиям нормативных правовых актов, оценка достоверности показателей бюджетной</w:t>
      </w:r>
      <w:r w:rsidR="00944EEB" w:rsidRPr="00CA2997">
        <w:rPr>
          <w:sz w:val="24"/>
          <w:szCs w:val="24"/>
        </w:rPr>
        <w:t xml:space="preserve"> </w:t>
      </w:r>
      <w:r w:rsidRPr="00CA2997">
        <w:rPr>
          <w:sz w:val="24"/>
          <w:szCs w:val="24"/>
        </w:rPr>
        <w:t xml:space="preserve">отчетности, внутренней согласованности соответствующих форм отчетности, соблюдение </w:t>
      </w:r>
      <w:r w:rsidRPr="00CA2997">
        <w:rPr>
          <w:sz w:val="24"/>
          <w:szCs w:val="24"/>
        </w:rPr>
        <w:lastRenderedPageBreak/>
        <w:t>контрольных соотношений.</w:t>
      </w:r>
    </w:p>
    <w:p w14:paraId="1FEA7368" w14:textId="77777777" w:rsidR="003D5A9F" w:rsidRPr="00CA2997" w:rsidRDefault="003D5A9F" w:rsidP="00051967">
      <w:pPr>
        <w:pStyle w:val="21"/>
        <w:shd w:val="clear" w:color="auto" w:fill="auto"/>
        <w:spacing w:before="0" w:after="0" w:line="240" w:lineRule="auto"/>
        <w:ind w:firstLine="709"/>
        <w:jc w:val="both"/>
        <w:rPr>
          <w:b/>
          <w:bCs/>
          <w:sz w:val="24"/>
          <w:szCs w:val="24"/>
        </w:rPr>
      </w:pPr>
      <w:r w:rsidRPr="00CA2997">
        <w:rPr>
          <w:b/>
          <w:bCs/>
          <w:sz w:val="24"/>
          <w:szCs w:val="24"/>
        </w:rPr>
        <w:t>Вопросы:</w:t>
      </w:r>
    </w:p>
    <w:p w14:paraId="005A19ED" w14:textId="77777777" w:rsidR="003D5A9F" w:rsidRPr="00CA2997" w:rsidRDefault="003D5A9F" w:rsidP="00051967">
      <w:pPr>
        <w:ind w:firstLine="709"/>
        <w:contextualSpacing/>
        <w:jc w:val="both"/>
        <w:rPr>
          <w:rFonts w:ascii="Times New Roman" w:hAnsi="Times New Roman" w:cs="Times New Roman"/>
          <w:color w:val="auto"/>
        </w:rPr>
      </w:pPr>
      <w:r w:rsidRPr="00CA2997">
        <w:rPr>
          <w:rFonts w:ascii="Times New Roman" w:hAnsi="Times New Roman" w:cs="Times New Roman"/>
          <w:color w:val="auto"/>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p>
    <w:p w14:paraId="1BA154F8" w14:textId="77777777" w:rsidR="003D5A9F" w:rsidRPr="00CA2997" w:rsidRDefault="003D5A9F" w:rsidP="00051967">
      <w:pPr>
        <w:ind w:firstLine="709"/>
        <w:contextualSpacing/>
        <w:jc w:val="both"/>
        <w:rPr>
          <w:rFonts w:ascii="Times New Roman" w:hAnsi="Times New Roman" w:cs="Times New Roman"/>
          <w:color w:val="auto"/>
        </w:rPr>
      </w:pPr>
      <w:r w:rsidRPr="00CA2997">
        <w:rPr>
          <w:rFonts w:ascii="Times New Roman" w:hAnsi="Times New Roman" w:cs="Times New Roman"/>
          <w:color w:val="auto"/>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17456698" w14:textId="77777777" w:rsidR="003D5A9F" w:rsidRPr="00CA2997" w:rsidRDefault="003D5A9F" w:rsidP="00051967">
      <w:pPr>
        <w:pStyle w:val="21"/>
        <w:shd w:val="clear" w:color="auto" w:fill="auto"/>
        <w:tabs>
          <w:tab w:val="left" w:pos="1134"/>
        </w:tabs>
        <w:spacing w:before="0" w:after="0" w:line="240" w:lineRule="auto"/>
        <w:ind w:firstLine="709"/>
        <w:jc w:val="both"/>
        <w:rPr>
          <w:sz w:val="24"/>
          <w:szCs w:val="24"/>
        </w:rPr>
      </w:pPr>
      <w:r w:rsidRPr="00CA2997">
        <w:rPr>
          <w:sz w:val="24"/>
          <w:szCs w:val="24"/>
        </w:rPr>
        <w:t>3. Анализ наличия, состояния и эффективности внутреннего финансового аудита, осуществляемого главным распорядителем бюджетных средств.</w:t>
      </w:r>
    </w:p>
    <w:p w14:paraId="5C7D956E" w14:textId="313E6936" w:rsidR="003D5A9F" w:rsidRPr="00CA2997" w:rsidRDefault="003D5A9F" w:rsidP="00051967">
      <w:pPr>
        <w:ind w:firstLine="709"/>
        <w:contextualSpacing/>
        <w:jc w:val="both"/>
        <w:rPr>
          <w:rFonts w:ascii="Times New Roman" w:hAnsi="Times New Roman" w:cs="Times New Roman"/>
          <w:bCs/>
          <w:color w:val="auto"/>
        </w:rPr>
      </w:pPr>
      <w:r w:rsidRPr="00CA2997">
        <w:rPr>
          <w:rFonts w:ascii="Times New Roman" w:hAnsi="Times New Roman" w:cs="Times New Roman"/>
          <w:b/>
          <w:color w:val="auto"/>
        </w:rPr>
        <w:t>Метод проведения проверки:</w:t>
      </w:r>
      <w:r w:rsidR="00944EEB" w:rsidRPr="00CA2997">
        <w:rPr>
          <w:rFonts w:ascii="Times New Roman" w:hAnsi="Times New Roman" w:cs="Times New Roman"/>
          <w:b/>
          <w:color w:val="auto"/>
        </w:rPr>
        <w:t xml:space="preserve"> </w:t>
      </w:r>
      <w:proofErr w:type="spellStart"/>
      <w:r w:rsidRPr="00CA2997">
        <w:rPr>
          <w:rFonts w:ascii="Times New Roman" w:hAnsi="Times New Roman" w:cs="Times New Roman"/>
          <w:bCs/>
          <w:color w:val="auto"/>
        </w:rPr>
        <w:t>камерально</w:t>
      </w:r>
      <w:proofErr w:type="spellEnd"/>
      <w:r w:rsidRPr="00CA2997">
        <w:rPr>
          <w:rFonts w:ascii="Times New Roman" w:hAnsi="Times New Roman" w:cs="Times New Roman"/>
          <w:bCs/>
          <w:color w:val="auto"/>
        </w:rPr>
        <w:t>.</w:t>
      </w:r>
    </w:p>
    <w:p w14:paraId="58DA9059" w14:textId="77777777" w:rsidR="003D5A9F" w:rsidRPr="00CA2997" w:rsidRDefault="003D5A9F" w:rsidP="00051967">
      <w:pPr>
        <w:ind w:firstLine="709"/>
        <w:contextualSpacing/>
        <w:jc w:val="both"/>
        <w:rPr>
          <w:rFonts w:ascii="Times New Roman" w:hAnsi="Times New Roman" w:cs="Times New Roman"/>
          <w:b/>
          <w:color w:val="auto"/>
        </w:rPr>
      </w:pPr>
      <w:r w:rsidRPr="00CA2997">
        <w:rPr>
          <w:rFonts w:ascii="Times New Roman" w:hAnsi="Times New Roman" w:cs="Times New Roman"/>
          <w:b/>
          <w:color w:val="auto"/>
        </w:rPr>
        <w:t xml:space="preserve">Объем средств местного бюджета, проверенных при проведении </w:t>
      </w:r>
      <w:r w:rsidRPr="00CA2997">
        <w:rPr>
          <w:rFonts w:ascii="Times New Roman" w:hAnsi="Times New Roman" w:cs="Times New Roman"/>
          <w:b/>
          <w:bCs/>
          <w:color w:val="auto"/>
        </w:rPr>
        <w:t>экспертно-аналитического мероприятия</w:t>
      </w:r>
      <w:r w:rsidRPr="00CA2997">
        <w:rPr>
          <w:rFonts w:ascii="Times New Roman" w:hAnsi="Times New Roman" w:cs="Times New Roman"/>
          <w:b/>
          <w:color w:val="auto"/>
        </w:rPr>
        <w:t xml:space="preserve">: </w:t>
      </w:r>
      <w:r w:rsidRPr="00CA2997">
        <w:rPr>
          <w:rFonts w:ascii="Times New Roman" w:hAnsi="Times New Roman" w:cs="Times New Roman"/>
          <w:bCs/>
          <w:color w:val="auto"/>
        </w:rPr>
        <w:t xml:space="preserve">55 414,88124 </w:t>
      </w:r>
      <w:r w:rsidRPr="00CA2997">
        <w:rPr>
          <w:rFonts w:ascii="Times New Roman" w:hAnsi="Times New Roman" w:cs="Times New Roman"/>
          <w:color w:val="auto"/>
        </w:rPr>
        <w:t>тыс. рублей.</w:t>
      </w:r>
    </w:p>
    <w:p w14:paraId="53E09C0B" w14:textId="77777777" w:rsidR="003D5A9F" w:rsidRPr="00CA2997" w:rsidRDefault="003D5A9F" w:rsidP="00051967">
      <w:pPr>
        <w:pStyle w:val="ae"/>
        <w:ind w:firstLine="709"/>
        <w:jc w:val="both"/>
        <w:rPr>
          <w:rFonts w:ascii="Times New Roman" w:hAnsi="Times New Roman"/>
          <w:bCs/>
          <w:sz w:val="24"/>
          <w:szCs w:val="24"/>
        </w:rPr>
      </w:pPr>
      <w:r w:rsidRPr="00CA2997">
        <w:rPr>
          <w:rFonts w:ascii="Times New Roman" w:hAnsi="Times New Roman"/>
          <w:bCs/>
          <w:sz w:val="24"/>
          <w:szCs w:val="24"/>
        </w:rPr>
        <w:t xml:space="preserve">Нормативные правовые акты, используемые при проведении </w:t>
      </w:r>
      <w:r w:rsidRPr="00CA2997">
        <w:rPr>
          <w:rFonts w:ascii="Times New Roman" w:hAnsi="Times New Roman"/>
          <w:bCs/>
          <w:sz w:val="24"/>
          <w:szCs w:val="24"/>
          <w:lang w:eastAsia="ru-RU"/>
        </w:rPr>
        <w:t>экспертно-аналитического мероприятия</w:t>
      </w:r>
      <w:r w:rsidRPr="00CA2997">
        <w:rPr>
          <w:rFonts w:ascii="Times New Roman" w:hAnsi="Times New Roman"/>
          <w:bCs/>
          <w:sz w:val="24"/>
          <w:szCs w:val="24"/>
        </w:rPr>
        <w:t>:</w:t>
      </w:r>
    </w:p>
    <w:p w14:paraId="6ACF398B" w14:textId="77777777" w:rsidR="003D5A9F" w:rsidRPr="00CA2997" w:rsidRDefault="003D5A9F" w:rsidP="00051967">
      <w:pPr>
        <w:autoSpaceDE w:val="0"/>
        <w:autoSpaceDN w:val="0"/>
        <w:adjustRightInd w:val="0"/>
        <w:ind w:firstLine="709"/>
        <w:jc w:val="both"/>
        <w:rPr>
          <w:rFonts w:ascii="Times New Roman" w:hAnsi="Times New Roman" w:cs="Times New Roman"/>
          <w:color w:val="auto"/>
        </w:rPr>
      </w:pPr>
      <w:r w:rsidRPr="00CA2997">
        <w:rPr>
          <w:rFonts w:ascii="Times New Roman" w:hAnsi="Times New Roman" w:cs="Times New Roman"/>
          <w:color w:val="auto"/>
          <w:lang w:eastAsia="en-US"/>
        </w:rPr>
        <w:t>-Бюджетный кодекс Российской Федерации (далее – Бюджетный кодекс);</w:t>
      </w:r>
    </w:p>
    <w:p w14:paraId="2ADF8AC0" w14:textId="77777777" w:rsidR="003D5A9F" w:rsidRPr="00CA2997" w:rsidRDefault="003D5A9F" w:rsidP="00701B38">
      <w:pPr>
        <w:ind w:firstLine="709"/>
        <w:jc w:val="both"/>
        <w:rPr>
          <w:rFonts w:ascii="Times New Roman" w:hAnsi="Times New Roman" w:cs="Times New Roman"/>
          <w:color w:val="auto"/>
        </w:rPr>
      </w:pPr>
      <w:r w:rsidRPr="00CA2997">
        <w:rPr>
          <w:rFonts w:ascii="Times New Roman" w:hAnsi="Times New Roman" w:cs="Times New Roman"/>
          <w:color w:val="auto"/>
        </w:rPr>
        <w:t>-Федеральный Закон от 06.12.2011 № 402-ФЗ «О бухгалтерском учёте», (далее Федеральный закон № 402-ФЗ);</w:t>
      </w:r>
    </w:p>
    <w:p w14:paraId="5CDAA7F6" w14:textId="77777777" w:rsidR="003D5A9F" w:rsidRPr="00CA2997" w:rsidRDefault="003D5A9F" w:rsidP="00051967">
      <w:pPr>
        <w:autoSpaceDE w:val="0"/>
        <w:autoSpaceDN w:val="0"/>
        <w:adjustRightInd w:val="0"/>
        <w:ind w:firstLine="709"/>
        <w:jc w:val="both"/>
        <w:rPr>
          <w:rFonts w:ascii="Times New Roman" w:hAnsi="Times New Roman" w:cs="Times New Roman"/>
          <w:color w:val="auto"/>
        </w:rPr>
      </w:pPr>
      <w:r w:rsidRPr="00CA2997">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4B6A7BC2" w14:textId="77777777" w:rsidR="003D5A9F" w:rsidRPr="00CA2997" w:rsidRDefault="003D5A9F" w:rsidP="00051967">
      <w:pPr>
        <w:autoSpaceDE w:val="0"/>
        <w:autoSpaceDN w:val="0"/>
        <w:adjustRightInd w:val="0"/>
        <w:ind w:firstLine="709"/>
        <w:jc w:val="both"/>
        <w:rPr>
          <w:rFonts w:ascii="Times New Roman" w:hAnsi="Times New Roman" w:cs="Times New Roman"/>
          <w:bCs/>
          <w:color w:val="auto"/>
        </w:rPr>
      </w:pPr>
      <w:r w:rsidRPr="00CA2997">
        <w:rPr>
          <w:rFonts w:ascii="Times New Roman" w:hAnsi="Times New Roman" w:cs="Times New Roman"/>
          <w:bCs/>
          <w:color w:val="auto"/>
        </w:rPr>
        <w:t>-Решение Змеиногорского районного Совета депутатов Алтайского края от 17.12.2021 № 99 (в ред. от 16.12.2022 № 79) «О районном бюджете Змеиногорского района на 2022 год и на плановый период 2023 и 2024 годов» (далее – Решение о бюджете);</w:t>
      </w:r>
    </w:p>
    <w:p w14:paraId="4F1A90D3" w14:textId="77777777" w:rsidR="003D5A9F" w:rsidRPr="00CA2997" w:rsidRDefault="003D5A9F" w:rsidP="00051967">
      <w:pPr>
        <w:pStyle w:val="ae"/>
        <w:ind w:firstLine="709"/>
        <w:jc w:val="both"/>
        <w:rPr>
          <w:rFonts w:ascii="Times New Roman" w:hAnsi="Times New Roman"/>
          <w:b w:val="0"/>
          <w:bCs/>
          <w:sz w:val="24"/>
          <w:szCs w:val="24"/>
        </w:rPr>
      </w:pPr>
      <w:r w:rsidRPr="00CA2997">
        <w:rPr>
          <w:rFonts w:ascii="Times New Roman" w:hAnsi="Times New Roman"/>
          <w:b w:val="0"/>
          <w:bCs/>
          <w:sz w:val="24"/>
          <w:szCs w:val="24"/>
        </w:rPr>
        <w:t>-Положение о 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Алтайского края от 11.03.2022 № 26.</w:t>
      </w:r>
    </w:p>
    <w:p w14:paraId="4932D634" w14:textId="77777777" w:rsidR="003D5A9F" w:rsidRPr="00CA2997" w:rsidRDefault="003D5A9F" w:rsidP="00051967">
      <w:pPr>
        <w:pStyle w:val="21"/>
        <w:shd w:val="clear" w:color="auto" w:fill="auto"/>
        <w:spacing w:before="0" w:after="0" w:line="240" w:lineRule="auto"/>
        <w:ind w:right="1183" w:firstLine="709"/>
        <w:jc w:val="center"/>
        <w:rPr>
          <w:b/>
          <w:bCs/>
          <w:sz w:val="24"/>
          <w:szCs w:val="24"/>
        </w:rPr>
      </w:pPr>
      <w:r w:rsidRPr="00CA2997">
        <w:rPr>
          <w:b/>
          <w:bCs/>
          <w:sz w:val="24"/>
          <w:szCs w:val="24"/>
        </w:rPr>
        <w:t>Информация об объекте экспертно-аналитического мероприятия:</w:t>
      </w:r>
    </w:p>
    <w:p w14:paraId="3E5063C7" w14:textId="60E9B4F5" w:rsidR="003D5A9F" w:rsidRPr="00CA2997" w:rsidRDefault="003D5A9F" w:rsidP="00940B7D">
      <w:pPr>
        <w:ind w:right="-1" w:firstLine="540"/>
        <w:jc w:val="both"/>
        <w:rPr>
          <w:rFonts w:ascii="Times New Roman" w:hAnsi="Times New Roman" w:cs="Times New Roman"/>
          <w:color w:val="auto"/>
        </w:rPr>
      </w:pPr>
      <w:r w:rsidRPr="00CA2997">
        <w:rPr>
          <w:rFonts w:ascii="Times New Roman" w:hAnsi="Times New Roman" w:cs="Times New Roman"/>
          <w:color w:val="auto"/>
        </w:rPr>
        <w:t>Администрация Змеиногорского района является постоянно действующим исполнительно-распорядительным органом муниципального района. Администрация Змеиногорского района осуществляет свою деятельность на основании на основании Устава муниципального образования Змеиногорский район Алтайского края, утвержденного Решением Змеиногорского районного Совета депутатов, обладает правами юридического лица, имеет штампы, бланки, печати, лицевые счета, открытые в соответствии с законодательством РФ.</w:t>
      </w:r>
      <w:r w:rsidR="00CD7799" w:rsidRPr="00CA2997">
        <w:rPr>
          <w:rFonts w:ascii="Times New Roman" w:hAnsi="Times New Roman" w:cs="Times New Roman"/>
          <w:color w:val="auto"/>
        </w:rPr>
        <w:t xml:space="preserve"> </w:t>
      </w:r>
      <w:r w:rsidRPr="00CA2997">
        <w:rPr>
          <w:rFonts w:ascii="Times New Roman" w:hAnsi="Times New Roman" w:cs="Times New Roman"/>
          <w:color w:val="auto"/>
        </w:rPr>
        <w:t>Организационно-правовая форма муниципальное казенное учреждение (код 75404 по ОКОПФ).</w:t>
      </w:r>
    </w:p>
    <w:p w14:paraId="2D10AFCC" w14:textId="77777777" w:rsidR="003D5A9F" w:rsidRPr="00CA2997" w:rsidRDefault="003D5A9F" w:rsidP="00856CF9">
      <w:pPr>
        <w:pStyle w:val="21"/>
        <w:shd w:val="clear" w:color="auto" w:fill="auto"/>
        <w:spacing w:before="0" w:after="0" w:line="240" w:lineRule="auto"/>
        <w:ind w:firstLine="724"/>
        <w:jc w:val="both"/>
        <w:rPr>
          <w:sz w:val="24"/>
          <w:szCs w:val="24"/>
        </w:rPr>
      </w:pPr>
      <w:r w:rsidRPr="00CA2997">
        <w:rPr>
          <w:sz w:val="24"/>
          <w:szCs w:val="24"/>
        </w:rPr>
        <w:t xml:space="preserve">В соответствии с Приложением № 10 «Ведомственная структура расходов районного бюджета на 2022 год» решения 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 Администрация Змеиногорского района является главным распорядителем бюджетных средств, с кодом 303, что соответствует статье 6 Бюджетного кодекса Российской Федерации. </w:t>
      </w:r>
    </w:p>
    <w:p w14:paraId="7434EB2A" w14:textId="77777777" w:rsidR="003D5A9F" w:rsidRPr="00CA2997" w:rsidRDefault="003D5A9F" w:rsidP="00E7732C">
      <w:pPr>
        <w:pStyle w:val="21"/>
        <w:shd w:val="clear" w:color="auto" w:fill="auto"/>
        <w:spacing w:before="0" w:after="0" w:line="240" w:lineRule="auto"/>
        <w:ind w:firstLine="724"/>
        <w:jc w:val="both"/>
        <w:rPr>
          <w:sz w:val="24"/>
          <w:szCs w:val="24"/>
        </w:rPr>
      </w:pPr>
      <w:r w:rsidRPr="00CA2997">
        <w:rPr>
          <w:sz w:val="24"/>
          <w:szCs w:val="24"/>
        </w:rPr>
        <w:t xml:space="preserve">В соответствии с Приложением №1 «Перечень органов местного самоуправления муниципальных районов и городских округов, осуществляющих бюджетные полномочия по администрированию доходов краевого бюджета в части административных штрафов, за административные правонарушения, налагаемых комиссиями по делам несовершеннолетних» приказа Министерства образования Алтайского края от 27.12.2019 № 2096 «Об утверждении перечня органов местного самоуправления муниципальных </w:t>
      </w:r>
      <w:r w:rsidRPr="00CA2997">
        <w:rPr>
          <w:sz w:val="24"/>
          <w:szCs w:val="24"/>
        </w:rPr>
        <w:lastRenderedPageBreak/>
        <w:t>районов и городских округов, осуществляющих бюджетные полномочия по администрированию доходов краевого бюджета в части административных штрафов, за административные правонарушения, налагаемых комиссиями по делам несовершеннолетних и защите их прав» (с изменениями от 24.01.2020 №185) Администрация Змеиногорского района является администратором доходов краевого бюджета, с кодом главы 074.</w:t>
      </w:r>
    </w:p>
    <w:p w14:paraId="2D2EA418" w14:textId="77777777" w:rsidR="003D5A9F" w:rsidRPr="00CA2997" w:rsidRDefault="003D5A9F" w:rsidP="00051967">
      <w:pPr>
        <w:pStyle w:val="21"/>
        <w:shd w:val="clear" w:color="auto" w:fill="auto"/>
        <w:spacing w:before="0" w:after="0" w:line="240" w:lineRule="auto"/>
        <w:ind w:firstLine="709"/>
        <w:jc w:val="both"/>
        <w:rPr>
          <w:sz w:val="24"/>
          <w:szCs w:val="24"/>
        </w:rPr>
      </w:pPr>
      <w:r w:rsidRPr="00CA2997">
        <w:rPr>
          <w:sz w:val="24"/>
          <w:szCs w:val="24"/>
        </w:rPr>
        <w:t>Являясь главным распорядителем бюджетных средств, в соответствии со статьей 158 Бюджетного кодекса РФ, Администрация Змеиногорского района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7159EDAE" w14:textId="77777777" w:rsidR="003D5A9F" w:rsidRPr="00CA2997" w:rsidRDefault="003D5A9F" w:rsidP="00051967">
      <w:pPr>
        <w:pStyle w:val="21"/>
        <w:shd w:val="clear" w:color="auto" w:fill="auto"/>
        <w:spacing w:before="0" w:after="0" w:line="240" w:lineRule="auto"/>
        <w:ind w:firstLine="709"/>
        <w:jc w:val="both"/>
        <w:rPr>
          <w:sz w:val="24"/>
          <w:szCs w:val="24"/>
        </w:rPr>
      </w:pPr>
      <w:r w:rsidRPr="00CA2997">
        <w:rPr>
          <w:sz w:val="24"/>
          <w:szCs w:val="24"/>
        </w:rPr>
        <w:t xml:space="preserve">В отделении УФК №59 по Алтайскому краю учреждению открыты: лицевой счет получателя бюджетных средств (03173026930), лицевой счет администратора доходов бюджета (04173026930), лицевой счет для отражения операций со средствами, поступающими во временное распоряжение получателя бюджетных средств (05173026930). Банковских счетов в кредитных организациях учреждение не имеет. </w:t>
      </w:r>
    </w:p>
    <w:p w14:paraId="2200188F" w14:textId="77777777" w:rsidR="003D5A9F" w:rsidRPr="00CA2997" w:rsidRDefault="003D5A9F" w:rsidP="00E7732C">
      <w:pPr>
        <w:pStyle w:val="21"/>
        <w:shd w:val="clear" w:color="auto" w:fill="auto"/>
        <w:spacing w:before="0" w:after="0" w:line="240" w:lineRule="auto"/>
        <w:ind w:firstLine="709"/>
        <w:jc w:val="both"/>
        <w:rPr>
          <w:sz w:val="24"/>
          <w:szCs w:val="24"/>
        </w:rPr>
      </w:pPr>
      <w:r w:rsidRPr="00CA2997">
        <w:rPr>
          <w:sz w:val="24"/>
          <w:szCs w:val="24"/>
        </w:rPr>
        <w:t>Бюджетный учет, составление и представление отчетности осуществляются централизованной бухгалтерией учреждения на основании «Положения о централизованной межведомственной бухгалтерии Администрации Змеиногорского района Алтайского края» от 15.05.2015.</w:t>
      </w:r>
    </w:p>
    <w:p w14:paraId="78BAF299" w14:textId="77777777" w:rsidR="003D5A9F" w:rsidRPr="00CA2997" w:rsidRDefault="003D5A9F" w:rsidP="00E7732C">
      <w:pPr>
        <w:pStyle w:val="21"/>
        <w:shd w:val="clear" w:color="auto" w:fill="auto"/>
        <w:spacing w:before="0" w:after="0" w:line="240" w:lineRule="auto"/>
        <w:ind w:firstLine="709"/>
        <w:jc w:val="both"/>
        <w:rPr>
          <w:sz w:val="24"/>
          <w:szCs w:val="24"/>
        </w:rPr>
      </w:pPr>
    </w:p>
    <w:p w14:paraId="36F9D0D1" w14:textId="77777777" w:rsidR="003D5A9F" w:rsidRPr="00CA2997" w:rsidRDefault="003D5A9F" w:rsidP="00E7732C">
      <w:pPr>
        <w:tabs>
          <w:tab w:val="left" w:pos="709"/>
        </w:tabs>
        <w:jc w:val="center"/>
        <w:rPr>
          <w:rFonts w:ascii="Times New Roman" w:hAnsi="Times New Roman" w:cs="Times New Roman"/>
          <w:b/>
          <w:color w:val="auto"/>
        </w:rPr>
      </w:pPr>
      <w:r w:rsidRPr="00CA2997">
        <w:rPr>
          <w:rFonts w:ascii="Times New Roman" w:hAnsi="Times New Roman" w:cs="Times New Roman"/>
          <w:b/>
          <w:color w:val="auto"/>
        </w:rPr>
        <w:t xml:space="preserve">По результатам </w:t>
      </w:r>
      <w:r w:rsidRPr="00CA2997">
        <w:rPr>
          <w:rFonts w:ascii="Times New Roman" w:hAnsi="Times New Roman" w:cs="Times New Roman"/>
          <w:b/>
          <w:bCs/>
          <w:color w:val="auto"/>
        </w:rPr>
        <w:t>экспертно-аналитического</w:t>
      </w:r>
      <w:r w:rsidRPr="00CA2997">
        <w:rPr>
          <w:rFonts w:ascii="Times New Roman" w:hAnsi="Times New Roman" w:cs="Times New Roman"/>
          <w:b/>
          <w:color w:val="auto"/>
        </w:rPr>
        <w:t xml:space="preserve"> мероприятия установлено следующее:</w:t>
      </w:r>
    </w:p>
    <w:p w14:paraId="28CCB7DF" w14:textId="77777777" w:rsidR="003D5A9F" w:rsidRPr="00CA2997" w:rsidRDefault="003D5A9F" w:rsidP="00E7732C">
      <w:pPr>
        <w:tabs>
          <w:tab w:val="left" w:pos="709"/>
        </w:tabs>
        <w:jc w:val="both"/>
        <w:rPr>
          <w:rFonts w:ascii="Times New Roman" w:hAnsi="Times New Roman" w:cs="Times New Roman"/>
          <w:b/>
          <w:color w:val="auto"/>
        </w:rPr>
      </w:pPr>
    </w:p>
    <w:p w14:paraId="50B6A699" w14:textId="77777777" w:rsidR="003D5A9F" w:rsidRPr="00CA2997" w:rsidRDefault="003D5A9F" w:rsidP="00E7732C">
      <w:pPr>
        <w:numPr>
          <w:ilvl w:val="0"/>
          <w:numId w:val="6"/>
        </w:numPr>
        <w:tabs>
          <w:tab w:val="left" w:pos="567"/>
          <w:tab w:val="left" w:pos="709"/>
        </w:tabs>
        <w:contextualSpacing/>
        <w:jc w:val="center"/>
        <w:rPr>
          <w:rFonts w:ascii="Times New Roman" w:hAnsi="Times New Roman" w:cs="Times New Roman"/>
          <w:b/>
          <w:color w:val="auto"/>
        </w:rPr>
      </w:pPr>
      <w:r w:rsidRPr="00CA2997">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5BE9BBE2" w14:textId="77777777" w:rsidR="003D5A9F" w:rsidRPr="00CA2997" w:rsidRDefault="003D5A9F" w:rsidP="00E7732C">
      <w:pPr>
        <w:pStyle w:val="21"/>
        <w:shd w:val="clear" w:color="auto" w:fill="auto"/>
        <w:spacing w:before="0" w:after="0" w:line="240" w:lineRule="auto"/>
        <w:ind w:firstLine="580"/>
        <w:jc w:val="both"/>
        <w:rPr>
          <w:sz w:val="24"/>
          <w:szCs w:val="24"/>
        </w:rPr>
      </w:pPr>
      <w:r w:rsidRPr="00CA2997">
        <w:rPr>
          <w:sz w:val="24"/>
          <w:szCs w:val="24"/>
        </w:rPr>
        <w:t xml:space="preserve">Бюджетная отчетность за 2022 год представлена Администрацией Змеиногорского района в контрольно-счетный орган муниципального образования Змеиногорский район Алтайского края без нарушения сроков, установленных Положением о </w:t>
      </w:r>
      <w:r w:rsidRPr="00CA2997">
        <w:rPr>
          <w:bCs/>
          <w:sz w:val="24"/>
          <w:szCs w:val="24"/>
        </w:rPr>
        <w:t>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Алтайского края от 11.03.2022 № 26</w:t>
      </w:r>
      <w:r w:rsidRPr="00CA2997">
        <w:rPr>
          <w:sz w:val="24"/>
          <w:szCs w:val="24"/>
        </w:rPr>
        <w:t>.</w:t>
      </w:r>
    </w:p>
    <w:p w14:paraId="30D9B687" w14:textId="77777777" w:rsidR="003D5A9F" w:rsidRPr="00CA2997" w:rsidRDefault="003D5A9F" w:rsidP="00051967">
      <w:pPr>
        <w:pStyle w:val="21"/>
        <w:shd w:val="clear" w:color="auto" w:fill="auto"/>
        <w:spacing w:before="0" w:after="0" w:line="240" w:lineRule="auto"/>
        <w:ind w:firstLine="580"/>
        <w:jc w:val="both"/>
        <w:rPr>
          <w:sz w:val="24"/>
          <w:szCs w:val="24"/>
        </w:rPr>
      </w:pPr>
      <w:r w:rsidRPr="00CA2997">
        <w:rPr>
          <w:sz w:val="24"/>
          <w:szCs w:val="24"/>
        </w:rPr>
        <w:t>Годовая бюджетная отчетность представлена главным администратором бюджетных средств в Финансовый орган в сроки, установленные пунктом 1 статьи 264.2 Бюджетного кодекса, пунктом 10 Инструкции № 191н.</w:t>
      </w:r>
    </w:p>
    <w:p w14:paraId="2B3C2253" w14:textId="77777777" w:rsidR="003D5A9F" w:rsidRPr="00CA2997" w:rsidRDefault="003D5A9F" w:rsidP="00051967">
      <w:pPr>
        <w:pStyle w:val="21"/>
        <w:shd w:val="clear" w:color="auto" w:fill="auto"/>
        <w:spacing w:before="0" w:after="0" w:line="240" w:lineRule="auto"/>
        <w:ind w:firstLine="580"/>
        <w:jc w:val="both"/>
        <w:rPr>
          <w:sz w:val="24"/>
          <w:szCs w:val="24"/>
        </w:rPr>
      </w:pPr>
      <w:r w:rsidRPr="00CA2997">
        <w:rPr>
          <w:sz w:val="24"/>
          <w:szCs w:val="24"/>
        </w:rPr>
        <w:t xml:space="preserve">Бюджетная отчетность сформирована в виде электронного документа, распечатана и представлена на бумажном носителе, имеет сопроводительное письмо. Бухгалтерский учет ведется в программном продукте </w:t>
      </w:r>
      <w:r w:rsidRPr="00CA2997">
        <w:rPr>
          <w:sz w:val="24"/>
          <w:szCs w:val="24"/>
          <w:lang w:eastAsia="en-US"/>
        </w:rPr>
        <w:t>1</w:t>
      </w:r>
      <w:r w:rsidRPr="00CA2997">
        <w:rPr>
          <w:sz w:val="24"/>
          <w:szCs w:val="24"/>
          <w:lang w:val="en-US" w:eastAsia="en-US"/>
        </w:rPr>
        <w:t>C</w:t>
      </w:r>
      <w:r w:rsidRPr="00CA2997">
        <w:rPr>
          <w:sz w:val="24"/>
          <w:szCs w:val="24"/>
          <w:lang w:eastAsia="en-US"/>
        </w:rPr>
        <w:t xml:space="preserve">: </w:t>
      </w:r>
      <w:r w:rsidRPr="00CA2997">
        <w:rPr>
          <w:sz w:val="24"/>
          <w:szCs w:val="24"/>
        </w:rPr>
        <w:t>Предприятие.</w:t>
      </w:r>
    </w:p>
    <w:p w14:paraId="3CFD965B" w14:textId="2C6E2F08" w:rsidR="003D5A9F" w:rsidRPr="00CA2997" w:rsidRDefault="003D5A9F" w:rsidP="00051967">
      <w:pPr>
        <w:pStyle w:val="21"/>
        <w:shd w:val="clear" w:color="auto" w:fill="auto"/>
        <w:spacing w:before="0" w:after="0" w:line="240" w:lineRule="auto"/>
        <w:ind w:firstLine="580"/>
        <w:jc w:val="both"/>
        <w:rPr>
          <w:sz w:val="24"/>
          <w:szCs w:val="24"/>
        </w:rPr>
      </w:pPr>
      <w:r w:rsidRPr="00CA2997">
        <w:rPr>
          <w:sz w:val="24"/>
          <w:szCs w:val="24"/>
        </w:rPr>
        <w:t>Бюджетная отчетность главного распорядителя бюджетных средств сформирована в объеме форм, предусмотренных пунктом 11.1 Инструкции</w:t>
      </w:r>
      <w:r w:rsidR="001E6DB5" w:rsidRPr="00CA2997">
        <w:rPr>
          <w:sz w:val="24"/>
          <w:szCs w:val="24"/>
        </w:rPr>
        <w:t xml:space="preserve"> </w:t>
      </w:r>
      <w:r w:rsidRPr="00CA2997">
        <w:rPr>
          <w:sz w:val="24"/>
          <w:szCs w:val="24"/>
        </w:rPr>
        <w:t>191н и состоит из:</w:t>
      </w:r>
    </w:p>
    <w:p w14:paraId="677DF07B" w14:textId="77777777" w:rsidR="003D5A9F" w:rsidRPr="00CA2997" w:rsidRDefault="003D5A9F" w:rsidP="00104736">
      <w:pPr>
        <w:tabs>
          <w:tab w:val="left" w:pos="709"/>
        </w:tabs>
        <w:ind w:firstLine="580"/>
        <w:contextualSpacing/>
        <w:jc w:val="both"/>
        <w:rPr>
          <w:rFonts w:ascii="Times New Roman" w:hAnsi="Times New Roman" w:cs="Times New Roman"/>
          <w:color w:val="auto"/>
        </w:rPr>
      </w:pPr>
      <w:r w:rsidRPr="00CA2997">
        <w:rPr>
          <w:rFonts w:ascii="Times New Roman" w:hAnsi="Times New Roman" w:cs="Times New Roman"/>
          <w:color w:val="auto"/>
        </w:rPr>
        <w:t>- Справки по заключению счетов бюджетного учета отчетного финансового года (ф.0503110);</w:t>
      </w:r>
    </w:p>
    <w:p w14:paraId="657F8D33" w14:textId="77777777" w:rsidR="003D5A9F" w:rsidRPr="00CA2997" w:rsidRDefault="003D5A9F" w:rsidP="00A46AB2">
      <w:pPr>
        <w:pStyle w:val="21"/>
        <w:shd w:val="clear" w:color="auto" w:fill="auto"/>
        <w:spacing w:before="0" w:after="0" w:line="240" w:lineRule="auto"/>
        <w:ind w:firstLine="567"/>
        <w:jc w:val="both"/>
        <w:rPr>
          <w:sz w:val="24"/>
          <w:szCs w:val="24"/>
        </w:rPr>
      </w:pPr>
      <w:r w:rsidRPr="00CA2997">
        <w:rPr>
          <w:sz w:val="24"/>
          <w:szCs w:val="24"/>
        </w:rPr>
        <w:t>- Отчета о финансовых результатах деятельности (ф. 0503121);</w:t>
      </w:r>
    </w:p>
    <w:p w14:paraId="6958DAA8" w14:textId="77777777" w:rsidR="003D5A9F" w:rsidRPr="00CA2997" w:rsidRDefault="003D5A9F" w:rsidP="00A46AB2">
      <w:pPr>
        <w:pStyle w:val="21"/>
        <w:shd w:val="clear" w:color="auto" w:fill="auto"/>
        <w:spacing w:before="0" w:after="0" w:line="240" w:lineRule="auto"/>
        <w:ind w:firstLine="567"/>
        <w:jc w:val="both"/>
        <w:rPr>
          <w:sz w:val="24"/>
          <w:szCs w:val="24"/>
        </w:rPr>
      </w:pPr>
      <w:r w:rsidRPr="00CA2997">
        <w:rPr>
          <w:sz w:val="24"/>
          <w:szCs w:val="24"/>
        </w:rPr>
        <w:t>- Отчета о движении денежных средств (ф. 0503123);</w:t>
      </w:r>
    </w:p>
    <w:p w14:paraId="10C945E9" w14:textId="77777777" w:rsidR="003D5A9F" w:rsidRPr="00CA2997" w:rsidRDefault="003D5A9F" w:rsidP="00104736">
      <w:pPr>
        <w:ind w:firstLine="709"/>
        <w:jc w:val="both"/>
        <w:rPr>
          <w:rFonts w:ascii="Times New Roman" w:hAnsi="Times New Roman" w:cs="Times New Roman"/>
          <w:color w:val="auto"/>
        </w:rPr>
      </w:pPr>
      <w:r w:rsidRPr="00CA2997">
        <w:rPr>
          <w:rFonts w:ascii="Times New Roman" w:hAnsi="Times New Roman" w:cs="Times New Roman"/>
          <w:color w:val="auto"/>
        </w:rPr>
        <w:t>-Справка по консолидируемым расчетам (ф. 0503125);</w:t>
      </w:r>
    </w:p>
    <w:p w14:paraId="148BBE2F" w14:textId="77777777" w:rsidR="003D5A9F" w:rsidRPr="00CA2997" w:rsidRDefault="003D5A9F" w:rsidP="00A46AB2">
      <w:pPr>
        <w:tabs>
          <w:tab w:val="left" w:pos="567"/>
          <w:tab w:val="left" w:pos="709"/>
        </w:tabs>
        <w:ind w:firstLine="567"/>
        <w:contextualSpacing/>
        <w:jc w:val="both"/>
        <w:rPr>
          <w:rFonts w:ascii="Times New Roman" w:hAnsi="Times New Roman" w:cs="Times New Roman"/>
          <w:color w:val="auto"/>
        </w:rPr>
      </w:pPr>
      <w:r w:rsidRPr="00CA2997">
        <w:rPr>
          <w:rFonts w:ascii="Times New Roman" w:hAnsi="Times New Roman" w:cs="Times New Roman"/>
          <w:color w:val="auto"/>
        </w:rPr>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500BCFF0" w14:textId="77777777" w:rsidR="003D5A9F" w:rsidRPr="00CA2997" w:rsidRDefault="003D5A9F" w:rsidP="00A46AB2">
      <w:pPr>
        <w:tabs>
          <w:tab w:val="left" w:pos="709"/>
        </w:tabs>
        <w:ind w:firstLine="567"/>
        <w:contextualSpacing/>
        <w:jc w:val="both"/>
        <w:rPr>
          <w:rFonts w:ascii="Times New Roman" w:hAnsi="Times New Roman" w:cs="Times New Roman"/>
          <w:color w:val="auto"/>
        </w:rPr>
      </w:pPr>
      <w:r w:rsidRPr="00CA2997">
        <w:rPr>
          <w:rFonts w:ascii="Times New Roman" w:hAnsi="Times New Roman" w:cs="Times New Roman"/>
          <w:color w:val="auto"/>
        </w:rPr>
        <w:t>-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7035133C" w14:textId="77777777" w:rsidR="003D5A9F" w:rsidRPr="00CA2997" w:rsidRDefault="003D5A9F" w:rsidP="00A46AB2">
      <w:pPr>
        <w:tabs>
          <w:tab w:val="left" w:pos="709"/>
        </w:tabs>
        <w:ind w:firstLine="567"/>
        <w:contextualSpacing/>
        <w:jc w:val="both"/>
        <w:rPr>
          <w:rFonts w:ascii="Times New Roman" w:hAnsi="Times New Roman" w:cs="Times New Roman"/>
          <w:color w:val="auto"/>
        </w:rPr>
      </w:pPr>
      <w:r w:rsidRPr="00CA2997">
        <w:rPr>
          <w:rFonts w:ascii="Times New Roman" w:hAnsi="Times New Roman" w:cs="Times New Roman"/>
          <w:color w:val="auto"/>
        </w:rPr>
        <w:lastRenderedPageBreak/>
        <w:t>- Пояснительной записки (ф. 0503160) с прилагаемыми формами:</w:t>
      </w:r>
    </w:p>
    <w:p w14:paraId="3C065064" w14:textId="4988BBC4" w:rsidR="001E6DB5" w:rsidRPr="00CA2997" w:rsidRDefault="001E6DB5" w:rsidP="001E6DB5">
      <w:pPr>
        <w:tabs>
          <w:tab w:val="left" w:pos="852"/>
        </w:tabs>
        <w:ind w:firstLine="567"/>
        <w:jc w:val="both"/>
        <w:rPr>
          <w:rFonts w:ascii="Times New Roman" w:hAnsi="Times New Roman" w:cs="Times New Roman"/>
          <w:color w:val="auto"/>
        </w:rPr>
      </w:pPr>
      <w:r w:rsidRPr="00CA2997">
        <w:rPr>
          <w:rFonts w:ascii="Times New Roman" w:hAnsi="Times New Roman" w:cs="Times New Roman"/>
          <w:color w:val="auto"/>
        </w:rPr>
        <w:t>- Сведения об исполнении бюджета (ф.0503164);</w:t>
      </w:r>
    </w:p>
    <w:p w14:paraId="3F2FD7F6" w14:textId="77777777" w:rsidR="003D5A9F" w:rsidRPr="00CA2997" w:rsidRDefault="003D5A9F" w:rsidP="00A46AB2">
      <w:pPr>
        <w:tabs>
          <w:tab w:val="left" w:pos="709"/>
        </w:tabs>
        <w:ind w:firstLine="567"/>
        <w:contextualSpacing/>
        <w:jc w:val="both"/>
        <w:rPr>
          <w:rFonts w:ascii="Times New Roman" w:hAnsi="Times New Roman" w:cs="Times New Roman"/>
          <w:color w:val="auto"/>
        </w:rPr>
      </w:pPr>
      <w:r w:rsidRPr="00CA2997">
        <w:rPr>
          <w:rFonts w:ascii="Times New Roman" w:hAnsi="Times New Roman" w:cs="Times New Roman"/>
          <w:color w:val="auto"/>
        </w:rPr>
        <w:t>- Сведения о движении нефинансовых активов (ф.0503168);</w:t>
      </w:r>
    </w:p>
    <w:p w14:paraId="297CD940" w14:textId="77777777" w:rsidR="003D5A9F" w:rsidRPr="00CA2997" w:rsidRDefault="003D5A9F" w:rsidP="00A46AB2">
      <w:pPr>
        <w:tabs>
          <w:tab w:val="left" w:pos="709"/>
        </w:tabs>
        <w:ind w:firstLine="567"/>
        <w:contextualSpacing/>
        <w:jc w:val="both"/>
        <w:rPr>
          <w:rFonts w:ascii="Times New Roman" w:hAnsi="Times New Roman" w:cs="Times New Roman"/>
          <w:color w:val="auto"/>
        </w:rPr>
      </w:pPr>
      <w:r w:rsidRPr="00CA2997">
        <w:rPr>
          <w:rFonts w:ascii="Times New Roman" w:hAnsi="Times New Roman" w:cs="Times New Roman"/>
          <w:color w:val="auto"/>
        </w:rPr>
        <w:t>- Сведения по дебиторской и кредиторской задолженности (ф.0503169);</w:t>
      </w:r>
    </w:p>
    <w:p w14:paraId="35A740C5" w14:textId="77777777" w:rsidR="003D5A9F" w:rsidRPr="00CA2997" w:rsidRDefault="003D5A9F" w:rsidP="00A46AB2">
      <w:pPr>
        <w:autoSpaceDE w:val="0"/>
        <w:autoSpaceDN w:val="0"/>
        <w:adjustRightInd w:val="0"/>
        <w:ind w:firstLine="567"/>
        <w:contextualSpacing/>
        <w:jc w:val="both"/>
        <w:outlineLvl w:val="3"/>
        <w:rPr>
          <w:rFonts w:ascii="Times New Roman" w:hAnsi="Times New Roman" w:cs="Times New Roman"/>
          <w:color w:val="auto"/>
        </w:rPr>
      </w:pPr>
      <w:r w:rsidRPr="00CA2997">
        <w:rPr>
          <w:rFonts w:ascii="Times New Roman" w:hAnsi="Times New Roman" w:cs="Times New Roman"/>
          <w:color w:val="auto"/>
        </w:rPr>
        <w:t>- Сведения о финансовых вложениях получателя бюджетных средств, администратора источников финансирования дефицита бюджета (ф. 0503171).</w:t>
      </w:r>
    </w:p>
    <w:p w14:paraId="6C6C9B35" w14:textId="77777777" w:rsidR="003D5A9F" w:rsidRPr="00CA2997" w:rsidRDefault="003D5A9F" w:rsidP="00E7732C">
      <w:pPr>
        <w:ind w:firstLine="724"/>
        <w:jc w:val="both"/>
        <w:rPr>
          <w:rFonts w:ascii="Times New Roman" w:hAnsi="Times New Roman" w:cs="Times New Roman"/>
          <w:color w:val="auto"/>
        </w:rPr>
      </w:pPr>
      <w:r w:rsidRPr="00CA2997">
        <w:rPr>
          <w:rFonts w:ascii="Times New Roman" w:hAnsi="Times New Roman" w:cs="Times New Roman"/>
          <w:color w:val="auto"/>
        </w:rPr>
        <w:t>-Сведения об исполнении судебных решений по денежным обязательствам (ф.0503296).</w:t>
      </w:r>
    </w:p>
    <w:p w14:paraId="1D8B31B3" w14:textId="77777777" w:rsidR="003D5A9F" w:rsidRPr="00CA2997" w:rsidRDefault="003D5A9F" w:rsidP="00A46AB2">
      <w:pPr>
        <w:tabs>
          <w:tab w:val="left" w:pos="709"/>
        </w:tabs>
        <w:ind w:firstLine="567"/>
        <w:contextualSpacing/>
        <w:jc w:val="both"/>
        <w:rPr>
          <w:rFonts w:ascii="Times New Roman" w:hAnsi="Times New Roman" w:cs="Times New Roman"/>
          <w:color w:val="auto"/>
        </w:rPr>
      </w:pPr>
      <w:r w:rsidRPr="00CA2997">
        <w:rPr>
          <w:rFonts w:ascii="Times New Roman" w:hAnsi="Times New Roman" w:cs="Times New Roman"/>
          <w:color w:val="auto"/>
        </w:rPr>
        <w:t>Кроме того, представлены для проверки следующие документы:</w:t>
      </w:r>
    </w:p>
    <w:p w14:paraId="7FFE53CD" w14:textId="77777777" w:rsidR="003D5A9F" w:rsidRPr="00CA2997" w:rsidRDefault="003D5A9F" w:rsidP="00A46AB2">
      <w:pPr>
        <w:tabs>
          <w:tab w:val="left" w:pos="709"/>
        </w:tabs>
        <w:ind w:firstLine="567"/>
        <w:contextualSpacing/>
        <w:jc w:val="both"/>
        <w:rPr>
          <w:rFonts w:ascii="Times New Roman" w:hAnsi="Times New Roman" w:cs="Times New Roman"/>
          <w:color w:val="auto"/>
        </w:rPr>
      </w:pPr>
      <w:r w:rsidRPr="00CA2997">
        <w:rPr>
          <w:rFonts w:ascii="Times New Roman" w:hAnsi="Times New Roman" w:cs="Times New Roman"/>
          <w:color w:val="auto"/>
        </w:rPr>
        <w:t>-Главная книга за 2022 год (ф.0504072);</w:t>
      </w:r>
    </w:p>
    <w:p w14:paraId="5AE1CD04" w14:textId="77777777" w:rsidR="003D5A9F" w:rsidRPr="00CA2997" w:rsidRDefault="003D5A9F" w:rsidP="00051967">
      <w:pPr>
        <w:tabs>
          <w:tab w:val="left" w:pos="709"/>
        </w:tabs>
        <w:ind w:firstLine="580"/>
        <w:contextualSpacing/>
        <w:jc w:val="both"/>
        <w:rPr>
          <w:rFonts w:ascii="Times New Roman" w:hAnsi="Times New Roman" w:cs="Times New Roman"/>
          <w:color w:val="auto"/>
        </w:rPr>
      </w:pPr>
      <w:r w:rsidRPr="00CA2997">
        <w:rPr>
          <w:rFonts w:ascii="Times New Roman" w:hAnsi="Times New Roman" w:cs="Times New Roman"/>
          <w:color w:val="auto"/>
        </w:rPr>
        <w:t>-Бюджетная роспись на 1 января и на 31 декабря 2022 года.</w:t>
      </w:r>
    </w:p>
    <w:p w14:paraId="238301E0" w14:textId="77777777" w:rsidR="003D5A9F" w:rsidRPr="00CA2997" w:rsidRDefault="003D5A9F" w:rsidP="00D95775">
      <w:pPr>
        <w:tabs>
          <w:tab w:val="left" w:pos="709"/>
        </w:tabs>
        <w:ind w:firstLine="708"/>
        <w:contextualSpacing/>
        <w:jc w:val="both"/>
        <w:rPr>
          <w:rFonts w:ascii="Times New Roman" w:hAnsi="Times New Roman" w:cs="Times New Roman"/>
          <w:color w:val="auto"/>
        </w:rPr>
      </w:pPr>
      <w:r w:rsidRPr="00CA2997">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73EBA5AB" w14:textId="77777777" w:rsidR="003D5A9F" w:rsidRPr="00CA2997" w:rsidRDefault="003D5A9F" w:rsidP="00D95775">
      <w:pPr>
        <w:tabs>
          <w:tab w:val="left" w:pos="709"/>
        </w:tabs>
        <w:ind w:firstLine="708"/>
        <w:contextualSpacing/>
        <w:jc w:val="both"/>
        <w:rPr>
          <w:rFonts w:ascii="Times New Roman" w:hAnsi="Times New Roman" w:cs="Times New Roman"/>
          <w:color w:val="auto"/>
        </w:rPr>
      </w:pPr>
      <w:r w:rsidRPr="00CA2997">
        <w:rPr>
          <w:rFonts w:ascii="Times New Roman" w:hAnsi="Times New Roman" w:cs="Times New Roman"/>
          <w:color w:val="auto"/>
        </w:rPr>
        <w:t xml:space="preserve">В пояснительной записке Администрации Змеиногорского района </w:t>
      </w:r>
      <w:bookmarkStart w:id="1" w:name="_Hlk130454538"/>
      <w:r w:rsidRPr="00CA2997">
        <w:rPr>
          <w:rFonts w:ascii="Times New Roman" w:hAnsi="Times New Roman" w:cs="Times New Roman"/>
          <w:color w:val="auto"/>
        </w:rPr>
        <w:t>перечислены формы, не имеющие числовых значений, не составлены и не представлены в составе годовой отчетности</w:t>
      </w:r>
      <w:bookmarkEnd w:id="1"/>
      <w:r w:rsidRPr="00CA2997">
        <w:rPr>
          <w:rFonts w:ascii="Times New Roman" w:hAnsi="Times New Roman" w:cs="Times New Roman"/>
          <w:color w:val="auto"/>
        </w:rPr>
        <w:t xml:space="preserve">, а именно формы: </w:t>
      </w:r>
    </w:p>
    <w:p w14:paraId="323F9346" w14:textId="77777777" w:rsidR="003D5A9F" w:rsidRPr="00CA2997" w:rsidRDefault="003D5A9F" w:rsidP="004B5084">
      <w:pPr>
        <w:tabs>
          <w:tab w:val="left" w:pos="709"/>
        </w:tabs>
        <w:ind w:firstLine="724"/>
        <w:contextualSpacing/>
        <w:jc w:val="both"/>
        <w:rPr>
          <w:rFonts w:ascii="Times New Roman" w:hAnsi="Times New Roman" w:cs="Times New Roman"/>
          <w:color w:val="auto"/>
        </w:rPr>
      </w:pPr>
      <w:r w:rsidRPr="00CA2997">
        <w:rPr>
          <w:rFonts w:ascii="Times New Roman" w:hAnsi="Times New Roman" w:cs="Times New Roman"/>
          <w:color w:val="auto"/>
        </w:rPr>
        <w:t>-отчет о бюджетных обязательствах (ф.0503128);</w:t>
      </w:r>
    </w:p>
    <w:p w14:paraId="771E8F11" w14:textId="77777777" w:rsidR="003D5A9F" w:rsidRPr="00CA2997" w:rsidRDefault="003D5A9F" w:rsidP="004B5084">
      <w:pPr>
        <w:ind w:firstLine="724"/>
        <w:jc w:val="both"/>
        <w:rPr>
          <w:rFonts w:ascii="Times New Roman" w:hAnsi="Times New Roman" w:cs="Times New Roman"/>
          <w:color w:val="auto"/>
          <w:lang w:eastAsia="en-US"/>
        </w:rPr>
      </w:pPr>
      <w:r w:rsidRPr="00CA2997">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6A637962" w14:textId="77777777" w:rsidR="003D5A9F" w:rsidRPr="00CA2997" w:rsidRDefault="003D5A9F" w:rsidP="004B5084">
      <w:pPr>
        <w:tabs>
          <w:tab w:val="left" w:pos="856"/>
        </w:tabs>
        <w:ind w:firstLine="724"/>
        <w:jc w:val="both"/>
        <w:rPr>
          <w:rFonts w:ascii="Times New Roman" w:hAnsi="Times New Roman" w:cs="Times New Roman"/>
          <w:color w:val="auto"/>
          <w:lang w:eastAsia="en-US"/>
        </w:rPr>
      </w:pPr>
      <w:r w:rsidRPr="00CA2997">
        <w:rPr>
          <w:rFonts w:ascii="Times New Roman" w:hAnsi="Times New Roman" w:cs="Times New Roman"/>
          <w:color w:val="auto"/>
        </w:rPr>
        <w:t>-сведения об изменении остатков валюты баланса (ф.0503173);</w:t>
      </w:r>
    </w:p>
    <w:p w14:paraId="05348856" w14:textId="77777777" w:rsidR="003D5A9F" w:rsidRPr="00CA2997" w:rsidRDefault="003D5A9F" w:rsidP="004B5084">
      <w:pPr>
        <w:tabs>
          <w:tab w:val="left" w:pos="1998"/>
          <w:tab w:val="left" w:pos="2488"/>
        </w:tabs>
        <w:ind w:firstLine="724"/>
        <w:jc w:val="both"/>
        <w:rPr>
          <w:rFonts w:ascii="Times New Roman" w:hAnsi="Times New Roman" w:cs="Times New Roman"/>
          <w:color w:val="auto"/>
        </w:rPr>
      </w:pPr>
      <w:r w:rsidRPr="00CA2997">
        <w:rPr>
          <w:rFonts w:ascii="Times New Roman" w:hAnsi="Times New Roman" w:cs="Times New Roman"/>
          <w:color w:val="auto"/>
        </w:rPr>
        <w:t>-сведения о принятых и неисполненных обязательствах получателя бюджетных средств (ф.0503175);</w:t>
      </w:r>
    </w:p>
    <w:p w14:paraId="4B5EF5A7" w14:textId="77777777" w:rsidR="003D5A9F" w:rsidRPr="00CA2997" w:rsidRDefault="003D5A9F" w:rsidP="004B5084">
      <w:pPr>
        <w:ind w:firstLine="724"/>
        <w:jc w:val="both"/>
        <w:rPr>
          <w:rFonts w:ascii="Times New Roman" w:hAnsi="Times New Roman" w:cs="Times New Roman"/>
          <w:color w:val="auto"/>
        </w:rPr>
      </w:pPr>
      <w:r w:rsidRPr="00CA2997">
        <w:rPr>
          <w:rFonts w:ascii="Times New Roman" w:hAnsi="Times New Roman" w:cs="Times New Roman"/>
          <w:color w:val="auto"/>
        </w:rPr>
        <w:t>-сведения об остатках денежных средств на счетах получателя бюджетных средств (ф.0503178).</w:t>
      </w:r>
    </w:p>
    <w:p w14:paraId="1502DA2B" w14:textId="77777777" w:rsidR="003D5A9F" w:rsidRPr="00CA2997" w:rsidRDefault="003D5A9F" w:rsidP="004B5084">
      <w:pPr>
        <w:ind w:firstLine="724"/>
        <w:jc w:val="both"/>
        <w:rPr>
          <w:rFonts w:ascii="Times New Roman" w:hAnsi="Times New Roman" w:cs="Times New Roman"/>
          <w:color w:val="auto"/>
        </w:rPr>
      </w:pPr>
      <w:r w:rsidRPr="00CA2997">
        <w:rPr>
          <w:rFonts w:ascii="Times New Roman" w:hAnsi="Times New Roman" w:cs="Times New Roman"/>
          <w:color w:val="auto"/>
        </w:rPr>
        <w:t>В сопроводительном письме указана форма, не имеющая числовых значений, не составлена и не представлена в составе годовой отчетности:</w:t>
      </w:r>
    </w:p>
    <w:p w14:paraId="29785693" w14:textId="77777777" w:rsidR="003D5A9F" w:rsidRPr="00CA2997" w:rsidRDefault="003D5A9F" w:rsidP="004B5084">
      <w:pPr>
        <w:ind w:firstLine="724"/>
        <w:jc w:val="both"/>
        <w:rPr>
          <w:rFonts w:ascii="Times New Roman" w:hAnsi="Times New Roman" w:cs="Times New Roman"/>
          <w:color w:val="auto"/>
        </w:rPr>
      </w:pPr>
      <w:r w:rsidRPr="00CA2997">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089E0CAA" w14:textId="77777777" w:rsidR="003D5A9F" w:rsidRPr="00CA2997" w:rsidRDefault="003D5A9F" w:rsidP="004B5084">
      <w:pPr>
        <w:ind w:firstLine="724"/>
        <w:jc w:val="both"/>
        <w:rPr>
          <w:rFonts w:ascii="Times New Roman" w:hAnsi="Times New Roman" w:cs="Times New Roman"/>
          <w:color w:val="auto"/>
          <w:lang w:eastAsia="en-US"/>
        </w:rPr>
      </w:pPr>
      <w:r w:rsidRPr="00CA2997">
        <w:rPr>
          <w:rFonts w:ascii="Times New Roman" w:hAnsi="Times New Roman" w:cs="Times New Roman"/>
          <w:color w:val="auto"/>
        </w:rPr>
        <w:t>В нарушение пункта 8 Инструкции № 191н информация о форме Сведения об исполнении судебных решений по денежным обязательствам (ф.0503296), все показатели которой имеют числовые значения, отражена в разделе 5 Пояснительной записки (ф.0503160), как форма, не имеющая числовых показателей.</w:t>
      </w:r>
    </w:p>
    <w:p w14:paraId="32587F45" w14:textId="77777777" w:rsidR="003D5A9F" w:rsidRPr="00CA2997" w:rsidRDefault="003D5A9F" w:rsidP="00785B95">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Формы бюджетной отчетности подписаны Главой Администрации Змеиногорского района и главным бухгалтером.</w:t>
      </w:r>
    </w:p>
    <w:p w14:paraId="081745AC" w14:textId="77777777" w:rsidR="003D5A9F" w:rsidRPr="00CA2997" w:rsidRDefault="003D5A9F" w:rsidP="00D95775">
      <w:pPr>
        <w:ind w:firstLine="708"/>
        <w:jc w:val="both"/>
        <w:rPr>
          <w:rFonts w:ascii="Times New Roman" w:hAnsi="Times New Roman" w:cs="Times New Roman"/>
          <w:color w:val="auto"/>
        </w:rPr>
      </w:pPr>
      <w:r w:rsidRPr="00CA2997">
        <w:rPr>
          <w:rFonts w:ascii="Times New Roman" w:hAnsi="Times New Roman" w:cs="Times New Roman"/>
          <w:color w:val="auto"/>
        </w:rPr>
        <w:t>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7FD89585" w14:textId="77777777" w:rsidR="003D5A9F" w:rsidRPr="00CA2997" w:rsidRDefault="003D5A9F" w:rsidP="00D95775">
      <w:pPr>
        <w:ind w:firstLine="708"/>
        <w:jc w:val="both"/>
        <w:rPr>
          <w:rFonts w:ascii="Times New Roman" w:hAnsi="Times New Roman" w:cs="Times New Roman"/>
          <w:color w:val="auto"/>
        </w:rPr>
      </w:pPr>
      <w:r w:rsidRPr="00CA2997">
        <w:rPr>
          <w:rFonts w:ascii="Times New Roman" w:hAnsi="Times New Roman" w:cs="Times New Roman"/>
          <w:color w:val="auto"/>
        </w:rPr>
        <w:t>Перед составлением годовой бюджетной отчетности, Администрацией Змеиногорского района, с</w:t>
      </w:r>
      <w:r w:rsidRPr="00CA2997">
        <w:rPr>
          <w:rFonts w:ascii="Times New Roman" w:hAnsi="Times New Roman" w:cs="Times New Roman"/>
          <w:color w:val="auto"/>
          <w:lang w:eastAsia="en-US"/>
        </w:rPr>
        <w:t xml:space="preserve">огласно Пояснительной записке </w:t>
      </w:r>
      <w:r w:rsidRPr="00CA2997">
        <w:rPr>
          <w:rFonts w:ascii="Times New Roman" w:hAnsi="Times New Roman" w:cs="Times New Roman"/>
          <w:color w:val="auto"/>
        </w:rPr>
        <w:t xml:space="preserve">(ф. 0503160), </w:t>
      </w:r>
      <w:r w:rsidRPr="00CA2997">
        <w:rPr>
          <w:rFonts w:ascii="Times New Roman" w:hAnsi="Times New Roman" w:cs="Times New Roman"/>
          <w:color w:val="auto"/>
          <w:lang w:eastAsia="en-US"/>
        </w:rPr>
        <w:t xml:space="preserve">проведена инвентаризация </w:t>
      </w:r>
      <w:r w:rsidRPr="00CA2997">
        <w:rPr>
          <w:rFonts w:ascii="Times New Roman" w:hAnsi="Times New Roman" w:cs="Times New Roman"/>
          <w:color w:val="auto"/>
        </w:rPr>
        <w:t xml:space="preserve">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 (распоряжение </w:t>
      </w:r>
      <w:r w:rsidRPr="00CA2997">
        <w:rPr>
          <w:rFonts w:ascii="Times New Roman" w:hAnsi="Times New Roman" w:cs="Times New Roman"/>
          <w:color w:val="auto"/>
        </w:rPr>
        <w:lastRenderedPageBreak/>
        <w:t>Администрации Змеиногорского района от 02.12.2022 № 408-р</w:t>
      </w:r>
      <w:r w:rsidRPr="00CA2997">
        <w:rPr>
          <w:rFonts w:ascii="Times New Roman" w:hAnsi="Times New Roman" w:cs="Times New Roman"/>
          <w:color w:val="auto"/>
          <w:lang w:eastAsia="en-US"/>
        </w:rPr>
        <w:t>), по результатам которой расхождений не выявлено</w:t>
      </w:r>
      <w:r w:rsidRPr="00CA2997">
        <w:rPr>
          <w:rFonts w:ascii="Times New Roman" w:hAnsi="Times New Roman" w:cs="Times New Roman"/>
          <w:b/>
          <w:color w:val="auto"/>
          <w:lang w:eastAsia="en-US"/>
        </w:rPr>
        <w:t>.</w:t>
      </w:r>
    </w:p>
    <w:p w14:paraId="32ED1ECE" w14:textId="77777777" w:rsidR="003D5A9F" w:rsidRPr="00CA2997" w:rsidRDefault="003D5A9F" w:rsidP="00170184">
      <w:pPr>
        <w:contextualSpacing/>
        <w:jc w:val="both"/>
        <w:rPr>
          <w:rFonts w:ascii="Times New Roman" w:hAnsi="Times New Roman" w:cs="Times New Roman"/>
          <w:color w:val="auto"/>
        </w:rPr>
      </w:pPr>
      <w:r w:rsidRPr="00CA2997">
        <w:rPr>
          <w:rFonts w:ascii="Times New Roman" w:hAnsi="Times New Roman" w:cs="Times New Roman"/>
          <w:color w:val="auto"/>
        </w:rPr>
        <w:t xml:space="preserve">          В результате проведенного анализа представленных форм бюджетной отчетности установлено следующее:</w:t>
      </w:r>
    </w:p>
    <w:p w14:paraId="4DC398AE" w14:textId="77777777" w:rsidR="003D5A9F" w:rsidRPr="00CA2997" w:rsidRDefault="003D5A9F" w:rsidP="00A31C2D">
      <w:pPr>
        <w:autoSpaceDE w:val="0"/>
        <w:autoSpaceDN w:val="0"/>
        <w:adjustRightInd w:val="0"/>
        <w:ind w:firstLine="709"/>
        <w:contextualSpacing/>
        <w:jc w:val="both"/>
        <w:rPr>
          <w:rFonts w:ascii="Times New Roman" w:hAnsi="Times New Roman" w:cs="Times New Roman"/>
          <w:color w:val="auto"/>
        </w:rPr>
      </w:pPr>
      <w:r w:rsidRPr="00CA2997">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63C52EDD" w14:textId="77777777" w:rsidR="003D5A9F" w:rsidRPr="00CA2997" w:rsidRDefault="003D5A9F" w:rsidP="00170184">
      <w:pPr>
        <w:contextualSpacing/>
        <w:jc w:val="both"/>
        <w:rPr>
          <w:rFonts w:ascii="Times New Roman" w:hAnsi="Times New Roman" w:cs="Times New Roman"/>
          <w:color w:val="auto"/>
        </w:rPr>
      </w:pPr>
      <w:r w:rsidRPr="00CA2997">
        <w:rPr>
          <w:rFonts w:ascii="Times New Roman" w:hAnsi="Times New Roman" w:cs="Times New Roman"/>
          <w:color w:val="auto"/>
        </w:rPr>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1EA3C475" w14:textId="77777777" w:rsidR="003D5A9F" w:rsidRPr="00CA2997" w:rsidRDefault="003D5A9F" w:rsidP="00170184">
      <w:pPr>
        <w:contextualSpacing/>
        <w:jc w:val="both"/>
        <w:rPr>
          <w:rFonts w:ascii="Times New Roman" w:hAnsi="Times New Roman" w:cs="Times New Roman"/>
          <w:color w:val="auto"/>
        </w:rPr>
      </w:pPr>
      <w:r w:rsidRPr="00CA2997">
        <w:rPr>
          <w:rFonts w:ascii="Times New Roman" w:hAnsi="Times New Roman" w:cs="Times New Roman"/>
          <w:color w:val="auto"/>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BB46CC3" w14:textId="0BD8ABCB" w:rsidR="003D5A9F" w:rsidRPr="00CA2997" w:rsidRDefault="003D5A9F" w:rsidP="00170184">
      <w:pPr>
        <w:contextualSpacing/>
        <w:jc w:val="both"/>
        <w:rPr>
          <w:rFonts w:ascii="Times New Roman" w:hAnsi="Times New Roman" w:cs="Times New Roman"/>
          <w:color w:val="auto"/>
        </w:rPr>
      </w:pPr>
      <w:r w:rsidRPr="00CA2997">
        <w:rPr>
          <w:rFonts w:ascii="Times New Roman" w:hAnsi="Times New Roman" w:cs="Times New Roman"/>
          <w:color w:val="auto"/>
        </w:rPr>
        <w:t xml:space="preserve">          - заполнение формы (</w:t>
      </w:r>
      <w:hyperlink r:id="rId7" w:anchor="l6891" w:tgtFrame="_blank" w:history="1">
        <w:r w:rsidRPr="00CA2997">
          <w:rPr>
            <w:rStyle w:val="a3"/>
            <w:rFonts w:ascii="Times New Roman" w:hAnsi="Times New Roman"/>
            <w:color w:val="auto"/>
            <w:u w:val="none"/>
          </w:rPr>
          <w:t>ф. 0503125</w:t>
        </w:r>
      </w:hyperlink>
      <w:r w:rsidRPr="00CA2997">
        <w:rPr>
          <w:rFonts w:ascii="Times New Roman" w:hAnsi="Times New Roman" w:cs="Times New Roman"/>
          <w:color w:val="auto"/>
        </w:rPr>
        <w:t>) «Справка по консолидируемым расчетам»</w:t>
      </w:r>
      <w:r w:rsidR="000A71F4" w:rsidRPr="00CA2997">
        <w:rPr>
          <w:rFonts w:ascii="Times New Roman" w:hAnsi="Times New Roman" w:cs="Times New Roman"/>
          <w:color w:val="auto"/>
        </w:rPr>
        <w:t xml:space="preserve"> </w:t>
      </w:r>
      <w:r w:rsidRPr="00CA2997">
        <w:rPr>
          <w:rFonts w:ascii="Times New Roman" w:hAnsi="Times New Roman" w:cs="Times New Roman"/>
          <w:color w:val="auto"/>
        </w:rPr>
        <w:t>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3BD276B" w14:textId="77777777" w:rsidR="003D5A9F" w:rsidRPr="00CA2997" w:rsidRDefault="003D5A9F" w:rsidP="00170184">
      <w:pPr>
        <w:tabs>
          <w:tab w:val="left" w:pos="709"/>
          <w:tab w:val="left" w:pos="851"/>
        </w:tabs>
        <w:contextualSpacing/>
        <w:jc w:val="both"/>
        <w:rPr>
          <w:rFonts w:ascii="Times New Roman" w:hAnsi="Times New Roman" w:cs="Times New Roman"/>
          <w:color w:val="auto"/>
        </w:rPr>
      </w:pPr>
      <w:r w:rsidRPr="00CA2997">
        <w:rPr>
          <w:rFonts w:ascii="Times New Roman" w:hAnsi="Times New Roman" w:cs="Times New Roman"/>
          <w:color w:val="auto"/>
        </w:rPr>
        <w:t xml:space="preserve">          -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A9DFEA7" w14:textId="77777777" w:rsidR="003D5A9F" w:rsidRPr="00CA2997" w:rsidRDefault="003D5A9F" w:rsidP="00170184">
      <w:pPr>
        <w:contextualSpacing/>
        <w:jc w:val="both"/>
        <w:rPr>
          <w:rFonts w:ascii="Times New Roman" w:hAnsi="Times New Roman" w:cs="Times New Roman"/>
          <w:color w:val="auto"/>
        </w:rPr>
      </w:pPr>
      <w:r w:rsidRPr="00CA2997">
        <w:rPr>
          <w:rFonts w:ascii="Times New Roman" w:hAnsi="Times New Roman" w:cs="Times New Roman"/>
          <w:color w:val="auto"/>
        </w:rPr>
        <w:t xml:space="preserve">          -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A3F0ACA" w14:textId="77777777" w:rsidR="003D5A9F" w:rsidRPr="00CA2997" w:rsidRDefault="003D5A9F" w:rsidP="00170184">
      <w:pPr>
        <w:contextualSpacing/>
        <w:jc w:val="both"/>
        <w:rPr>
          <w:rFonts w:ascii="Times New Roman" w:hAnsi="Times New Roman" w:cs="Times New Roman"/>
          <w:color w:val="auto"/>
        </w:rPr>
      </w:pPr>
      <w:r w:rsidRPr="00CA2997">
        <w:rPr>
          <w:rFonts w:ascii="Times New Roman" w:hAnsi="Times New Roman" w:cs="Times New Roman"/>
          <w:color w:val="auto"/>
        </w:rPr>
        <w:t xml:space="preserve">          - 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F8D8AC0" w14:textId="77777777" w:rsidR="003D5A9F" w:rsidRPr="00CA2997" w:rsidRDefault="003D5A9F" w:rsidP="00170184">
      <w:pPr>
        <w:contextualSpacing/>
        <w:jc w:val="both"/>
        <w:rPr>
          <w:rFonts w:ascii="Times New Roman" w:hAnsi="Times New Roman" w:cs="Times New Roman"/>
          <w:color w:val="auto"/>
        </w:rPr>
      </w:pPr>
      <w:r w:rsidRPr="00CA2997">
        <w:rPr>
          <w:rFonts w:ascii="Times New Roman" w:hAnsi="Times New Roman" w:cs="Times New Roman"/>
          <w:color w:val="auto"/>
        </w:rPr>
        <w:t>- пояснительная записка должна быть составлена в соответствии с п. 152.</w:t>
      </w:r>
    </w:p>
    <w:p w14:paraId="6410B766" w14:textId="77777777" w:rsidR="003D5A9F" w:rsidRPr="00CA2997" w:rsidRDefault="003D5A9F" w:rsidP="00C460A5">
      <w:pPr>
        <w:ind w:firstLine="709"/>
        <w:contextualSpacing/>
        <w:jc w:val="both"/>
        <w:rPr>
          <w:rFonts w:ascii="Times New Roman" w:hAnsi="Times New Roman" w:cs="Times New Roman"/>
          <w:color w:val="auto"/>
        </w:rPr>
      </w:pPr>
      <w:r w:rsidRPr="00CA2997">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7058A11D" w14:textId="77777777" w:rsidR="003D5A9F" w:rsidRPr="00CA2997" w:rsidRDefault="003D5A9F" w:rsidP="00170184">
      <w:pPr>
        <w:contextualSpacing/>
        <w:jc w:val="both"/>
        <w:rPr>
          <w:rFonts w:ascii="Times New Roman" w:hAnsi="Times New Roman" w:cs="Times New Roman"/>
          <w:color w:val="auto"/>
        </w:rPr>
      </w:pPr>
    </w:p>
    <w:p w14:paraId="1329C64E" w14:textId="77777777" w:rsidR="003D5A9F" w:rsidRPr="00CA2997" w:rsidRDefault="003D5A9F" w:rsidP="00CA1C61">
      <w:pPr>
        <w:tabs>
          <w:tab w:val="left" w:pos="567"/>
          <w:tab w:val="left" w:pos="709"/>
        </w:tabs>
        <w:ind w:left="567" w:right="616"/>
        <w:contextualSpacing/>
        <w:jc w:val="center"/>
        <w:rPr>
          <w:rFonts w:ascii="Times New Roman" w:hAnsi="Times New Roman" w:cs="Times New Roman"/>
          <w:b/>
          <w:color w:val="auto"/>
        </w:rPr>
      </w:pPr>
      <w:r w:rsidRPr="00CA2997">
        <w:rPr>
          <w:rFonts w:ascii="Times New Roman" w:hAnsi="Times New Roman" w:cs="Times New Roman"/>
          <w:b/>
          <w:color w:val="auto"/>
        </w:rPr>
        <w:t>2. Проверка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44A9600C" w14:textId="77777777" w:rsidR="003D5A9F" w:rsidRPr="00CA2997" w:rsidRDefault="003D5A9F" w:rsidP="00CA1C61">
      <w:pPr>
        <w:tabs>
          <w:tab w:val="left" w:pos="567"/>
          <w:tab w:val="left" w:pos="709"/>
        </w:tabs>
        <w:ind w:left="567" w:right="616"/>
        <w:contextualSpacing/>
        <w:jc w:val="center"/>
        <w:rPr>
          <w:rFonts w:ascii="Times New Roman" w:hAnsi="Times New Roman" w:cs="Times New Roman"/>
          <w:b/>
          <w:color w:val="auto"/>
          <w:highlight w:val="lightGray"/>
        </w:rPr>
      </w:pPr>
    </w:p>
    <w:p w14:paraId="30D691AA" w14:textId="77777777" w:rsidR="003D5A9F" w:rsidRPr="00CA2997" w:rsidRDefault="003D5A9F" w:rsidP="002F4862">
      <w:pPr>
        <w:autoSpaceDE w:val="0"/>
        <w:autoSpaceDN w:val="0"/>
        <w:adjustRightInd w:val="0"/>
        <w:ind w:firstLine="709"/>
        <w:contextualSpacing/>
        <w:jc w:val="both"/>
        <w:rPr>
          <w:rFonts w:ascii="Times New Roman" w:hAnsi="Times New Roman" w:cs="Times New Roman"/>
          <w:color w:val="auto"/>
        </w:rPr>
      </w:pPr>
      <w:r w:rsidRPr="00CA2997">
        <w:rPr>
          <w:rFonts w:ascii="Times New Roman" w:hAnsi="Times New Roman" w:cs="Times New Roman"/>
          <w:b/>
          <w:color w:val="auto"/>
        </w:rPr>
        <w:t>Справка по заключению счетов бюджетного учета отчетного финансового года (</w:t>
      </w:r>
      <w:hyperlink r:id="rId8" w:anchor="l5180" w:tgtFrame="_blank" w:history="1">
        <w:r w:rsidRPr="00CA2997">
          <w:rPr>
            <w:rStyle w:val="a3"/>
            <w:rFonts w:ascii="Times New Roman" w:hAnsi="Times New Roman"/>
            <w:b/>
            <w:color w:val="auto"/>
            <w:u w:val="none"/>
          </w:rPr>
          <w:t>ф. 0503110</w:t>
        </w:r>
      </w:hyperlink>
      <w:r w:rsidRPr="00CA2997">
        <w:rPr>
          <w:rFonts w:ascii="Times New Roman" w:hAnsi="Times New Roman" w:cs="Times New Roman"/>
          <w:b/>
          <w:color w:val="auto"/>
        </w:rPr>
        <w:t xml:space="preserve">). </w:t>
      </w:r>
      <w:r w:rsidRPr="00CA2997">
        <w:rPr>
          <w:rFonts w:ascii="Times New Roman" w:hAnsi="Times New Roman" w:cs="Times New Roman"/>
          <w:color w:val="auto"/>
        </w:rPr>
        <w:t xml:space="preserve">При проверке Справки по заключению счетов бюджетного учета отчетного финансового года контрольные соотношения между (ф. 0503110) и формой годовой </w:t>
      </w:r>
      <w:r w:rsidRPr="00CA2997">
        <w:rPr>
          <w:rFonts w:ascii="Times New Roman" w:hAnsi="Times New Roman" w:cs="Times New Roman"/>
          <w:color w:val="auto"/>
        </w:rPr>
        <w:lastRenderedPageBreak/>
        <w:t>отчетности Отчет о финансовых результатах деятельности (ф. 0503121) отклонений не имеют.</w:t>
      </w:r>
    </w:p>
    <w:p w14:paraId="329EF06A" w14:textId="77777777" w:rsidR="003D5A9F" w:rsidRPr="00CA2997" w:rsidRDefault="003D5A9F" w:rsidP="002F4862">
      <w:pPr>
        <w:autoSpaceDE w:val="0"/>
        <w:autoSpaceDN w:val="0"/>
        <w:adjustRightInd w:val="0"/>
        <w:ind w:firstLine="709"/>
        <w:contextualSpacing/>
        <w:jc w:val="both"/>
        <w:rPr>
          <w:rFonts w:ascii="Times New Roman" w:hAnsi="Times New Roman" w:cs="Times New Roman"/>
          <w:b/>
          <w:color w:val="auto"/>
        </w:rPr>
      </w:pPr>
      <w:r w:rsidRPr="00CA2997">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1679DB31" w14:textId="77777777" w:rsidR="003D5A9F" w:rsidRPr="00CA2997" w:rsidRDefault="003D5A9F" w:rsidP="002F4862">
      <w:pPr>
        <w:tabs>
          <w:tab w:val="left" w:pos="851"/>
        </w:tabs>
        <w:autoSpaceDE w:val="0"/>
        <w:autoSpaceDN w:val="0"/>
        <w:adjustRightInd w:val="0"/>
        <w:ind w:firstLine="709"/>
        <w:jc w:val="both"/>
        <w:rPr>
          <w:rFonts w:ascii="Times New Roman" w:hAnsi="Times New Roman" w:cs="Times New Roman"/>
          <w:color w:val="auto"/>
        </w:rPr>
      </w:pPr>
      <w:r w:rsidRPr="00CA2997">
        <w:rPr>
          <w:rFonts w:ascii="Times New Roman" w:hAnsi="Times New Roman" w:cs="Times New Roman"/>
          <w:b/>
          <w:color w:val="auto"/>
        </w:rPr>
        <w:t>Отчет о финансовых результатах деятельности (ф. 0503121).</w:t>
      </w:r>
      <w:r w:rsidRPr="00CA2997">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5BDAA19E" w14:textId="77777777" w:rsidR="003D5A9F" w:rsidRPr="00CA2997" w:rsidRDefault="003D5A9F" w:rsidP="002F4862">
      <w:pPr>
        <w:autoSpaceDE w:val="0"/>
        <w:autoSpaceDN w:val="0"/>
        <w:adjustRightInd w:val="0"/>
        <w:ind w:firstLine="709"/>
        <w:jc w:val="both"/>
        <w:rPr>
          <w:rFonts w:ascii="Times New Roman" w:hAnsi="Times New Roman" w:cs="Times New Roman"/>
          <w:color w:val="auto"/>
        </w:rPr>
      </w:pPr>
      <w:r w:rsidRPr="00CA2997">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6D771ACA" w14:textId="77777777" w:rsidR="003D5A9F" w:rsidRPr="00CA2997" w:rsidRDefault="003D5A9F" w:rsidP="00051967">
      <w:pPr>
        <w:autoSpaceDE w:val="0"/>
        <w:autoSpaceDN w:val="0"/>
        <w:adjustRightInd w:val="0"/>
        <w:ind w:firstLine="709"/>
        <w:jc w:val="both"/>
        <w:rPr>
          <w:rFonts w:ascii="Times New Roman" w:hAnsi="Times New Roman" w:cs="Times New Roman"/>
          <w:color w:val="auto"/>
        </w:rPr>
      </w:pPr>
      <w:r w:rsidRPr="00CA2997">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0D4BA2E9" w14:textId="77777777" w:rsidR="003D5A9F" w:rsidRPr="00CA2997" w:rsidRDefault="003D5A9F" w:rsidP="00051967">
      <w:pPr>
        <w:tabs>
          <w:tab w:val="left" w:pos="567"/>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01.01.2023 года в разрезе доходов в общей сумме 1 908 968,66 рублей, расходов в общей сумме 23 531 492,03 рубля. Чистый операционный результат за 2022 год составил – 21 622 523,37 рубля, со знаком «минус».</w:t>
      </w:r>
    </w:p>
    <w:p w14:paraId="29B56AEF" w14:textId="77777777" w:rsidR="003D5A9F" w:rsidRPr="00CA2997" w:rsidRDefault="003D5A9F" w:rsidP="00DE0C95">
      <w:pPr>
        <w:tabs>
          <w:tab w:val="left" w:pos="567"/>
          <w:tab w:val="left" w:pos="709"/>
        </w:tabs>
        <w:contextualSpacing/>
        <w:jc w:val="right"/>
        <w:rPr>
          <w:rFonts w:ascii="Times New Roman" w:hAnsi="Times New Roman" w:cs="Times New Roman"/>
          <w:color w:val="auto"/>
        </w:rPr>
      </w:pPr>
      <w:r w:rsidRPr="00CA2997">
        <w:rPr>
          <w:rFonts w:ascii="Times New Roman" w:hAnsi="Times New Roman" w:cs="Times New Roman"/>
          <w:color w:val="auto"/>
        </w:rPr>
        <w:t>Таблица № 1,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CA2997" w:rsidRPr="00CA2997" w14:paraId="1D9BC811" w14:textId="77777777" w:rsidTr="001E6DB5">
        <w:tc>
          <w:tcPr>
            <w:tcW w:w="1384" w:type="dxa"/>
          </w:tcPr>
          <w:p w14:paraId="2FD425B2" w14:textId="77777777" w:rsidR="003D5A9F" w:rsidRPr="00CA2997" w:rsidRDefault="003D5A9F" w:rsidP="00E443E8">
            <w:pPr>
              <w:contextualSpacing/>
              <w:jc w:val="center"/>
              <w:rPr>
                <w:rFonts w:ascii="Times New Roman" w:hAnsi="Times New Roman" w:cs="Times New Roman"/>
                <w:color w:val="auto"/>
              </w:rPr>
            </w:pPr>
            <w:r w:rsidRPr="00CA2997">
              <w:rPr>
                <w:rFonts w:ascii="Times New Roman" w:hAnsi="Times New Roman" w:cs="Times New Roman"/>
                <w:color w:val="auto"/>
              </w:rPr>
              <w:t>№ п/п</w:t>
            </w:r>
          </w:p>
        </w:tc>
        <w:tc>
          <w:tcPr>
            <w:tcW w:w="4996" w:type="dxa"/>
          </w:tcPr>
          <w:p w14:paraId="78B6F374" w14:textId="77777777" w:rsidR="003D5A9F" w:rsidRPr="00CA2997" w:rsidRDefault="003D5A9F" w:rsidP="00C77BFC">
            <w:pPr>
              <w:contextualSpacing/>
              <w:jc w:val="both"/>
              <w:rPr>
                <w:rFonts w:ascii="Times New Roman" w:hAnsi="Times New Roman" w:cs="Times New Roman"/>
                <w:color w:val="auto"/>
              </w:rPr>
            </w:pPr>
            <w:r w:rsidRPr="00CA2997">
              <w:rPr>
                <w:rFonts w:ascii="Times New Roman" w:hAnsi="Times New Roman" w:cs="Times New Roman"/>
                <w:color w:val="auto"/>
              </w:rPr>
              <w:t xml:space="preserve">Показатель </w:t>
            </w:r>
          </w:p>
        </w:tc>
        <w:tc>
          <w:tcPr>
            <w:tcW w:w="3191" w:type="dxa"/>
          </w:tcPr>
          <w:p w14:paraId="1DA6A885" w14:textId="77777777" w:rsidR="003D5A9F" w:rsidRPr="00CA2997" w:rsidRDefault="003D5A9F" w:rsidP="00C77BFC">
            <w:pPr>
              <w:contextualSpacing/>
              <w:jc w:val="both"/>
              <w:rPr>
                <w:rFonts w:ascii="Times New Roman" w:hAnsi="Times New Roman" w:cs="Times New Roman"/>
                <w:color w:val="auto"/>
              </w:rPr>
            </w:pPr>
            <w:r w:rsidRPr="00CA2997">
              <w:rPr>
                <w:rFonts w:ascii="Times New Roman" w:hAnsi="Times New Roman" w:cs="Times New Roman"/>
                <w:color w:val="auto"/>
              </w:rPr>
              <w:t xml:space="preserve">Бюджетная деятельность </w:t>
            </w:r>
          </w:p>
        </w:tc>
      </w:tr>
      <w:tr w:rsidR="00CA2997" w:rsidRPr="00CA2997" w14:paraId="0A715B60" w14:textId="77777777" w:rsidTr="001E6DB5">
        <w:tc>
          <w:tcPr>
            <w:tcW w:w="1384" w:type="dxa"/>
          </w:tcPr>
          <w:p w14:paraId="7C56EE2B" w14:textId="77777777" w:rsidR="003D5A9F" w:rsidRPr="00CA2997" w:rsidRDefault="003D5A9F" w:rsidP="00E443E8">
            <w:pPr>
              <w:contextualSpacing/>
              <w:jc w:val="center"/>
              <w:rPr>
                <w:rFonts w:ascii="Times New Roman" w:hAnsi="Times New Roman" w:cs="Times New Roman"/>
                <w:color w:val="auto"/>
              </w:rPr>
            </w:pPr>
            <w:r w:rsidRPr="00CA2997">
              <w:rPr>
                <w:rFonts w:ascii="Times New Roman" w:hAnsi="Times New Roman" w:cs="Times New Roman"/>
                <w:color w:val="auto"/>
              </w:rPr>
              <w:t>1</w:t>
            </w:r>
          </w:p>
        </w:tc>
        <w:tc>
          <w:tcPr>
            <w:tcW w:w="4996" w:type="dxa"/>
          </w:tcPr>
          <w:p w14:paraId="2DFBD817" w14:textId="77777777" w:rsidR="003D5A9F" w:rsidRPr="00CA2997" w:rsidRDefault="003D5A9F" w:rsidP="00C77BFC">
            <w:pPr>
              <w:contextualSpacing/>
              <w:jc w:val="both"/>
              <w:rPr>
                <w:rFonts w:ascii="Times New Roman" w:hAnsi="Times New Roman" w:cs="Times New Roman"/>
                <w:color w:val="auto"/>
              </w:rPr>
            </w:pPr>
            <w:r w:rsidRPr="00CA2997">
              <w:rPr>
                <w:rFonts w:ascii="Times New Roman" w:hAnsi="Times New Roman" w:cs="Times New Roman"/>
                <w:color w:val="auto"/>
              </w:rPr>
              <w:t>Доходы</w:t>
            </w:r>
          </w:p>
        </w:tc>
        <w:tc>
          <w:tcPr>
            <w:tcW w:w="3191" w:type="dxa"/>
          </w:tcPr>
          <w:p w14:paraId="319DB68F" w14:textId="77777777" w:rsidR="003D5A9F" w:rsidRPr="00CA2997" w:rsidRDefault="003D5A9F" w:rsidP="00C37087">
            <w:pPr>
              <w:contextualSpacing/>
              <w:jc w:val="center"/>
              <w:rPr>
                <w:rFonts w:ascii="Times New Roman" w:hAnsi="Times New Roman" w:cs="Times New Roman"/>
                <w:color w:val="auto"/>
              </w:rPr>
            </w:pPr>
            <w:r w:rsidRPr="00CA2997">
              <w:rPr>
                <w:rFonts w:ascii="Times New Roman" w:hAnsi="Times New Roman" w:cs="Times New Roman"/>
                <w:color w:val="auto"/>
              </w:rPr>
              <w:t>1 908 968,66</w:t>
            </w:r>
          </w:p>
        </w:tc>
      </w:tr>
      <w:tr w:rsidR="00CA2997" w:rsidRPr="00CA2997" w14:paraId="3BC7BE52" w14:textId="77777777" w:rsidTr="001E6DB5">
        <w:tc>
          <w:tcPr>
            <w:tcW w:w="1384" w:type="dxa"/>
          </w:tcPr>
          <w:p w14:paraId="39CB3A08" w14:textId="77777777" w:rsidR="003D5A9F" w:rsidRPr="00CA2997" w:rsidRDefault="003D5A9F" w:rsidP="00E443E8">
            <w:pPr>
              <w:contextualSpacing/>
              <w:jc w:val="center"/>
              <w:rPr>
                <w:rFonts w:ascii="Times New Roman" w:hAnsi="Times New Roman" w:cs="Times New Roman"/>
                <w:color w:val="auto"/>
              </w:rPr>
            </w:pPr>
            <w:r w:rsidRPr="00CA2997">
              <w:rPr>
                <w:rFonts w:ascii="Times New Roman" w:hAnsi="Times New Roman" w:cs="Times New Roman"/>
                <w:color w:val="auto"/>
              </w:rPr>
              <w:t>2</w:t>
            </w:r>
          </w:p>
        </w:tc>
        <w:tc>
          <w:tcPr>
            <w:tcW w:w="4996" w:type="dxa"/>
          </w:tcPr>
          <w:p w14:paraId="447E1BAC" w14:textId="77777777" w:rsidR="003D5A9F" w:rsidRPr="00CA2997" w:rsidRDefault="003D5A9F" w:rsidP="00C77BFC">
            <w:pPr>
              <w:contextualSpacing/>
              <w:jc w:val="both"/>
              <w:rPr>
                <w:rFonts w:ascii="Times New Roman" w:hAnsi="Times New Roman" w:cs="Times New Roman"/>
                <w:color w:val="auto"/>
              </w:rPr>
            </w:pPr>
            <w:r w:rsidRPr="00CA2997">
              <w:rPr>
                <w:rFonts w:ascii="Times New Roman" w:hAnsi="Times New Roman" w:cs="Times New Roman"/>
                <w:color w:val="auto"/>
              </w:rPr>
              <w:t>Расходы</w:t>
            </w:r>
          </w:p>
        </w:tc>
        <w:tc>
          <w:tcPr>
            <w:tcW w:w="3191" w:type="dxa"/>
          </w:tcPr>
          <w:p w14:paraId="34F87C5D" w14:textId="77777777" w:rsidR="003D5A9F" w:rsidRPr="00CA2997" w:rsidRDefault="003D5A9F" w:rsidP="00C37087">
            <w:pPr>
              <w:contextualSpacing/>
              <w:jc w:val="center"/>
              <w:rPr>
                <w:rFonts w:ascii="Times New Roman" w:hAnsi="Times New Roman" w:cs="Times New Roman"/>
                <w:color w:val="auto"/>
              </w:rPr>
            </w:pPr>
            <w:r w:rsidRPr="00CA2997">
              <w:rPr>
                <w:rFonts w:ascii="Times New Roman" w:hAnsi="Times New Roman" w:cs="Times New Roman"/>
                <w:color w:val="auto"/>
              </w:rPr>
              <w:t>23 531 492,03</w:t>
            </w:r>
          </w:p>
        </w:tc>
      </w:tr>
      <w:tr w:rsidR="00CA2997" w:rsidRPr="00CA2997" w14:paraId="4C0D324E" w14:textId="77777777" w:rsidTr="001E6DB5">
        <w:tc>
          <w:tcPr>
            <w:tcW w:w="1384" w:type="dxa"/>
          </w:tcPr>
          <w:p w14:paraId="78DD3504" w14:textId="77777777" w:rsidR="003D5A9F" w:rsidRPr="00CA2997" w:rsidRDefault="003D5A9F" w:rsidP="00E443E8">
            <w:pPr>
              <w:contextualSpacing/>
              <w:jc w:val="center"/>
              <w:rPr>
                <w:rFonts w:ascii="Times New Roman" w:hAnsi="Times New Roman" w:cs="Times New Roman"/>
                <w:color w:val="auto"/>
              </w:rPr>
            </w:pPr>
            <w:r w:rsidRPr="00CA2997">
              <w:rPr>
                <w:rFonts w:ascii="Times New Roman" w:hAnsi="Times New Roman" w:cs="Times New Roman"/>
                <w:color w:val="auto"/>
              </w:rPr>
              <w:t>3</w:t>
            </w:r>
          </w:p>
        </w:tc>
        <w:tc>
          <w:tcPr>
            <w:tcW w:w="4996" w:type="dxa"/>
          </w:tcPr>
          <w:p w14:paraId="5947C380" w14:textId="77777777" w:rsidR="003D5A9F" w:rsidRPr="00CA2997" w:rsidRDefault="003D5A9F" w:rsidP="00C77BFC">
            <w:pPr>
              <w:contextualSpacing/>
              <w:jc w:val="both"/>
              <w:rPr>
                <w:rFonts w:ascii="Times New Roman" w:hAnsi="Times New Roman" w:cs="Times New Roman"/>
                <w:color w:val="auto"/>
              </w:rPr>
            </w:pPr>
            <w:r w:rsidRPr="00CA2997">
              <w:rPr>
                <w:rFonts w:ascii="Times New Roman" w:hAnsi="Times New Roman" w:cs="Times New Roman"/>
                <w:color w:val="auto"/>
              </w:rPr>
              <w:t xml:space="preserve">Чистая операционная деятельность </w:t>
            </w:r>
          </w:p>
        </w:tc>
        <w:tc>
          <w:tcPr>
            <w:tcW w:w="3191" w:type="dxa"/>
          </w:tcPr>
          <w:p w14:paraId="3123F8D1" w14:textId="77777777" w:rsidR="003D5A9F" w:rsidRPr="00CA2997" w:rsidRDefault="003D5A9F" w:rsidP="00C37087">
            <w:pPr>
              <w:contextualSpacing/>
              <w:jc w:val="center"/>
              <w:rPr>
                <w:rFonts w:ascii="Times New Roman" w:hAnsi="Times New Roman" w:cs="Times New Roman"/>
                <w:color w:val="auto"/>
              </w:rPr>
            </w:pPr>
            <w:r w:rsidRPr="00CA2997">
              <w:rPr>
                <w:rFonts w:ascii="Times New Roman" w:hAnsi="Times New Roman" w:cs="Times New Roman"/>
                <w:color w:val="auto"/>
              </w:rPr>
              <w:t>- 21 622 523,37</w:t>
            </w:r>
          </w:p>
        </w:tc>
      </w:tr>
      <w:tr w:rsidR="00CA2997" w:rsidRPr="00CA2997" w14:paraId="3F8878BD" w14:textId="77777777" w:rsidTr="001E6DB5">
        <w:tc>
          <w:tcPr>
            <w:tcW w:w="1384" w:type="dxa"/>
          </w:tcPr>
          <w:p w14:paraId="314FC602" w14:textId="77777777" w:rsidR="003D5A9F" w:rsidRPr="00CA2997" w:rsidRDefault="003D5A9F" w:rsidP="00E443E8">
            <w:pPr>
              <w:contextualSpacing/>
              <w:jc w:val="center"/>
              <w:rPr>
                <w:rFonts w:ascii="Times New Roman" w:hAnsi="Times New Roman" w:cs="Times New Roman"/>
                <w:color w:val="auto"/>
              </w:rPr>
            </w:pPr>
            <w:r w:rsidRPr="00CA2997">
              <w:rPr>
                <w:rFonts w:ascii="Times New Roman" w:hAnsi="Times New Roman" w:cs="Times New Roman"/>
                <w:color w:val="auto"/>
              </w:rPr>
              <w:t>4</w:t>
            </w:r>
          </w:p>
        </w:tc>
        <w:tc>
          <w:tcPr>
            <w:tcW w:w="4996" w:type="dxa"/>
          </w:tcPr>
          <w:p w14:paraId="5C6C153D" w14:textId="77777777" w:rsidR="003D5A9F" w:rsidRPr="00CA2997" w:rsidRDefault="003D5A9F" w:rsidP="00C77BFC">
            <w:pPr>
              <w:contextualSpacing/>
              <w:jc w:val="both"/>
              <w:rPr>
                <w:rFonts w:ascii="Times New Roman" w:hAnsi="Times New Roman" w:cs="Times New Roman"/>
                <w:color w:val="auto"/>
              </w:rPr>
            </w:pPr>
            <w:r w:rsidRPr="00CA2997">
              <w:rPr>
                <w:rFonts w:ascii="Times New Roman" w:hAnsi="Times New Roman" w:cs="Times New Roman"/>
                <w:color w:val="auto"/>
              </w:rPr>
              <w:t xml:space="preserve">Операции с нефинансовыми активами </w:t>
            </w:r>
          </w:p>
        </w:tc>
        <w:tc>
          <w:tcPr>
            <w:tcW w:w="3191" w:type="dxa"/>
          </w:tcPr>
          <w:p w14:paraId="3977AF2F" w14:textId="77777777" w:rsidR="003D5A9F" w:rsidRPr="00CA2997" w:rsidRDefault="003D5A9F" w:rsidP="00C37087">
            <w:pPr>
              <w:contextualSpacing/>
              <w:jc w:val="center"/>
              <w:rPr>
                <w:rFonts w:ascii="Times New Roman" w:hAnsi="Times New Roman" w:cs="Times New Roman"/>
                <w:color w:val="auto"/>
              </w:rPr>
            </w:pPr>
            <w:r w:rsidRPr="00CA2997">
              <w:rPr>
                <w:rFonts w:ascii="Times New Roman" w:hAnsi="Times New Roman" w:cs="Times New Roman"/>
                <w:color w:val="auto"/>
              </w:rPr>
              <w:t>- 53 634,74</w:t>
            </w:r>
          </w:p>
        </w:tc>
      </w:tr>
      <w:tr w:rsidR="00CA2997" w:rsidRPr="00CA2997" w14:paraId="12269BCD" w14:textId="77777777" w:rsidTr="001E6DB5">
        <w:tc>
          <w:tcPr>
            <w:tcW w:w="1384" w:type="dxa"/>
          </w:tcPr>
          <w:p w14:paraId="718CBC41" w14:textId="77777777" w:rsidR="003D5A9F" w:rsidRPr="00CA2997" w:rsidRDefault="003D5A9F" w:rsidP="00E443E8">
            <w:pPr>
              <w:contextualSpacing/>
              <w:jc w:val="center"/>
              <w:rPr>
                <w:rFonts w:ascii="Times New Roman" w:hAnsi="Times New Roman" w:cs="Times New Roman"/>
                <w:color w:val="auto"/>
              </w:rPr>
            </w:pPr>
            <w:r w:rsidRPr="00CA2997">
              <w:rPr>
                <w:rFonts w:ascii="Times New Roman" w:hAnsi="Times New Roman" w:cs="Times New Roman"/>
                <w:color w:val="auto"/>
              </w:rPr>
              <w:t>5</w:t>
            </w:r>
          </w:p>
        </w:tc>
        <w:tc>
          <w:tcPr>
            <w:tcW w:w="4996" w:type="dxa"/>
          </w:tcPr>
          <w:p w14:paraId="3F1F0266" w14:textId="77777777" w:rsidR="003D5A9F" w:rsidRPr="00CA2997" w:rsidRDefault="003D5A9F" w:rsidP="00C77BFC">
            <w:pPr>
              <w:contextualSpacing/>
              <w:jc w:val="both"/>
              <w:rPr>
                <w:rFonts w:ascii="Times New Roman" w:hAnsi="Times New Roman" w:cs="Times New Roman"/>
                <w:color w:val="auto"/>
              </w:rPr>
            </w:pPr>
            <w:r w:rsidRPr="00CA2997">
              <w:rPr>
                <w:rFonts w:ascii="Times New Roman" w:hAnsi="Times New Roman" w:cs="Times New Roman"/>
                <w:color w:val="auto"/>
              </w:rPr>
              <w:t>Операции с финансовыми активами и обязательствами</w:t>
            </w:r>
          </w:p>
        </w:tc>
        <w:tc>
          <w:tcPr>
            <w:tcW w:w="3191" w:type="dxa"/>
          </w:tcPr>
          <w:p w14:paraId="23ABD567" w14:textId="77777777" w:rsidR="003D5A9F" w:rsidRPr="00CA2997" w:rsidRDefault="003D5A9F" w:rsidP="00C37087">
            <w:pPr>
              <w:contextualSpacing/>
              <w:jc w:val="center"/>
              <w:rPr>
                <w:rFonts w:ascii="Times New Roman" w:hAnsi="Times New Roman" w:cs="Times New Roman"/>
                <w:color w:val="auto"/>
              </w:rPr>
            </w:pPr>
            <w:r w:rsidRPr="00CA2997">
              <w:rPr>
                <w:rFonts w:ascii="Times New Roman" w:hAnsi="Times New Roman" w:cs="Times New Roman"/>
                <w:color w:val="auto"/>
              </w:rPr>
              <w:t>- 21 568 888,63</w:t>
            </w:r>
          </w:p>
        </w:tc>
      </w:tr>
    </w:tbl>
    <w:p w14:paraId="6E33B09B" w14:textId="473FF5B9" w:rsidR="003D5A9F" w:rsidRPr="00CA2997" w:rsidRDefault="003D5A9F" w:rsidP="00051967">
      <w:pPr>
        <w:tabs>
          <w:tab w:val="left" w:pos="567"/>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xml:space="preserve">Согласно Отчету (ф.0503121) фактические расходы составляют 23 531 492,03 рубля. </w:t>
      </w:r>
    </w:p>
    <w:p w14:paraId="500B1FCC" w14:textId="77777777" w:rsidR="003D5A9F" w:rsidRPr="00CA2997" w:rsidRDefault="003D5A9F" w:rsidP="00051967">
      <w:pPr>
        <w:tabs>
          <w:tab w:val="left" w:pos="567"/>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9" w:anchor="l5180" w:tgtFrame="_blank" w:history="1">
        <w:r w:rsidRPr="00CA2997">
          <w:rPr>
            <w:rStyle w:val="a3"/>
            <w:rFonts w:ascii="Times New Roman" w:hAnsi="Times New Roman"/>
            <w:color w:val="auto"/>
            <w:u w:val="none"/>
          </w:rPr>
          <w:t>ф. 0503110</w:t>
        </w:r>
      </w:hyperlink>
      <w:r w:rsidRPr="00CA2997">
        <w:rPr>
          <w:rFonts w:ascii="Times New Roman" w:hAnsi="Times New Roman" w:cs="Times New Roman"/>
          <w:color w:val="auto"/>
        </w:rPr>
        <w:t>) отклонений не имеют.</w:t>
      </w:r>
    </w:p>
    <w:p w14:paraId="55CFA7C1" w14:textId="12434C76" w:rsidR="003D5A9F" w:rsidRPr="00CA2997" w:rsidRDefault="003D5A9F" w:rsidP="00051967">
      <w:pPr>
        <w:autoSpaceDE w:val="0"/>
        <w:autoSpaceDN w:val="0"/>
        <w:adjustRightInd w:val="0"/>
        <w:ind w:firstLine="709"/>
        <w:jc w:val="both"/>
        <w:rPr>
          <w:rFonts w:ascii="Times New Roman" w:hAnsi="Times New Roman" w:cs="Times New Roman"/>
          <w:color w:val="auto"/>
        </w:rPr>
      </w:pPr>
      <w:r w:rsidRPr="00CA2997">
        <w:rPr>
          <w:rFonts w:ascii="Times New Roman" w:hAnsi="Times New Roman" w:cs="Times New Roman"/>
          <w:b/>
          <w:color w:val="auto"/>
        </w:rPr>
        <w:t>Отчет о движении денежных средств (ф. 0503123).</w:t>
      </w:r>
      <w:r w:rsidRPr="00CA2997">
        <w:rPr>
          <w:rFonts w:ascii="Times New Roman" w:hAnsi="Times New Roman" w:cs="Times New Roman"/>
          <w:color w:val="auto"/>
        </w:rPr>
        <w:t xml:space="preserve"> Отчет содержит данные о движении денежных средств</w:t>
      </w:r>
      <w:r w:rsidR="000A71F4" w:rsidRPr="00CA2997">
        <w:rPr>
          <w:rFonts w:ascii="Times New Roman" w:hAnsi="Times New Roman" w:cs="Times New Roman"/>
          <w:color w:val="auto"/>
        </w:rPr>
        <w:t xml:space="preserve"> </w:t>
      </w:r>
      <w:r w:rsidRPr="00CA2997">
        <w:rPr>
          <w:rFonts w:ascii="Times New Roman" w:hAnsi="Times New Roman" w:cs="Times New Roman"/>
          <w:color w:val="auto"/>
        </w:rPr>
        <w:t>в разрезе кодов КОСГУ по состоянию на 1 января года, следующего за отчетным.</w:t>
      </w:r>
    </w:p>
    <w:p w14:paraId="1A637E5E" w14:textId="77777777" w:rsidR="003D5A9F" w:rsidRPr="00CA2997" w:rsidRDefault="003D5A9F" w:rsidP="00051967">
      <w:pPr>
        <w:autoSpaceDE w:val="0"/>
        <w:autoSpaceDN w:val="0"/>
        <w:adjustRightInd w:val="0"/>
        <w:ind w:firstLine="709"/>
        <w:jc w:val="both"/>
        <w:rPr>
          <w:rFonts w:ascii="Times New Roman" w:hAnsi="Times New Roman" w:cs="Times New Roman"/>
          <w:color w:val="auto"/>
        </w:rPr>
      </w:pPr>
      <w:r w:rsidRPr="00CA2997">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75F39B29" w14:textId="77777777" w:rsidR="003D5A9F" w:rsidRPr="00CA2997" w:rsidRDefault="003D5A9F" w:rsidP="001065DC">
      <w:pPr>
        <w:pStyle w:val="21"/>
        <w:shd w:val="clear" w:color="auto" w:fill="auto"/>
        <w:spacing w:before="0" w:after="0" w:line="240" w:lineRule="auto"/>
        <w:ind w:firstLine="724"/>
        <w:jc w:val="both"/>
        <w:rPr>
          <w:sz w:val="24"/>
          <w:szCs w:val="24"/>
        </w:rPr>
      </w:pPr>
      <w:r w:rsidRPr="00CA2997">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1D946AE2" w14:textId="335A13DB" w:rsidR="003D5A9F" w:rsidRPr="00CA2997" w:rsidRDefault="003D5A9F" w:rsidP="001065DC">
      <w:pPr>
        <w:pStyle w:val="21"/>
        <w:shd w:val="clear" w:color="auto" w:fill="auto"/>
        <w:spacing w:before="0" w:after="0" w:line="240" w:lineRule="auto"/>
        <w:ind w:firstLine="724"/>
        <w:jc w:val="both"/>
        <w:rPr>
          <w:sz w:val="24"/>
          <w:szCs w:val="24"/>
        </w:rPr>
      </w:pPr>
      <w:r w:rsidRPr="00CA2997">
        <w:rPr>
          <w:sz w:val="24"/>
          <w:szCs w:val="24"/>
        </w:rPr>
        <w:t>В соответствии с Приложением №1 «Перечень органов местного самоуправления муниципальных районов и городских округов, осуществляющих бюджетные полномочия по администрированию доходов краевого бюджета в части административных штрафов, за административные правонарушения, налагаемых комиссиями по делам несовершеннолетних» приказа Министерства образования Алтайского края от 27.12.2019 № 2096 «Об утверждении перечня</w:t>
      </w:r>
      <w:r w:rsidR="000A71F4" w:rsidRPr="00CA2997">
        <w:rPr>
          <w:sz w:val="24"/>
          <w:szCs w:val="24"/>
        </w:rPr>
        <w:t xml:space="preserve"> </w:t>
      </w:r>
      <w:r w:rsidRPr="00CA2997">
        <w:rPr>
          <w:sz w:val="24"/>
          <w:szCs w:val="24"/>
        </w:rPr>
        <w:t xml:space="preserve">органов местного самоуправления муниципальных районов и городских округов, осуществляющих бюджетные полномочия по </w:t>
      </w:r>
      <w:r w:rsidRPr="00CA2997">
        <w:rPr>
          <w:sz w:val="24"/>
          <w:szCs w:val="24"/>
        </w:rPr>
        <w:lastRenderedPageBreak/>
        <w:t>администрированию доходов краевого бюджета в части административных штрафов, за административные правонарушения, налагаемых комиссиями по делам несовершеннолетних и защите их прав» (с изменениями от 24.01.2020 №185) Администрация Змеиногорского района является администратором доходов краевого</w:t>
      </w:r>
      <w:r w:rsidR="000A71F4" w:rsidRPr="00CA2997">
        <w:rPr>
          <w:sz w:val="24"/>
          <w:szCs w:val="24"/>
        </w:rPr>
        <w:t xml:space="preserve"> </w:t>
      </w:r>
      <w:r w:rsidRPr="00CA2997">
        <w:rPr>
          <w:sz w:val="24"/>
          <w:szCs w:val="24"/>
        </w:rPr>
        <w:t>бюджета, с кодом главы 074.</w:t>
      </w:r>
    </w:p>
    <w:p w14:paraId="61D524A9" w14:textId="77777777" w:rsidR="003D5A9F" w:rsidRPr="00CA2997" w:rsidRDefault="003D5A9F" w:rsidP="00051967">
      <w:pPr>
        <w:pStyle w:val="21"/>
        <w:shd w:val="clear" w:color="auto" w:fill="auto"/>
        <w:spacing w:before="0" w:after="0" w:line="240" w:lineRule="auto"/>
        <w:ind w:firstLine="709"/>
        <w:jc w:val="both"/>
        <w:rPr>
          <w:sz w:val="24"/>
          <w:szCs w:val="24"/>
        </w:rPr>
      </w:pPr>
      <w:r w:rsidRPr="00CA2997">
        <w:rPr>
          <w:sz w:val="24"/>
          <w:szCs w:val="24"/>
        </w:rPr>
        <w:t>В разделе «Поступления» отражены доходы бюджета в размере 5 092,66 рубля, в разделе «Выбытия» отражены расходы бюджета в размере 55 414 881,24 рубль, в разделе «Изменение остатков средств» отражены расходы бюджета в размере –55 409 788,58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48EC48F3" w14:textId="77777777" w:rsidR="003D5A9F" w:rsidRPr="00CA2997" w:rsidRDefault="003D5A9F" w:rsidP="003D5B74">
      <w:pPr>
        <w:spacing w:line="261" w:lineRule="exact"/>
        <w:ind w:firstLine="780"/>
        <w:jc w:val="both"/>
        <w:rPr>
          <w:rFonts w:ascii="Times New Roman" w:hAnsi="Times New Roman" w:cs="Times New Roman"/>
          <w:color w:val="auto"/>
        </w:rPr>
      </w:pPr>
      <w:r w:rsidRPr="00CA2997">
        <w:rPr>
          <w:rStyle w:val="20"/>
          <w:rFonts w:cs="Times New Roman"/>
          <w:b/>
          <w:bCs/>
          <w:i w:val="0"/>
          <w:color w:val="auto"/>
        </w:rPr>
        <w:t xml:space="preserve">Справка по консолидированным расчетам (ф. 0503125). </w:t>
      </w:r>
      <w:r w:rsidRPr="00CA2997">
        <w:rPr>
          <w:rFonts w:ascii="Times New Roman" w:hAnsi="Times New Roman" w:cs="Times New Roman"/>
          <w:color w:val="auto"/>
        </w:rPr>
        <w:t>При проверке соотношений (увязок) между показателями Отчета (ф.0503127) и Отчета (ф.0503110) расхождений не установлено.</w:t>
      </w:r>
    </w:p>
    <w:p w14:paraId="2BB77F26" w14:textId="77777777" w:rsidR="003D5A9F" w:rsidRPr="00CA2997" w:rsidRDefault="003D5A9F" w:rsidP="00051967">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b/>
          <w:color w:val="auto"/>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w:t>
      </w:r>
      <w:r w:rsidRPr="00CA2997">
        <w:rPr>
          <w:rFonts w:ascii="Times New Roman" w:hAnsi="Times New Roman" w:cs="Times New Roman"/>
          <w:color w:val="auto"/>
        </w:rPr>
        <w:t xml:space="preserve">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 </w:t>
      </w:r>
    </w:p>
    <w:p w14:paraId="3995ABB9" w14:textId="77777777" w:rsidR="003D5A9F" w:rsidRPr="00CA2997" w:rsidRDefault="003D5A9F" w:rsidP="00051967">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Доходы бюджета Администрации Змеиногорского района в 2022 году составили 5 092,66 рубля.</w:t>
      </w:r>
    </w:p>
    <w:p w14:paraId="3DE9A6A8" w14:textId="77777777" w:rsidR="003D5A9F" w:rsidRPr="00CA2997" w:rsidRDefault="003D5A9F" w:rsidP="00051967">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xml:space="preserve">Решением 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 Администрации Змеиногорского района были утверждены бюджетные ассигнования по расходам на 2022 год в размере </w:t>
      </w:r>
      <w:r w:rsidRPr="00CA2997">
        <w:rPr>
          <w:rFonts w:ascii="Times New Roman" w:hAnsi="Times New Roman" w:cs="Times New Roman"/>
          <w:bCs/>
          <w:color w:val="auto"/>
        </w:rPr>
        <w:t xml:space="preserve">23 068,00 </w:t>
      </w:r>
      <w:r w:rsidRPr="00CA2997">
        <w:rPr>
          <w:rFonts w:ascii="Times New Roman" w:hAnsi="Times New Roman" w:cs="Times New Roman"/>
          <w:color w:val="auto"/>
        </w:rPr>
        <w:t xml:space="preserve">тыс. рублей. </w:t>
      </w:r>
    </w:p>
    <w:p w14:paraId="47AB5BB0" w14:textId="77777777" w:rsidR="003D5A9F" w:rsidRPr="00CA2997" w:rsidRDefault="003D5A9F" w:rsidP="002F4862">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xml:space="preserve">В 2022 году решениями Змеиногорского районного Совета депутатов Алтайского края от 14.01.2022 № 3; от 11.03.2022 № 27; от 15.06.2022 №42; от 12.08.2022 № 62; </w:t>
      </w:r>
      <w:r w:rsidRPr="00CA2997">
        <w:rPr>
          <w:rFonts w:ascii="Times New Roman" w:hAnsi="Times New Roman" w:cs="Times New Roman"/>
          <w:bCs/>
          <w:color w:val="auto"/>
        </w:rPr>
        <w:t xml:space="preserve">от 16.12.2022 № 79 </w:t>
      </w:r>
      <w:r w:rsidRPr="00CA2997">
        <w:rPr>
          <w:rFonts w:ascii="Times New Roman" w:hAnsi="Times New Roman" w:cs="Times New Roman"/>
          <w:color w:val="auto"/>
        </w:rPr>
        <w:t>были внесены изменения в районный бюджет.</w:t>
      </w:r>
    </w:p>
    <w:p w14:paraId="13E954EB" w14:textId="77777777" w:rsidR="003D5A9F" w:rsidRPr="00CA2997" w:rsidRDefault="003D5A9F" w:rsidP="002F4862">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xml:space="preserve">В результате внесенных изменений, Администрации Змеиногорского района доведены бюджетные ассигнования в размере </w:t>
      </w:r>
      <w:r w:rsidRPr="00CA2997">
        <w:rPr>
          <w:rFonts w:ascii="Times New Roman" w:hAnsi="Times New Roman" w:cs="Times New Roman"/>
          <w:bCs/>
          <w:color w:val="auto"/>
        </w:rPr>
        <w:t xml:space="preserve">55 686,39 </w:t>
      </w:r>
      <w:r w:rsidRPr="00CA2997">
        <w:rPr>
          <w:rFonts w:ascii="Times New Roman" w:hAnsi="Times New Roman" w:cs="Times New Roman"/>
          <w:color w:val="auto"/>
        </w:rPr>
        <w:t xml:space="preserve">тыс. рублей, что соответствует решению Змеиногорского районного Совета депутатов Алтайского края от </w:t>
      </w:r>
      <w:r w:rsidRPr="00CA2997">
        <w:rPr>
          <w:rFonts w:ascii="Times New Roman" w:hAnsi="Times New Roman" w:cs="Times New Roman"/>
          <w:bCs/>
          <w:color w:val="auto"/>
        </w:rPr>
        <w:t>16.12.2022 № 79</w:t>
      </w:r>
      <w:r w:rsidRPr="00CA2997">
        <w:rPr>
          <w:rFonts w:ascii="Times New Roman" w:hAnsi="Times New Roman" w:cs="Times New Roman"/>
          <w:color w:val="auto"/>
        </w:rPr>
        <w:t xml:space="preserve"> «О внесении изменений в решение Змеиногорского районного Совета депутатов от 17.12.2021 № 99 «О районном бюджете Змеиногорского района на 2022 год и на плановый период 2023 и 2024 годов».</w:t>
      </w:r>
    </w:p>
    <w:p w14:paraId="796B7703" w14:textId="77777777" w:rsidR="003D5A9F" w:rsidRPr="00CA2997" w:rsidRDefault="003D5A9F" w:rsidP="002F4862">
      <w:pPr>
        <w:tabs>
          <w:tab w:val="left" w:pos="709"/>
        </w:tabs>
        <w:contextualSpacing/>
        <w:jc w:val="both"/>
        <w:rPr>
          <w:rFonts w:ascii="Times New Roman" w:hAnsi="Times New Roman" w:cs="Times New Roman"/>
          <w:color w:val="auto"/>
        </w:rPr>
      </w:pPr>
      <w:r w:rsidRPr="00CA2997">
        <w:rPr>
          <w:rFonts w:ascii="Times New Roman" w:hAnsi="Times New Roman" w:cs="Times New Roman"/>
          <w:color w:val="auto"/>
        </w:rPr>
        <w:t xml:space="preserve">          Исполнение расходной части в разрезе разделов/подразделов бюджетной классификации в 2022 году представлено в таблице № 2:</w:t>
      </w:r>
    </w:p>
    <w:p w14:paraId="2AC19E69" w14:textId="77777777" w:rsidR="003D5A9F" w:rsidRPr="00CA2997" w:rsidRDefault="003D5A9F" w:rsidP="006B45C1">
      <w:pPr>
        <w:tabs>
          <w:tab w:val="left" w:pos="709"/>
        </w:tabs>
        <w:contextualSpacing/>
        <w:jc w:val="right"/>
        <w:rPr>
          <w:rFonts w:ascii="Times New Roman" w:hAnsi="Times New Roman" w:cs="Times New Roman"/>
          <w:color w:val="auto"/>
        </w:rPr>
      </w:pPr>
      <w:r w:rsidRPr="00CA2997">
        <w:rPr>
          <w:rFonts w:ascii="Times New Roman" w:hAnsi="Times New Roman" w:cs="Times New Roman"/>
          <w:color w:val="auto"/>
        </w:rPr>
        <w:t>Таблица № 2,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42"/>
        <w:gridCol w:w="1418"/>
        <w:gridCol w:w="1417"/>
        <w:gridCol w:w="1418"/>
        <w:gridCol w:w="1624"/>
        <w:gridCol w:w="1363"/>
      </w:tblGrid>
      <w:tr w:rsidR="00CA2997" w:rsidRPr="00CA2997" w14:paraId="1B390AE3" w14:textId="77777777" w:rsidTr="003D5B74">
        <w:tc>
          <w:tcPr>
            <w:tcW w:w="2642" w:type="dxa"/>
            <w:vAlign w:val="center"/>
          </w:tcPr>
          <w:p w14:paraId="60E6E069" w14:textId="77777777" w:rsidR="003D5A9F" w:rsidRPr="00CA2997" w:rsidRDefault="003D5A9F" w:rsidP="007A6047">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Наименование показателя</w:t>
            </w:r>
          </w:p>
        </w:tc>
        <w:tc>
          <w:tcPr>
            <w:tcW w:w="1418" w:type="dxa"/>
            <w:vAlign w:val="center"/>
          </w:tcPr>
          <w:p w14:paraId="143BF3D0" w14:textId="77777777" w:rsidR="003D5A9F" w:rsidRPr="00CA2997" w:rsidRDefault="003D5A9F" w:rsidP="0071039C">
            <w:pPr>
              <w:ind w:right="-138"/>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Утвержденные бюджетные назначения</w:t>
            </w:r>
          </w:p>
        </w:tc>
        <w:tc>
          <w:tcPr>
            <w:tcW w:w="1417" w:type="dxa"/>
            <w:vAlign w:val="center"/>
          </w:tcPr>
          <w:p w14:paraId="5B0539F8" w14:textId="77777777" w:rsidR="003D5A9F" w:rsidRPr="00CA2997" w:rsidRDefault="003D5A9F" w:rsidP="007A6047">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Лимиты бюджетных обязательств</w:t>
            </w:r>
          </w:p>
        </w:tc>
        <w:tc>
          <w:tcPr>
            <w:tcW w:w="1418" w:type="dxa"/>
            <w:vAlign w:val="center"/>
          </w:tcPr>
          <w:p w14:paraId="728DBCE7" w14:textId="77777777" w:rsidR="003D5A9F" w:rsidRPr="00CA2997" w:rsidRDefault="003D5A9F" w:rsidP="007A6047">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Исполнено</w:t>
            </w:r>
          </w:p>
        </w:tc>
        <w:tc>
          <w:tcPr>
            <w:tcW w:w="1624" w:type="dxa"/>
            <w:vAlign w:val="center"/>
          </w:tcPr>
          <w:p w14:paraId="4294D3A4" w14:textId="77777777" w:rsidR="003D5A9F" w:rsidRPr="00CA2997" w:rsidRDefault="003D5A9F" w:rsidP="007A6047">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Отклонение исполнения от уточненного плана</w:t>
            </w:r>
          </w:p>
        </w:tc>
        <w:tc>
          <w:tcPr>
            <w:tcW w:w="1363" w:type="dxa"/>
            <w:vAlign w:val="center"/>
          </w:tcPr>
          <w:p w14:paraId="62881FCE" w14:textId="77777777" w:rsidR="003D5A9F" w:rsidRPr="00CA2997" w:rsidRDefault="003D5A9F" w:rsidP="007A6047">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 исполнения</w:t>
            </w:r>
          </w:p>
        </w:tc>
      </w:tr>
      <w:tr w:rsidR="00CA2997" w:rsidRPr="00CA2997" w14:paraId="3C3554FD" w14:textId="77777777" w:rsidTr="003D5B74">
        <w:tc>
          <w:tcPr>
            <w:tcW w:w="2642" w:type="dxa"/>
          </w:tcPr>
          <w:p w14:paraId="76637343" w14:textId="77777777" w:rsidR="003D5A9F" w:rsidRPr="00CA2997" w:rsidRDefault="003D5A9F">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1</w:t>
            </w:r>
          </w:p>
        </w:tc>
        <w:tc>
          <w:tcPr>
            <w:tcW w:w="1418" w:type="dxa"/>
          </w:tcPr>
          <w:p w14:paraId="6049D882" w14:textId="77777777" w:rsidR="003D5A9F" w:rsidRPr="00CA2997" w:rsidRDefault="003D5A9F">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2</w:t>
            </w:r>
          </w:p>
        </w:tc>
        <w:tc>
          <w:tcPr>
            <w:tcW w:w="1417" w:type="dxa"/>
          </w:tcPr>
          <w:p w14:paraId="0C03E725" w14:textId="77777777" w:rsidR="003D5A9F" w:rsidRPr="00CA2997" w:rsidRDefault="003D5A9F">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3</w:t>
            </w:r>
          </w:p>
        </w:tc>
        <w:tc>
          <w:tcPr>
            <w:tcW w:w="1418" w:type="dxa"/>
          </w:tcPr>
          <w:p w14:paraId="0CC729D8" w14:textId="77777777" w:rsidR="003D5A9F" w:rsidRPr="00CA2997" w:rsidRDefault="003D5A9F">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4</w:t>
            </w:r>
          </w:p>
        </w:tc>
        <w:tc>
          <w:tcPr>
            <w:tcW w:w="1624" w:type="dxa"/>
          </w:tcPr>
          <w:p w14:paraId="4F9D0E2C" w14:textId="77777777" w:rsidR="003D5A9F" w:rsidRPr="00CA2997" w:rsidRDefault="003D5A9F">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5</w:t>
            </w:r>
          </w:p>
        </w:tc>
        <w:tc>
          <w:tcPr>
            <w:tcW w:w="1363" w:type="dxa"/>
          </w:tcPr>
          <w:p w14:paraId="57358B7E" w14:textId="77777777" w:rsidR="003D5A9F" w:rsidRPr="00CA2997" w:rsidRDefault="003D5A9F">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6</w:t>
            </w:r>
          </w:p>
        </w:tc>
      </w:tr>
      <w:tr w:rsidR="00CA2997" w:rsidRPr="00CA2997" w14:paraId="6072344A" w14:textId="77777777" w:rsidTr="003D5B74">
        <w:tc>
          <w:tcPr>
            <w:tcW w:w="2642" w:type="dxa"/>
            <w:vAlign w:val="bottom"/>
          </w:tcPr>
          <w:p w14:paraId="650A3D2F" w14:textId="77777777" w:rsidR="003D5A9F" w:rsidRPr="00CA2997" w:rsidRDefault="003D5A9F">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Расходы бюджета - всего</w:t>
            </w:r>
          </w:p>
        </w:tc>
        <w:tc>
          <w:tcPr>
            <w:tcW w:w="1418" w:type="dxa"/>
            <w:vAlign w:val="bottom"/>
          </w:tcPr>
          <w:p w14:paraId="54DA14A8" w14:textId="77777777" w:rsidR="003D5A9F" w:rsidRPr="00CA2997" w:rsidRDefault="003D5A9F">
            <w:pPr>
              <w:jc w:val="center"/>
              <w:rPr>
                <w:rFonts w:ascii="Times New Roman" w:hAnsi="Times New Roman" w:cs="Times New Roman"/>
                <w:b/>
                <w:color w:val="auto"/>
                <w:sz w:val="20"/>
                <w:szCs w:val="20"/>
              </w:rPr>
            </w:pPr>
            <w:r w:rsidRPr="00CA2997">
              <w:rPr>
                <w:rFonts w:ascii="Times New Roman" w:hAnsi="Times New Roman" w:cs="Times New Roman"/>
                <w:b/>
                <w:color w:val="auto"/>
                <w:sz w:val="20"/>
                <w:szCs w:val="20"/>
              </w:rPr>
              <w:t>55 686 390,00</w:t>
            </w:r>
          </w:p>
        </w:tc>
        <w:tc>
          <w:tcPr>
            <w:tcW w:w="1417" w:type="dxa"/>
            <w:vAlign w:val="bottom"/>
          </w:tcPr>
          <w:p w14:paraId="4D57500A" w14:textId="77777777" w:rsidR="003D5A9F" w:rsidRPr="00CA2997" w:rsidRDefault="003D5A9F">
            <w:pPr>
              <w:jc w:val="center"/>
              <w:rPr>
                <w:rFonts w:ascii="Times New Roman" w:hAnsi="Times New Roman" w:cs="Times New Roman"/>
                <w:b/>
                <w:color w:val="auto"/>
                <w:sz w:val="20"/>
                <w:szCs w:val="20"/>
              </w:rPr>
            </w:pPr>
            <w:r w:rsidRPr="00CA2997">
              <w:rPr>
                <w:rFonts w:ascii="Times New Roman" w:hAnsi="Times New Roman" w:cs="Times New Roman"/>
                <w:b/>
                <w:color w:val="auto"/>
                <w:sz w:val="20"/>
                <w:szCs w:val="20"/>
              </w:rPr>
              <w:t>55 414 881,24</w:t>
            </w:r>
          </w:p>
        </w:tc>
        <w:tc>
          <w:tcPr>
            <w:tcW w:w="1418" w:type="dxa"/>
            <w:vAlign w:val="bottom"/>
          </w:tcPr>
          <w:p w14:paraId="29A675C3" w14:textId="77777777" w:rsidR="003D5A9F" w:rsidRPr="00CA2997" w:rsidRDefault="003D5A9F">
            <w:pPr>
              <w:jc w:val="center"/>
              <w:rPr>
                <w:rFonts w:ascii="Times New Roman" w:hAnsi="Times New Roman" w:cs="Times New Roman"/>
                <w:b/>
                <w:color w:val="auto"/>
                <w:sz w:val="20"/>
                <w:szCs w:val="20"/>
              </w:rPr>
            </w:pPr>
            <w:r w:rsidRPr="00CA2997">
              <w:rPr>
                <w:rFonts w:ascii="Times New Roman" w:hAnsi="Times New Roman" w:cs="Times New Roman"/>
                <w:b/>
                <w:color w:val="auto"/>
                <w:sz w:val="20"/>
                <w:szCs w:val="20"/>
              </w:rPr>
              <w:t>55 414 881,24</w:t>
            </w:r>
          </w:p>
        </w:tc>
        <w:tc>
          <w:tcPr>
            <w:tcW w:w="1624" w:type="dxa"/>
            <w:vAlign w:val="bottom"/>
          </w:tcPr>
          <w:p w14:paraId="7200836B" w14:textId="77777777" w:rsidR="003D5A9F" w:rsidRPr="00CA2997" w:rsidRDefault="003D5A9F">
            <w:pPr>
              <w:jc w:val="center"/>
              <w:rPr>
                <w:rFonts w:ascii="Times New Roman" w:hAnsi="Times New Roman" w:cs="Times New Roman"/>
                <w:b/>
                <w:color w:val="auto"/>
                <w:sz w:val="20"/>
                <w:szCs w:val="20"/>
              </w:rPr>
            </w:pPr>
            <w:r w:rsidRPr="00CA2997">
              <w:rPr>
                <w:rFonts w:ascii="Times New Roman" w:hAnsi="Times New Roman" w:cs="Times New Roman"/>
                <w:b/>
                <w:color w:val="auto"/>
                <w:sz w:val="20"/>
                <w:szCs w:val="20"/>
              </w:rPr>
              <w:t>-271 508,76</w:t>
            </w:r>
          </w:p>
        </w:tc>
        <w:tc>
          <w:tcPr>
            <w:tcW w:w="1363" w:type="dxa"/>
            <w:vAlign w:val="bottom"/>
          </w:tcPr>
          <w:p w14:paraId="18BE87F3" w14:textId="77777777" w:rsidR="003D5A9F" w:rsidRPr="00CA2997" w:rsidRDefault="003D5A9F">
            <w:pPr>
              <w:jc w:val="center"/>
              <w:rPr>
                <w:rFonts w:ascii="Times New Roman" w:hAnsi="Times New Roman" w:cs="Times New Roman"/>
                <w:b/>
                <w:color w:val="auto"/>
                <w:sz w:val="20"/>
                <w:szCs w:val="20"/>
              </w:rPr>
            </w:pPr>
            <w:r w:rsidRPr="00CA2997">
              <w:rPr>
                <w:rFonts w:ascii="Times New Roman" w:hAnsi="Times New Roman" w:cs="Times New Roman"/>
                <w:b/>
                <w:color w:val="auto"/>
                <w:sz w:val="20"/>
                <w:szCs w:val="20"/>
              </w:rPr>
              <w:t>99,51</w:t>
            </w:r>
          </w:p>
        </w:tc>
      </w:tr>
      <w:tr w:rsidR="00CA2997" w:rsidRPr="00CA2997" w14:paraId="6ECF1A65" w14:textId="77777777" w:rsidTr="003D5B74">
        <w:tc>
          <w:tcPr>
            <w:tcW w:w="2642" w:type="dxa"/>
          </w:tcPr>
          <w:p w14:paraId="184CF1DF" w14:textId="77777777" w:rsidR="003D5A9F" w:rsidRPr="00CA2997" w:rsidRDefault="003D5A9F">
            <w:pPr>
              <w:rPr>
                <w:rFonts w:ascii="Times New Roman" w:hAnsi="Times New Roman" w:cs="Times New Roman"/>
                <w:bCs/>
                <w:color w:val="auto"/>
                <w:sz w:val="20"/>
                <w:szCs w:val="20"/>
              </w:rPr>
            </w:pPr>
            <w:r w:rsidRPr="00CA2997">
              <w:rPr>
                <w:rFonts w:ascii="Times New Roman" w:hAnsi="Times New Roman" w:cs="Times New Roman"/>
                <w:bCs/>
                <w:color w:val="auto"/>
                <w:sz w:val="20"/>
                <w:szCs w:val="20"/>
              </w:rPr>
              <w:t>01 Общегосударственные расходы</w:t>
            </w:r>
          </w:p>
        </w:tc>
        <w:tc>
          <w:tcPr>
            <w:tcW w:w="1418" w:type="dxa"/>
            <w:vAlign w:val="bottom"/>
          </w:tcPr>
          <w:p w14:paraId="5AE7BC92"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52 986 830,00</w:t>
            </w:r>
          </w:p>
        </w:tc>
        <w:tc>
          <w:tcPr>
            <w:tcW w:w="1417" w:type="dxa"/>
            <w:vAlign w:val="bottom"/>
          </w:tcPr>
          <w:p w14:paraId="073A0E99"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52 738 004,60</w:t>
            </w:r>
          </w:p>
        </w:tc>
        <w:tc>
          <w:tcPr>
            <w:tcW w:w="1418" w:type="dxa"/>
            <w:vAlign w:val="bottom"/>
          </w:tcPr>
          <w:p w14:paraId="594ECA17"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52 738 004,60</w:t>
            </w:r>
          </w:p>
        </w:tc>
        <w:tc>
          <w:tcPr>
            <w:tcW w:w="1624" w:type="dxa"/>
            <w:vAlign w:val="bottom"/>
          </w:tcPr>
          <w:p w14:paraId="3EABAB46"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-248 825,40</w:t>
            </w:r>
          </w:p>
        </w:tc>
        <w:tc>
          <w:tcPr>
            <w:tcW w:w="1363" w:type="dxa"/>
            <w:vAlign w:val="bottom"/>
          </w:tcPr>
          <w:p w14:paraId="5AD66AE1"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99,53</w:t>
            </w:r>
          </w:p>
        </w:tc>
      </w:tr>
      <w:tr w:rsidR="00CA2997" w:rsidRPr="00CA2997" w14:paraId="4CF02F74" w14:textId="77777777" w:rsidTr="003D5B74">
        <w:tc>
          <w:tcPr>
            <w:tcW w:w="2642" w:type="dxa"/>
          </w:tcPr>
          <w:p w14:paraId="1A347AAC" w14:textId="77777777" w:rsidR="003D5A9F" w:rsidRPr="00CA2997" w:rsidRDefault="003D5A9F">
            <w:pPr>
              <w:rPr>
                <w:rFonts w:ascii="Times New Roman" w:hAnsi="Times New Roman" w:cs="Times New Roman"/>
                <w:bCs/>
                <w:color w:val="auto"/>
                <w:sz w:val="20"/>
                <w:szCs w:val="20"/>
              </w:rPr>
            </w:pPr>
            <w:r w:rsidRPr="00CA2997">
              <w:rPr>
                <w:rFonts w:ascii="Times New Roman" w:hAnsi="Times New Roman" w:cs="Times New Roman"/>
                <w:bCs/>
                <w:color w:val="auto"/>
                <w:sz w:val="20"/>
                <w:szCs w:val="20"/>
              </w:rPr>
              <w:t>03 Национальная безопасность и правоохранительная деятельность</w:t>
            </w:r>
          </w:p>
        </w:tc>
        <w:tc>
          <w:tcPr>
            <w:tcW w:w="1418" w:type="dxa"/>
            <w:vAlign w:val="bottom"/>
          </w:tcPr>
          <w:p w14:paraId="6A52D433"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2 358 560,00</w:t>
            </w:r>
          </w:p>
        </w:tc>
        <w:tc>
          <w:tcPr>
            <w:tcW w:w="1417" w:type="dxa"/>
            <w:vAlign w:val="bottom"/>
          </w:tcPr>
          <w:p w14:paraId="06A39FD1"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2 335 876,64</w:t>
            </w:r>
          </w:p>
        </w:tc>
        <w:tc>
          <w:tcPr>
            <w:tcW w:w="1418" w:type="dxa"/>
            <w:vAlign w:val="bottom"/>
          </w:tcPr>
          <w:p w14:paraId="4E36CEFF"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2 335 876,64</w:t>
            </w:r>
          </w:p>
        </w:tc>
        <w:tc>
          <w:tcPr>
            <w:tcW w:w="1624" w:type="dxa"/>
            <w:vAlign w:val="bottom"/>
          </w:tcPr>
          <w:p w14:paraId="27AFDDB6"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-22 683,36</w:t>
            </w:r>
          </w:p>
        </w:tc>
        <w:tc>
          <w:tcPr>
            <w:tcW w:w="1363" w:type="dxa"/>
            <w:vAlign w:val="bottom"/>
          </w:tcPr>
          <w:p w14:paraId="20D95720"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99,04</w:t>
            </w:r>
          </w:p>
        </w:tc>
      </w:tr>
      <w:tr w:rsidR="00CA2997" w:rsidRPr="00CA2997" w14:paraId="0923DAA0" w14:textId="77777777" w:rsidTr="003D5B74">
        <w:tc>
          <w:tcPr>
            <w:tcW w:w="2642" w:type="dxa"/>
          </w:tcPr>
          <w:p w14:paraId="35596443" w14:textId="77777777" w:rsidR="003D5A9F" w:rsidRPr="00CA2997" w:rsidRDefault="003D5A9F">
            <w:pPr>
              <w:rPr>
                <w:rFonts w:ascii="Times New Roman" w:hAnsi="Times New Roman" w:cs="Times New Roman"/>
                <w:bCs/>
                <w:color w:val="auto"/>
                <w:sz w:val="20"/>
                <w:szCs w:val="20"/>
              </w:rPr>
            </w:pPr>
            <w:r w:rsidRPr="00CA2997">
              <w:rPr>
                <w:rFonts w:ascii="Times New Roman" w:hAnsi="Times New Roman" w:cs="Times New Roman"/>
                <w:bCs/>
                <w:color w:val="auto"/>
                <w:sz w:val="20"/>
                <w:szCs w:val="20"/>
              </w:rPr>
              <w:t>07 Образование</w:t>
            </w:r>
          </w:p>
        </w:tc>
        <w:tc>
          <w:tcPr>
            <w:tcW w:w="1418" w:type="dxa"/>
            <w:vAlign w:val="bottom"/>
          </w:tcPr>
          <w:p w14:paraId="41682021"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341 000,00</w:t>
            </w:r>
          </w:p>
        </w:tc>
        <w:tc>
          <w:tcPr>
            <w:tcW w:w="1417" w:type="dxa"/>
            <w:vAlign w:val="bottom"/>
          </w:tcPr>
          <w:p w14:paraId="52A557E5"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341 000,00</w:t>
            </w:r>
          </w:p>
        </w:tc>
        <w:tc>
          <w:tcPr>
            <w:tcW w:w="1418" w:type="dxa"/>
            <w:vAlign w:val="bottom"/>
          </w:tcPr>
          <w:p w14:paraId="2C29D817"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341 000,00</w:t>
            </w:r>
          </w:p>
        </w:tc>
        <w:tc>
          <w:tcPr>
            <w:tcW w:w="1624" w:type="dxa"/>
            <w:vAlign w:val="bottom"/>
          </w:tcPr>
          <w:p w14:paraId="5C53B369"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0,00</w:t>
            </w:r>
          </w:p>
        </w:tc>
        <w:tc>
          <w:tcPr>
            <w:tcW w:w="1363" w:type="dxa"/>
            <w:vAlign w:val="bottom"/>
          </w:tcPr>
          <w:p w14:paraId="1216A0CF"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100</w:t>
            </w:r>
          </w:p>
        </w:tc>
      </w:tr>
    </w:tbl>
    <w:p w14:paraId="372B26DD" w14:textId="77777777" w:rsidR="003D5A9F" w:rsidRPr="00CA2997" w:rsidRDefault="003D5A9F" w:rsidP="0071039C">
      <w:pPr>
        <w:pStyle w:val="21"/>
        <w:shd w:val="clear" w:color="auto" w:fill="auto"/>
        <w:spacing w:before="0" w:after="0" w:line="240" w:lineRule="auto"/>
        <w:ind w:firstLine="640"/>
        <w:jc w:val="both"/>
        <w:rPr>
          <w:sz w:val="24"/>
          <w:szCs w:val="24"/>
        </w:rPr>
      </w:pPr>
      <w:r w:rsidRPr="00CA2997">
        <w:rPr>
          <w:sz w:val="24"/>
          <w:szCs w:val="24"/>
        </w:rPr>
        <w:t>Бюджетные назначения по расходам, утвержденные в размере 55 686 390,00 рублей, исполнены в размере 55 414 881,24 рубль (или 99,51% от утвержденного плана), в пределах утвержденных на 2022 год лимитов бюджетных обязательств.</w:t>
      </w:r>
    </w:p>
    <w:p w14:paraId="0D7EC441" w14:textId="77777777" w:rsidR="003D5A9F" w:rsidRPr="00CA2997" w:rsidRDefault="003D5A9F" w:rsidP="00545CC4">
      <w:pPr>
        <w:tabs>
          <w:tab w:val="left" w:pos="709"/>
          <w:tab w:val="left" w:pos="851"/>
        </w:tabs>
        <w:ind w:firstLine="709"/>
        <w:contextualSpacing/>
        <w:jc w:val="both"/>
        <w:rPr>
          <w:rFonts w:ascii="Times New Roman" w:hAnsi="Times New Roman" w:cs="Times New Roman"/>
          <w:color w:val="auto"/>
        </w:rPr>
      </w:pPr>
      <w:r w:rsidRPr="00CA2997">
        <w:rPr>
          <w:rFonts w:ascii="Times New Roman" w:hAnsi="Times New Roman" w:cs="Times New Roman"/>
          <w:color w:val="auto"/>
        </w:rPr>
        <w:t>Неисполненные назначения по бюджетным ассигнованиям в 2022 году составили 271 508,76 рублей.</w:t>
      </w:r>
    </w:p>
    <w:p w14:paraId="533BAE87" w14:textId="77777777" w:rsidR="003D5A9F" w:rsidRPr="00CA2997" w:rsidRDefault="003D5A9F" w:rsidP="00DB4ADC">
      <w:pPr>
        <w:tabs>
          <w:tab w:val="left" w:pos="709"/>
          <w:tab w:val="left" w:pos="851"/>
        </w:tabs>
        <w:contextualSpacing/>
        <w:jc w:val="both"/>
        <w:rPr>
          <w:rFonts w:ascii="Times New Roman" w:hAnsi="Times New Roman" w:cs="Times New Roman"/>
          <w:color w:val="auto"/>
        </w:rPr>
      </w:pPr>
      <w:r w:rsidRPr="00CA2997">
        <w:rPr>
          <w:rFonts w:ascii="Times New Roman" w:hAnsi="Times New Roman" w:cs="Times New Roman"/>
          <w:color w:val="auto"/>
        </w:rPr>
        <w:t xml:space="preserve">         Источники финансирования дефицита бюджета исполнены в сумме 55 409 788,58 рублей со знаком «минус».</w:t>
      </w:r>
    </w:p>
    <w:p w14:paraId="33A364BC" w14:textId="2AA5CA39" w:rsidR="003D5A9F" w:rsidRPr="00CA2997" w:rsidRDefault="003D5A9F" w:rsidP="00DB4ADC">
      <w:pPr>
        <w:tabs>
          <w:tab w:val="left" w:pos="709"/>
        </w:tabs>
        <w:contextualSpacing/>
        <w:jc w:val="both"/>
        <w:rPr>
          <w:rFonts w:ascii="Times New Roman" w:hAnsi="Times New Roman" w:cs="Times New Roman"/>
          <w:color w:val="auto"/>
        </w:rPr>
      </w:pPr>
      <w:r w:rsidRPr="00CA2997">
        <w:rPr>
          <w:rFonts w:ascii="Times New Roman" w:hAnsi="Times New Roman" w:cs="Times New Roman"/>
          <w:color w:val="auto"/>
        </w:rPr>
        <w:t xml:space="preserve">          В результате проведенного анализа установлено, что контрольные соотношения по (ф.0503127) с представленной формой годовой отчетности Отчет о движении денежных средств</w:t>
      </w:r>
      <w:r w:rsidR="0098358C" w:rsidRPr="00CA2997">
        <w:rPr>
          <w:rFonts w:ascii="Times New Roman" w:hAnsi="Times New Roman" w:cs="Times New Roman"/>
          <w:color w:val="auto"/>
        </w:rPr>
        <w:t xml:space="preserve"> </w:t>
      </w:r>
      <w:r w:rsidRPr="00CA2997">
        <w:rPr>
          <w:rFonts w:ascii="Times New Roman" w:hAnsi="Times New Roman" w:cs="Times New Roman"/>
          <w:color w:val="auto"/>
        </w:rPr>
        <w:t>(ф. 0503123) соблюдены.</w:t>
      </w:r>
    </w:p>
    <w:p w14:paraId="1E5C4529" w14:textId="21B8813E" w:rsidR="003D5A9F" w:rsidRPr="00CA2997" w:rsidRDefault="003D5A9F" w:rsidP="00554F85">
      <w:pPr>
        <w:pStyle w:val="21"/>
        <w:shd w:val="clear" w:color="auto" w:fill="auto"/>
        <w:spacing w:before="0" w:after="0" w:line="240" w:lineRule="auto"/>
        <w:ind w:firstLine="640"/>
        <w:jc w:val="both"/>
        <w:rPr>
          <w:sz w:val="24"/>
          <w:szCs w:val="24"/>
        </w:rPr>
      </w:pPr>
      <w:r w:rsidRPr="00CA2997">
        <w:rPr>
          <w:sz w:val="24"/>
          <w:szCs w:val="24"/>
        </w:rPr>
        <w:t>По сравнению с 2021 годом, уровень исполнения бюджета от утвержденного плана Администрации Змеиногорского района в 2022 году в процентном соотношении уменьшился на 0,49 процентных пункта.</w:t>
      </w:r>
      <w:r w:rsidR="000A71F4" w:rsidRPr="00CA2997">
        <w:rPr>
          <w:sz w:val="24"/>
          <w:szCs w:val="24"/>
        </w:rPr>
        <w:t xml:space="preserve"> </w:t>
      </w:r>
      <w:r w:rsidRPr="00CA2997">
        <w:rPr>
          <w:sz w:val="24"/>
          <w:szCs w:val="24"/>
        </w:rPr>
        <w:t>Исполнение районного бюджета по расходам в 2021 году составило 40 812,5 тыс. рублей или около 100% от утвержденного плана (</w:t>
      </w:r>
      <w:proofErr w:type="spellStart"/>
      <w:r w:rsidRPr="00CA2997">
        <w:rPr>
          <w:sz w:val="24"/>
          <w:szCs w:val="24"/>
        </w:rPr>
        <w:t>справочно</w:t>
      </w:r>
      <w:proofErr w:type="spellEnd"/>
      <w:r w:rsidRPr="00CA2997">
        <w:rPr>
          <w:sz w:val="24"/>
          <w:szCs w:val="24"/>
        </w:rPr>
        <w:t xml:space="preserve">: в 2020 году исполнение составило 17 357,5 тыс. рублей или 98,9% к плану). </w:t>
      </w:r>
    </w:p>
    <w:p w14:paraId="54D5E699" w14:textId="77777777" w:rsidR="003D5A9F" w:rsidRPr="00CA2997" w:rsidRDefault="003D5A9F" w:rsidP="0074738E">
      <w:pPr>
        <w:tabs>
          <w:tab w:val="left" w:pos="709"/>
        </w:tabs>
        <w:contextualSpacing/>
        <w:jc w:val="both"/>
        <w:rPr>
          <w:rFonts w:ascii="Times New Roman" w:hAnsi="Times New Roman" w:cs="Times New Roman"/>
          <w:color w:val="auto"/>
        </w:rPr>
      </w:pPr>
      <w:r w:rsidRPr="00CA2997">
        <w:rPr>
          <w:rFonts w:ascii="Times New Roman" w:hAnsi="Times New Roman" w:cs="Times New Roman"/>
          <w:color w:val="auto"/>
        </w:rPr>
        <w:t>Исполнение расходной части в разрезе разделов бюджетной классификации в 2021 -2022 годах представлено в таблице № 3:</w:t>
      </w:r>
    </w:p>
    <w:p w14:paraId="2CFC57F8" w14:textId="77777777" w:rsidR="003D5A9F" w:rsidRPr="00CA2997" w:rsidRDefault="003D5A9F" w:rsidP="00554F85">
      <w:pPr>
        <w:tabs>
          <w:tab w:val="left" w:pos="709"/>
        </w:tabs>
        <w:contextualSpacing/>
        <w:jc w:val="right"/>
        <w:rPr>
          <w:rFonts w:ascii="Times New Roman" w:hAnsi="Times New Roman" w:cs="Times New Roman"/>
          <w:color w:val="auto"/>
        </w:rPr>
      </w:pPr>
      <w:r w:rsidRPr="00CA2997">
        <w:rPr>
          <w:rFonts w:ascii="Times New Roman" w:hAnsi="Times New Roman" w:cs="Times New Roman"/>
          <w:color w:val="auto"/>
        </w:rPr>
        <w:t>Таблица № 3, руб.</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2857"/>
        <w:gridCol w:w="1411"/>
        <w:gridCol w:w="1542"/>
        <w:gridCol w:w="1645"/>
        <w:gridCol w:w="1418"/>
      </w:tblGrid>
      <w:tr w:rsidR="00CA2997" w:rsidRPr="00CA2997" w14:paraId="3C4978D3" w14:textId="77777777" w:rsidTr="00B016B1">
        <w:trPr>
          <w:trHeight w:val="385"/>
        </w:trPr>
        <w:tc>
          <w:tcPr>
            <w:tcW w:w="979" w:type="dxa"/>
            <w:vMerge w:val="restart"/>
            <w:vAlign w:val="center"/>
          </w:tcPr>
          <w:p w14:paraId="67C79D82" w14:textId="77777777" w:rsidR="003D5A9F" w:rsidRPr="00CA2997" w:rsidRDefault="003D5A9F" w:rsidP="00FD58F2">
            <w:pPr>
              <w:widowControl/>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Код раздела</w:t>
            </w:r>
          </w:p>
        </w:tc>
        <w:tc>
          <w:tcPr>
            <w:tcW w:w="2857" w:type="dxa"/>
            <w:vMerge w:val="restart"/>
            <w:vAlign w:val="center"/>
          </w:tcPr>
          <w:p w14:paraId="6FF26AF3" w14:textId="77777777" w:rsidR="003D5A9F" w:rsidRPr="00CA2997" w:rsidRDefault="003D5A9F" w:rsidP="00FD58F2">
            <w:pPr>
              <w:widowControl/>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Наименование показателя</w:t>
            </w:r>
          </w:p>
        </w:tc>
        <w:tc>
          <w:tcPr>
            <w:tcW w:w="1411" w:type="dxa"/>
            <w:vMerge w:val="restart"/>
            <w:vAlign w:val="center"/>
          </w:tcPr>
          <w:p w14:paraId="41FDED9B" w14:textId="77777777" w:rsidR="003D5A9F" w:rsidRPr="00CA2997" w:rsidRDefault="003D5A9F" w:rsidP="00FD58F2">
            <w:pPr>
              <w:widowControl/>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Фактическое исполнение в 2021 году</w:t>
            </w:r>
          </w:p>
        </w:tc>
        <w:tc>
          <w:tcPr>
            <w:tcW w:w="1542" w:type="dxa"/>
            <w:vMerge w:val="restart"/>
            <w:vAlign w:val="center"/>
          </w:tcPr>
          <w:p w14:paraId="45911A91" w14:textId="77777777" w:rsidR="003D5A9F" w:rsidRPr="00CA2997" w:rsidRDefault="003D5A9F" w:rsidP="00FD58F2">
            <w:pPr>
              <w:widowControl/>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Фактическое исполнение в 2022 году</w:t>
            </w:r>
          </w:p>
        </w:tc>
        <w:tc>
          <w:tcPr>
            <w:tcW w:w="3063" w:type="dxa"/>
            <w:gridSpan w:val="2"/>
            <w:vAlign w:val="center"/>
          </w:tcPr>
          <w:p w14:paraId="6AB4FC8C" w14:textId="77777777" w:rsidR="003D5A9F" w:rsidRPr="00CA2997" w:rsidRDefault="003D5A9F" w:rsidP="00FD58F2">
            <w:pPr>
              <w:widowControl/>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 xml:space="preserve">Отклонение исполнения </w:t>
            </w:r>
          </w:p>
        </w:tc>
      </w:tr>
      <w:tr w:rsidR="00CA2997" w:rsidRPr="00CA2997" w14:paraId="5F03DA54" w14:textId="77777777" w:rsidTr="00B016B1">
        <w:trPr>
          <w:trHeight w:val="318"/>
        </w:trPr>
        <w:tc>
          <w:tcPr>
            <w:tcW w:w="979" w:type="dxa"/>
            <w:vMerge/>
          </w:tcPr>
          <w:p w14:paraId="69AD1B0E" w14:textId="77777777" w:rsidR="003D5A9F" w:rsidRPr="00CA2997" w:rsidRDefault="003D5A9F" w:rsidP="00FD58F2">
            <w:pPr>
              <w:widowControl/>
              <w:jc w:val="center"/>
              <w:rPr>
                <w:rFonts w:ascii="Times New Roman" w:hAnsi="Times New Roman" w:cs="Times New Roman"/>
                <w:b/>
                <w:bCs/>
                <w:color w:val="auto"/>
                <w:sz w:val="20"/>
                <w:szCs w:val="20"/>
              </w:rPr>
            </w:pPr>
          </w:p>
        </w:tc>
        <w:tc>
          <w:tcPr>
            <w:tcW w:w="2857" w:type="dxa"/>
            <w:vMerge/>
            <w:vAlign w:val="center"/>
          </w:tcPr>
          <w:p w14:paraId="30F3D136" w14:textId="77777777" w:rsidR="003D5A9F" w:rsidRPr="00CA2997" w:rsidRDefault="003D5A9F" w:rsidP="00FD58F2">
            <w:pPr>
              <w:widowControl/>
              <w:jc w:val="center"/>
              <w:rPr>
                <w:rFonts w:ascii="Times New Roman" w:hAnsi="Times New Roman" w:cs="Times New Roman"/>
                <w:b/>
                <w:bCs/>
                <w:color w:val="auto"/>
                <w:sz w:val="20"/>
                <w:szCs w:val="20"/>
              </w:rPr>
            </w:pPr>
          </w:p>
        </w:tc>
        <w:tc>
          <w:tcPr>
            <w:tcW w:w="1411" w:type="dxa"/>
            <w:vMerge/>
            <w:vAlign w:val="center"/>
          </w:tcPr>
          <w:p w14:paraId="14ADD864" w14:textId="77777777" w:rsidR="003D5A9F" w:rsidRPr="00CA2997" w:rsidRDefault="003D5A9F" w:rsidP="00FD58F2">
            <w:pPr>
              <w:widowControl/>
              <w:jc w:val="center"/>
              <w:rPr>
                <w:rFonts w:ascii="Times New Roman" w:hAnsi="Times New Roman" w:cs="Times New Roman"/>
                <w:b/>
                <w:bCs/>
                <w:color w:val="auto"/>
                <w:sz w:val="20"/>
                <w:szCs w:val="20"/>
              </w:rPr>
            </w:pPr>
          </w:p>
        </w:tc>
        <w:tc>
          <w:tcPr>
            <w:tcW w:w="1542" w:type="dxa"/>
            <w:vMerge/>
            <w:vAlign w:val="center"/>
          </w:tcPr>
          <w:p w14:paraId="6C532AA6" w14:textId="77777777" w:rsidR="003D5A9F" w:rsidRPr="00CA2997" w:rsidRDefault="003D5A9F" w:rsidP="00FD58F2">
            <w:pPr>
              <w:widowControl/>
              <w:jc w:val="center"/>
              <w:rPr>
                <w:rFonts w:ascii="Times New Roman" w:hAnsi="Times New Roman" w:cs="Times New Roman"/>
                <w:b/>
                <w:bCs/>
                <w:color w:val="auto"/>
                <w:sz w:val="20"/>
                <w:szCs w:val="20"/>
              </w:rPr>
            </w:pPr>
          </w:p>
        </w:tc>
        <w:tc>
          <w:tcPr>
            <w:tcW w:w="1645" w:type="dxa"/>
            <w:vAlign w:val="center"/>
          </w:tcPr>
          <w:p w14:paraId="4D981698" w14:textId="77777777" w:rsidR="003D5A9F" w:rsidRPr="00CA2997" w:rsidRDefault="003D5A9F" w:rsidP="00FD58F2">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рублей</w:t>
            </w:r>
          </w:p>
        </w:tc>
        <w:tc>
          <w:tcPr>
            <w:tcW w:w="1418" w:type="dxa"/>
            <w:vAlign w:val="center"/>
          </w:tcPr>
          <w:p w14:paraId="5EA79B76" w14:textId="77777777" w:rsidR="003D5A9F" w:rsidRPr="00CA2997" w:rsidRDefault="003D5A9F" w:rsidP="00FD58F2">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w:t>
            </w:r>
          </w:p>
        </w:tc>
      </w:tr>
      <w:tr w:rsidR="00CA2997" w:rsidRPr="00CA2997" w14:paraId="4C061237" w14:textId="77777777" w:rsidTr="00B016B1">
        <w:trPr>
          <w:trHeight w:val="300"/>
        </w:trPr>
        <w:tc>
          <w:tcPr>
            <w:tcW w:w="979" w:type="dxa"/>
            <w:vAlign w:val="center"/>
          </w:tcPr>
          <w:p w14:paraId="31DBA7E7" w14:textId="77777777" w:rsidR="003D5A9F" w:rsidRPr="00CA2997" w:rsidRDefault="003D5A9F" w:rsidP="00BB3767">
            <w:pPr>
              <w:widowControl/>
              <w:jc w:val="center"/>
              <w:rPr>
                <w:rFonts w:ascii="Times New Roman" w:hAnsi="Times New Roman" w:cs="Times New Roman"/>
                <w:b/>
                <w:bCs/>
                <w:color w:val="auto"/>
                <w:sz w:val="20"/>
                <w:szCs w:val="20"/>
              </w:rPr>
            </w:pPr>
          </w:p>
        </w:tc>
        <w:tc>
          <w:tcPr>
            <w:tcW w:w="2857" w:type="dxa"/>
            <w:tcBorders>
              <w:top w:val="nil"/>
              <w:left w:val="nil"/>
              <w:bottom w:val="single" w:sz="8" w:space="0" w:color="auto"/>
              <w:right w:val="single" w:sz="8" w:space="0" w:color="auto"/>
            </w:tcBorders>
            <w:vAlign w:val="center"/>
          </w:tcPr>
          <w:p w14:paraId="52C50529" w14:textId="77777777" w:rsidR="003D5A9F" w:rsidRPr="00CA2997" w:rsidRDefault="003D5A9F" w:rsidP="00BB3767">
            <w:pPr>
              <w:widowControl/>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Расходы бюджета -всего</w:t>
            </w:r>
          </w:p>
        </w:tc>
        <w:tc>
          <w:tcPr>
            <w:tcW w:w="1411" w:type="dxa"/>
            <w:tcBorders>
              <w:top w:val="nil"/>
              <w:left w:val="nil"/>
              <w:bottom w:val="single" w:sz="8" w:space="0" w:color="auto"/>
              <w:right w:val="single" w:sz="8" w:space="0" w:color="auto"/>
            </w:tcBorders>
            <w:vAlign w:val="bottom"/>
          </w:tcPr>
          <w:p w14:paraId="6B63D13B" w14:textId="77777777" w:rsidR="003D5A9F" w:rsidRPr="00CA2997" w:rsidRDefault="003D5A9F">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40812501,33</w:t>
            </w:r>
          </w:p>
        </w:tc>
        <w:tc>
          <w:tcPr>
            <w:tcW w:w="1542" w:type="dxa"/>
            <w:tcBorders>
              <w:top w:val="nil"/>
              <w:left w:val="nil"/>
              <w:bottom w:val="single" w:sz="8" w:space="0" w:color="auto"/>
              <w:right w:val="single" w:sz="8" w:space="0" w:color="auto"/>
            </w:tcBorders>
            <w:vAlign w:val="bottom"/>
          </w:tcPr>
          <w:p w14:paraId="6F5EAE61" w14:textId="77777777" w:rsidR="003D5A9F" w:rsidRPr="00CA2997" w:rsidRDefault="003D5A9F">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55414881,24</w:t>
            </w:r>
          </w:p>
        </w:tc>
        <w:tc>
          <w:tcPr>
            <w:tcW w:w="1645" w:type="dxa"/>
            <w:tcBorders>
              <w:top w:val="nil"/>
              <w:left w:val="nil"/>
              <w:bottom w:val="single" w:sz="8" w:space="0" w:color="auto"/>
              <w:right w:val="single" w:sz="8" w:space="0" w:color="auto"/>
            </w:tcBorders>
            <w:vAlign w:val="bottom"/>
          </w:tcPr>
          <w:p w14:paraId="1E54B973" w14:textId="77777777" w:rsidR="003D5A9F" w:rsidRPr="00CA2997" w:rsidRDefault="003D5A9F">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14602379,91</w:t>
            </w:r>
          </w:p>
        </w:tc>
        <w:tc>
          <w:tcPr>
            <w:tcW w:w="1418" w:type="dxa"/>
            <w:tcBorders>
              <w:top w:val="nil"/>
              <w:left w:val="nil"/>
              <w:bottom w:val="single" w:sz="8" w:space="0" w:color="auto"/>
              <w:right w:val="single" w:sz="8" w:space="0" w:color="auto"/>
            </w:tcBorders>
            <w:noWrap/>
            <w:vAlign w:val="bottom"/>
          </w:tcPr>
          <w:p w14:paraId="335B2E25" w14:textId="77777777" w:rsidR="003D5A9F" w:rsidRPr="00CA2997" w:rsidRDefault="003D5A9F">
            <w:pPr>
              <w:jc w:val="center"/>
              <w:rPr>
                <w:rFonts w:ascii="Times New Roman" w:hAnsi="Times New Roman" w:cs="Times New Roman"/>
                <w:b/>
                <w:bCs/>
                <w:color w:val="auto"/>
                <w:sz w:val="20"/>
                <w:szCs w:val="20"/>
              </w:rPr>
            </w:pPr>
            <w:r w:rsidRPr="00CA2997">
              <w:rPr>
                <w:rFonts w:ascii="Times New Roman" w:hAnsi="Times New Roman" w:cs="Times New Roman"/>
                <w:b/>
                <w:bCs/>
                <w:color w:val="auto"/>
                <w:sz w:val="20"/>
                <w:szCs w:val="20"/>
              </w:rPr>
              <w:t>135,78</w:t>
            </w:r>
          </w:p>
        </w:tc>
      </w:tr>
      <w:tr w:rsidR="00CA2997" w:rsidRPr="00CA2997" w14:paraId="2A72E69E" w14:textId="77777777" w:rsidTr="00B016B1">
        <w:trPr>
          <w:trHeight w:val="300"/>
        </w:trPr>
        <w:tc>
          <w:tcPr>
            <w:tcW w:w="979" w:type="dxa"/>
            <w:vAlign w:val="center"/>
          </w:tcPr>
          <w:p w14:paraId="1FF59A7B" w14:textId="77777777" w:rsidR="003D5A9F" w:rsidRPr="00CA2997" w:rsidRDefault="003D5A9F" w:rsidP="00BB3767">
            <w:pPr>
              <w:widowControl/>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01</w:t>
            </w:r>
          </w:p>
        </w:tc>
        <w:tc>
          <w:tcPr>
            <w:tcW w:w="2857" w:type="dxa"/>
            <w:tcBorders>
              <w:top w:val="nil"/>
              <w:left w:val="nil"/>
              <w:bottom w:val="single" w:sz="8" w:space="0" w:color="auto"/>
              <w:right w:val="single" w:sz="8" w:space="0" w:color="auto"/>
            </w:tcBorders>
            <w:vAlign w:val="center"/>
          </w:tcPr>
          <w:p w14:paraId="2C3413A3" w14:textId="77777777" w:rsidR="003D5A9F" w:rsidRPr="00CA2997" w:rsidRDefault="003D5A9F" w:rsidP="00BB3767">
            <w:pPr>
              <w:widowControl/>
              <w:rPr>
                <w:rFonts w:ascii="Times New Roman" w:hAnsi="Times New Roman" w:cs="Times New Roman"/>
                <w:color w:val="auto"/>
                <w:sz w:val="20"/>
                <w:szCs w:val="20"/>
              </w:rPr>
            </w:pPr>
            <w:r w:rsidRPr="00CA2997">
              <w:rPr>
                <w:rFonts w:ascii="Times New Roman" w:hAnsi="Times New Roman" w:cs="Times New Roman"/>
                <w:color w:val="auto"/>
                <w:sz w:val="20"/>
                <w:szCs w:val="20"/>
              </w:rPr>
              <w:t>Общегосударственные вопросы</w:t>
            </w:r>
          </w:p>
        </w:tc>
        <w:tc>
          <w:tcPr>
            <w:tcW w:w="1411" w:type="dxa"/>
            <w:tcBorders>
              <w:top w:val="nil"/>
              <w:left w:val="nil"/>
              <w:bottom w:val="single" w:sz="8" w:space="0" w:color="auto"/>
              <w:right w:val="single" w:sz="8" w:space="0" w:color="auto"/>
            </w:tcBorders>
            <w:vAlign w:val="bottom"/>
          </w:tcPr>
          <w:p w14:paraId="64E21B78"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38597492,89</w:t>
            </w:r>
          </w:p>
        </w:tc>
        <w:tc>
          <w:tcPr>
            <w:tcW w:w="1542" w:type="dxa"/>
            <w:tcBorders>
              <w:top w:val="nil"/>
              <w:left w:val="nil"/>
              <w:bottom w:val="single" w:sz="8" w:space="0" w:color="auto"/>
              <w:right w:val="single" w:sz="8" w:space="0" w:color="auto"/>
            </w:tcBorders>
            <w:vAlign w:val="bottom"/>
          </w:tcPr>
          <w:p w14:paraId="5144C0D4"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52738004,60</w:t>
            </w:r>
          </w:p>
        </w:tc>
        <w:tc>
          <w:tcPr>
            <w:tcW w:w="1645" w:type="dxa"/>
            <w:tcBorders>
              <w:top w:val="nil"/>
              <w:left w:val="nil"/>
              <w:bottom w:val="single" w:sz="8" w:space="0" w:color="auto"/>
              <w:right w:val="single" w:sz="8" w:space="0" w:color="auto"/>
            </w:tcBorders>
            <w:vAlign w:val="bottom"/>
          </w:tcPr>
          <w:p w14:paraId="55A676FB"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14140511,71</w:t>
            </w:r>
          </w:p>
        </w:tc>
        <w:tc>
          <w:tcPr>
            <w:tcW w:w="1418" w:type="dxa"/>
            <w:tcBorders>
              <w:top w:val="nil"/>
              <w:left w:val="nil"/>
              <w:bottom w:val="single" w:sz="8" w:space="0" w:color="auto"/>
              <w:right w:val="single" w:sz="8" w:space="0" w:color="auto"/>
            </w:tcBorders>
            <w:noWrap/>
            <w:vAlign w:val="bottom"/>
          </w:tcPr>
          <w:p w14:paraId="6E2F5F96"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136,64</w:t>
            </w:r>
          </w:p>
        </w:tc>
      </w:tr>
      <w:tr w:rsidR="00CA2997" w:rsidRPr="00CA2997" w14:paraId="58E19ED8" w14:textId="77777777" w:rsidTr="00B016B1">
        <w:trPr>
          <w:trHeight w:val="510"/>
        </w:trPr>
        <w:tc>
          <w:tcPr>
            <w:tcW w:w="979" w:type="dxa"/>
            <w:vAlign w:val="center"/>
          </w:tcPr>
          <w:p w14:paraId="15060F3F" w14:textId="77777777" w:rsidR="003D5A9F" w:rsidRPr="00CA2997" w:rsidRDefault="003D5A9F" w:rsidP="00BB3767">
            <w:pPr>
              <w:widowControl/>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03</w:t>
            </w:r>
          </w:p>
        </w:tc>
        <w:tc>
          <w:tcPr>
            <w:tcW w:w="2857" w:type="dxa"/>
            <w:tcBorders>
              <w:top w:val="nil"/>
              <w:left w:val="nil"/>
              <w:bottom w:val="single" w:sz="8" w:space="0" w:color="auto"/>
              <w:right w:val="single" w:sz="8" w:space="0" w:color="auto"/>
            </w:tcBorders>
            <w:vAlign w:val="center"/>
          </w:tcPr>
          <w:p w14:paraId="2483A12E" w14:textId="77777777" w:rsidR="003D5A9F" w:rsidRPr="00CA2997" w:rsidRDefault="003D5A9F" w:rsidP="00BB3767">
            <w:pPr>
              <w:widowControl/>
              <w:rPr>
                <w:rFonts w:ascii="Times New Roman" w:hAnsi="Times New Roman" w:cs="Times New Roman"/>
                <w:color w:val="auto"/>
                <w:sz w:val="20"/>
                <w:szCs w:val="20"/>
              </w:rPr>
            </w:pPr>
            <w:r w:rsidRPr="00CA2997">
              <w:rPr>
                <w:rFonts w:ascii="Times New Roman" w:hAnsi="Times New Roman" w:cs="Times New Roman"/>
                <w:color w:val="auto"/>
                <w:sz w:val="20"/>
                <w:szCs w:val="20"/>
              </w:rPr>
              <w:t>Национальная безопасность и правоохранительная деятельность</w:t>
            </w:r>
          </w:p>
        </w:tc>
        <w:tc>
          <w:tcPr>
            <w:tcW w:w="1411" w:type="dxa"/>
            <w:tcBorders>
              <w:top w:val="nil"/>
              <w:left w:val="nil"/>
              <w:bottom w:val="single" w:sz="8" w:space="0" w:color="auto"/>
              <w:right w:val="single" w:sz="8" w:space="0" w:color="auto"/>
            </w:tcBorders>
            <w:vAlign w:val="bottom"/>
          </w:tcPr>
          <w:p w14:paraId="68CB2B83"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1915726,27</w:t>
            </w:r>
          </w:p>
        </w:tc>
        <w:tc>
          <w:tcPr>
            <w:tcW w:w="1542" w:type="dxa"/>
            <w:tcBorders>
              <w:top w:val="nil"/>
              <w:left w:val="nil"/>
              <w:bottom w:val="single" w:sz="8" w:space="0" w:color="auto"/>
              <w:right w:val="single" w:sz="8" w:space="0" w:color="auto"/>
            </w:tcBorders>
            <w:vAlign w:val="bottom"/>
          </w:tcPr>
          <w:p w14:paraId="55513D92"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2335876,64</w:t>
            </w:r>
          </w:p>
        </w:tc>
        <w:tc>
          <w:tcPr>
            <w:tcW w:w="1645" w:type="dxa"/>
            <w:tcBorders>
              <w:top w:val="nil"/>
              <w:left w:val="nil"/>
              <w:bottom w:val="single" w:sz="8" w:space="0" w:color="auto"/>
              <w:right w:val="single" w:sz="8" w:space="0" w:color="auto"/>
            </w:tcBorders>
            <w:vAlign w:val="bottom"/>
          </w:tcPr>
          <w:p w14:paraId="28B3E2FB"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420150,37</w:t>
            </w:r>
          </w:p>
        </w:tc>
        <w:tc>
          <w:tcPr>
            <w:tcW w:w="1418" w:type="dxa"/>
            <w:tcBorders>
              <w:top w:val="nil"/>
              <w:left w:val="nil"/>
              <w:bottom w:val="single" w:sz="8" w:space="0" w:color="auto"/>
              <w:right w:val="single" w:sz="8" w:space="0" w:color="auto"/>
            </w:tcBorders>
            <w:noWrap/>
            <w:vAlign w:val="bottom"/>
          </w:tcPr>
          <w:p w14:paraId="181781F7"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121,93</w:t>
            </w:r>
          </w:p>
        </w:tc>
      </w:tr>
      <w:tr w:rsidR="003D5A9F" w:rsidRPr="00CA2997" w14:paraId="01F83C3E" w14:textId="77777777" w:rsidTr="00B016B1">
        <w:trPr>
          <w:trHeight w:val="300"/>
        </w:trPr>
        <w:tc>
          <w:tcPr>
            <w:tcW w:w="979" w:type="dxa"/>
            <w:vAlign w:val="center"/>
          </w:tcPr>
          <w:p w14:paraId="6297B48F" w14:textId="77777777" w:rsidR="003D5A9F" w:rsidRPr="00CA2997" w:rsidRDefault="003D5A9F" w:rsidP="00BB3767">
            <w:pPr>
              <w:widowControl/>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07</w:t>
            </w:r>
          </w:p>
        </w:tc>
        <w:tc>
          <w:tcPr>
            <w:tcW w:w="2857" w:type="dxa"/>
            <w:tcBorders>
              <w:top w:val="nil"/>
              <w:left w:val="nil"/>
              <w:bottom w:val="single" w:sz="8" w:space="0" w:color="auto"/>
              <w:right w:val="single" w:sz="8" w:space="0" w:color="auto"/>
            </w:tcBorders>
            <w:vAlign w:val="center"/>
          </w:tcPr>
          <w:p w14:paraId="70F6C7F5" w14:textId="77777777" w:rsidR="003D5A9F" w:rsidRPr="00CA2997" w:rsidRDefault="003D5A9F" w:rsidP="00BB3767">
            <w:pPr>
              <w:widowControl/>
              <w:rPr>
                <w:rFonts w:ascii="Times New Roman" w:hAnsi="Times New Roman" w:cs="Times New Roman"/>
                <w:color w:val="auto"/>
                <w:sz w:val="20"/>
                <w:szCs w:val="20"/>
              </w:rPr>
            </w:pPr>
            <w:r w:rsidRPr="00CA2997">
              <w:rPr>
                <w:rFonts w:ascii="Times New Roman" w:hAnsi="Times New Roman" w:cs="Times New Roman"/>
                <w:color w:val="auto"/>
                <w:sz w:val="20"/>
                <w:szCs w:val="20"/>
              </w:rPr>
              <w:t>Образование</w:t>
            </w:r>
          </w:p>
        </w:tc>
        <w:tc>
          <w:tcPr>
            <w:tcW w:w="1411" w:type="dxa"/>
            <w:tcBorders>
              <w:top w:val="nil"/>
              <w:left w:val="nil"/>
              <w:bottom w:val="single" w:sz="8" w:space="0" w:color="auto"/>
              <w:right w:val="single" w:sz="8" w:space="0" w:color="auto"/>
            </w:tcBorders>
            <w:vAlign w:val="bottom"/>
          </w:tcPr>
          <w:p w14:paraId="4662056E"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299282,17</w:t>
            </w:r>
          </w:p>
        </w:tc>
        <w:tc>
          <w:tcPr>
            <w:tcW w:w="1542" w:type="dxa"/>
            <w:tcBorders>
              <w:top w:val="nil"/>
            </w:tcBorders>
            <w:vAlign w:val="bottom"/>
          </w:tcPr>
          <w:p w14:paraId="39771784"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341000,00</w:t>
            </w:r>
          </w:p>
        </w:tc>
        <w:tc>
          <w:tcPr>
            <w:tcW w:w="1645" w:type="dxa"/>
            <w:tcBorders>
              <w:top w:val="nil"/>
              <w:left w:val="nil"/>
              <w:bottom w:val="single" w:sz="8" w:space="0" w:color="auto"/>
              <w:right w:val="single" w:sz="8" w:space="0" w:color="auto"/>
            </w:tcBorders>
            <w:vAlign w:val="bottom"/>
          </w:tcPr>
          <w:p w14:paraId="28CDF287"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41717,83</w:t>
            </w:r>
          </w:p>
        </w:tc>
        <w:tc>
          <w:tcPr>
            <w:tcW w:w="1418" w:type="dxa"/>
            <w:tcBorders>
              <w:top w:val="nil"/>
              <w:left w:val="nil"/>
              <w:bottom w:val="single" w:sz="8" w:space="0" w:color="auto"/>
              <w:right w:val="single" w:sz="8" w:space="0" w:color="auto"/>
            </w:tcBorders>
            <w:noWrap/>
            <w:vAlign w:val="bottom"/>
          </w:tcPr>
          <w:p w14:paraId="7FDDFB22" w14:textId="77777777" w:rsidR="003D5A9F" w:rsidRPr="00CA2997" w:rsidRDefault="003D5A9F">
            <w:pPr>
              <w:jc w:val="center"/>
              <w:rPr>
                <w:rFonts w:ascii="Times New Roman" w:hAnsi="Times New Roman" w:cs="Times New Roman"/>
                <w:color w:val="auto"/>
                <w:sz w:val="20"/>
                <w:szCs w:val="20"/>
              </w:rPr>
            </w:pPr>
            <w:r w:rsidRPr="00CA2997">
              <w:rPr>
                <w:rFonts w:ascii="Times New Roman" w:hAnsi="Times New Roman" w:cs="Times New Roman"/>
                <w:color w:val="auto"/>
                <w:sz w:val="20"/>
                <w:szCs w:val="20"/>
              </w:rPr>
              <w:t>113,94</w:t>
            </w:r>
          </w:p>
        </w:tc>
      </w:tr>
    </w:tbl>
    <w:p w14:paraId="2B2BD7CA" w14:textId="77777777" w:rsidR="003D5A9F" w:rsidRPr="00CA2997" w:rsidRDefault="003D5A9F" w:rsidP="0074738E">
      <w:pPr>
        <w:spacing w:line="261" w:lineRule="exact"/>
        <w:ind w:firstLine="640"/>
        <w:jc w:val="both"/>
        <w:rPr>
          <w:rFonts w:ascii="Times New Roman" w:hAnsi="Times New Roman" w:cs="Times New Roman"/>
          <w:color w:val="auto"/>
          <w:highlight w:val="red"/>
        </w:rPr>
      </w:pPr>
    </w:p>
    <w:p w14:paraId="4C021BE1" w14:textId="77777777" w:rsidR="003D5A9F" w:rsidRPr="00CA2997" w:rsidRDefault="003D5A9F" w:rsidP="0074738E">
      <w:pPr>
        <w:spacing w:line="261" w:lineRule="exact"/>
        <w:ind w:firstLine="660"/>
        <w:jc w:val="both"/>
        <w:rPr>
          <w:rFonts w:ascii="Times New Roman" w:hAnsi="Times New Roman" w:cs="Times New Roman"/>
          <w:color w:val="auto"/>
        </w:rPr>
      </w:pPr>
      <w:r w:rsidRPr="00CA2997">
        <w:rPr>
          <w:rFonts w:ascii="Times New Roman" w:hAnsi="Times New Roman" w:cs="Times New Roman"/>
          <w:color w:val="auto"/>
        </w:rPr>
        <w:t>По разделу 01 «Общегосударственные вопросы» при плане 52 986,83 тыс. рублей выполнение составило 52 738, 00 тыс. рублей или 99,53%. По сравнению с 2021 годом расходы увеличились на 36,64% или на 14 140,51 тыс. рублей.</w:t>
      </w:r>
    </w:p>
    <w:p w14:paraId="07F459C3" w14:textId="77777777" w:rsidR="003D5A9F" w:rsidRPr="00CA2997" w:rsidRDefault="003D5A9F" w:rsidP="0074738E">
      <w:pPr>
        <w:spacing w:line="261" w:lineRule="exact"/>
        <w:ind w:firstLine="660"/>
        <w:jc w:val="both"/>
        <w:rPr>
          <w:rFonts w:ascii="Times New Roman" w:hAnsi="Times New Roman" w:cs="Times New Roman"/>
          <w:color w:val="auto"/>
        </w:rPr>
      </w:pPr>
      <w:r w:rsidRPr="00CA2997">
        <w:rPr>
          <w:rFonts w:ascii="Times New Roman" w:hAnsi="Times New Roman" w:cs="Times New Roman"/>
          <w:color w:val="auto"/>
        </w:rPr>
        <w:t>По разделу 03 «Национальная безопасность и правоохранительная деятельность» при плане 2 358,56 тыс. рублей исполнение составило 2 335,88 тыс. рублей или 99,04% от плана. По сравнению с 2021 годом расходы увеличились на 21,93% или на 420,15 тыс. рублей.</w:t>
      </w:r>
    </w:p>
    <w:p w14:paraId="44244B35" w14:textId="77777777" w:rsidR="003D5A9F" w:rsidRPr="00CA2997" w:rsidRDefault="003D5A9F" w:rsidP="0074738E">
      <w:pPr>
        <w:spacing w:line="261" w:lineRule="exact"/>
        <w:ind w:firstLine="660"/>
        <w:jc w:val="both"/>
        <w:rPr>
          <w:rFonts w:ascii="Times New Roman" w:hAnsi="Times New Roman" w:cs="Times New Roman"/>
          <w:color w:val="auto"/>
        </w:rPr>
      </w:pPr>
      <w:r w:rsidRPr="00CA2997">
        <w:rPr>
          <w:rFonts w:ascii="Times New Roman" w:hAnsi="Times New Roman" w:cs="Times New Roman"/>
          <w:color w:val="auto"/>
        </w:rPr>
        <w:t>По разделу 07 «Образование» выполнение составило341,00 тыс. руб. при плане 341,00 тыс. рублей или 100%. По сравнению с 2021 годом расходы увеличились на 13,94% или на 41,72 тыс. рублей.</w:t>
      </w:r>
    </w:p>
    <w:p w14:paraId="3F660107" w14:textId="77777777" w:rsidR="003D5A9F" w:rsidRPr="00CA2997" w:rsidRDefault="003D5A9F" w:rsidP="00DB4ADC">
      <w:pPr>
        <w:tabs>
          <w:tab w:val="left" w:pos="0"/>
          <w:tab w:val="left" w:pos="709"/>
        </w:tabs>
        <w:autoSpaceDE w:val="0"/>
        <w:autoSpaceDN w:val="0"/>
        <w:adjustRightInd w:val="0"/>
        <w:ind w:firstLine="709"/>
        <w:jc w:val="both"/>
        <w:rPr>
          <w:rFonts w:ascii="Times New Roman" w:hAnsi="Times New Roman" w:cs="Times New Roman"/>
          <w:color w:val="auto"/>
        </w:rPr>
      </w:pPr>
      <w:r w:rsidRPr="00CA2997">
        <w:rPr>
          <w:rFonts w:ascii="Times New Roman" w:hAnsi="Times New Roman" w:cs="Times New Roman"/>
          <w:b/>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47423C0A" w14:textId="77777777" w:rsidR="003D5A9F" w:rsidRPr="00CA2997" w:rsidRDefault="003D5A9F" w:rsidP="00FA554A">
      <w:pPr>
        <w:tabs>
          <w:tab w:val="left" w:pos="0"/>
          <w:tab w:val="left" w:pos="709"/>
        </w:tabs>
        <w:autoSpaceDE w:val="0"/>
        <w:autoSpaceDN w:val="0"/>
        <w:adjustRightInd w:val="0"/>
        <w:ind w:firstLine="709"/>
        <w:jc w:val="both"/>
        <w:rPr>
          <w:rFonts w:ascii="Times New Roman" w:hAnsi="Times New Roman" w:cs="Times New Roman"/>
          <w:color w:val="auto"/>
        </w:rPr>
      </w:pPr>
      <w:r w:rsidRPr="00CA2997">
        <w:rPr>
          <w:rFonts w:ascii="Times New Roman" w:hAnsi="Times New Roman" w:cs="Times New Roman"/>
          <w:color w:val="auto"/>
        </w:rPr>
        <w:t xml:space="preserve">Баланс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сформирован в составе годовой отчетности по состоянию на 1 января года, следующего за отчетным. Баланс (ф. 0503130) составлен из двух частей: </w:t>
      </w:r>
      <w:hyperlink r:id="rId10" w:history="1">
        <w:r w:rsidRPr="00CA2997">
          <w:rPr>
            <w:rFonts w:ascii="Times New Roman" w:hAnsi="Times New Roman" w:cs="Times New Roman"/>
            <w:color w:val="auto"/>
          </w:rPr>
          <w:t>актива</w:t>
        </w:r>
      </w:hyperlink>
      <w:r w:rsidRPr="00CA2997">
        <w:rPr>
          <w:rFonts w:ascii="Times New Roman" w:hAnsi="Times New Roman" w:cs="Times New Roman"/>
          <w:color w:val="auto"/>
        </w:rPr>
        <w:t xml:space="preserve"> и </w:t>
      </w:r>
      <w:hyperlink r:id="rId11" w:history="1">
        <w:r w:rsidRPr="00CA2997">
          <w:rPr>
            <w:rFonts w:ascii="Times New Roman" w:hAnsi="Times New Roman" w:cs="Times New Roman"/>
            <w:color w:val="auto"/>
          </w:rPr>
          <w:t>пассива</w:t>
        </w:r>
      </w:hyperlink>
      <w:r w:rsidRPr="00CA2997">
        <w:rPr>
          <w:rFonts w:ascii="Times New Roman" w:hAnsi="Times New Roman" w:cs="Times New Roman"/>
          <w:color w:val="auto"/>
        </w:rPr>
        <w:t xml:space="preserve">. </w:t>
      </w:r>
    </w:p>
    <w:p w14:paraId="530624F2" w14:textId="77777777" w:rsidR="003D5A9F" w:rsidRPr="00CA2997" w:rsidRDefault="003D5A9F" w:rsidP="002F4862">
      <w:pPr>
        <w:autoSpaceDE w:val="0"/>
        <w:autoSpaceDN w:val="0"/>
        <w:adjustRightInd w:val="0"/>
        <w:ind w:firstLine="709"/>
        <w:jc w:val="both"/>
        <w:rPr>
          <w:rFonts w:ascii="Times New Roman" w:hAnsi="Times New Roman" w:cs="Times New Roman"/>
          <w:color w:val="auto"/>
        </w:rPr>
      </w:pPr>
      <w:r w:rsidRPr="00CA2997">
        <w:rPr>
          <w:rFonts w:ascii="Times New Roman" w:hAnsi="Times New Roman" w:cs="Times New Roman"/>
          <w:color w:val="auto"/>
        </w:rPr>
        <w:t xml:space="preserve">В составе Баланса </w:t>
      </w:r>
      <w:hyperlink r:id="rId12" w:history="1">
        <w:r w:rsidRPr="00CA2997">
          <w:rPr>
            <w:rFonts w:ascii="Times New Roman" w:hAnsi="Times New Roman" w:cs="Times New Roman"/>
            <w:color w:val="auto"/>
          </w:rPr>
          <w:t>(ф. 0503130)</w:t>
        </w:r>
      </w:hyperlink>
      <w:r w:rsidRPr="00CA2997">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2DC44589" w14:textId="77777777" w:rsidR="003D5A9F" w:rsidRPr="00CA2997" w:rsidRDefault="003D5A9F" w:rsidP="002F4862">
      <w:pPr>
        <w:autoSpaceDE w:val="0"/>
        <w:autoSpaceDN w:val="0"/>
        <w:adjustRightInd w:val="0"/>
        <w:ind w:firstLine="709"/>
        <w:jc w:val="both"/>
        <w:rPr>
          <w:rFonts w:ascii="Times New Roman" w:hAnsi="Times New Roman" w:cs="Times New Roman"/>
          <w:color w:val="auto"/>
        </w:rPr>
      </w:pPr>
      <w:r w:rsidRPr="00CA2997">
        <w:rPr>
          <w:rFonts w:ascii="Times New Roman" w:hAnsi="Times New Roman" w:cs="Times New Roman"/>
          <w:color w:val="auto"/>
        </w:rPr>
        <w:t xml:space="preserve">Заполнение Баланса </w:t>
      </w:r>
      <w:hyperlink r:id="rId13" w:history="1">
        <w:r w:rsidRPr="00CA2997">
          <w:rPr>
            <w:rFonts w:ascii="Times New Roman" w:hAnsi="Times New Roman" w:cs="Times New Roman"/>
            <w:color w:val="auto"/>
          </w:rPr>
          <w:t>(ф. 0503130)</w:t>
        </w:r>
      </w:hyperlink>
      <w:r w:rsidRPr="00CA2997">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w:t>
      </w:r>
      <w:r w:rsidRPr="00CA2997">
        <w:rPr>
          <w:rFonts w:ascii="Times New Roman" w:hAnsi="Times New Roman" w:cs="Times New Roman"/>
          <w:color w:val="auto"/>
        </w:rPr>
        <w:lastRenderedPageBreak/>
        <w:t xml:space="preserve">строки 350 и по тем же графам строки 700. </w:t>
      </w:r>
    </w:p>
    <w:p w14:paraId="5DAC68A4" w14:textId="77777777" w:rsidR="003D5A9F" w:rsidRPr="00CA2997" w:rsidRDefault="003D5A9F" w:rsidP="002F4862">
      <w:pPr>
        <w:tabs>
          <w:tab w:val="left" w:pos="709"/>
        </w:tabs>
        <w:contextualSpacing/>
        <w:jc w:val="both"/>
        <w:rPr>
          <w:rFonts w:ascii="Times New Roman" w:hAnsi="Times New Roman" w:cs="Times New Roman"/>
          <w:color w:val="auto"/>
        </w:rPr>
      </w:pPr>
      <w:r w:rsidRPr="00CA2997">
        <w:rPr>
          <w:rFonts w:ascii="Times New Roman" w:hAnsi="Times New Roman" w:cs="Times New Roman"/>
          <w:color w:val="auto"/>
        </w:rPr>
        <w:t xml:space="preserve">          Контрольные соотношения между балансом (ф.0503130) и формами годовой отчетности Сведения о движении нефинансовых активов (ф. 0503168), Сведения по дебиторской и кредиторской задолженности (ф. 0503169) выдержаны, отклонений не установлено.</w:t>
      </w:r>
    </w:p>
    <w:p w14:paraId="3A374D8B" w14:textId="1A0F1D93" w:rsidR="003D5A9F" w:rsidRPr="00CA2997" w:rsidRDefault="003D5A9F" w:rsidP="00BA20B1">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b/>
          <w:color w:val="auto"/>
        </w:rPr>
        <w:t>Пояснительная записка (ф.0503160).</w:t>
      </w:r>
      <w:r w:rsidR="001E6DB5" w:rsidRPr="00CA2997">
        <w:rPr>
          <w:rFonts w:ascii="Times New Roman" w:hAnsi="Times New Roman" w:cs="Times New Roman"/>
          <w:b/>
          <w:color w:val="auto"/>
        </w:rPr>
        <w:t xml:space="preserve"> </w:t>
      </w:r>
      <w:r w:rsidRPr="00CA2997">
        <w:rPr>
          <w:rFonts w:ascii="Times New Roman" w:hAnsi="Times New Roman" w:cs="Times New Roman"/>
          <w:color w:val="auto"/>
        </w:rPr>
        <w:t xml:space="preserve">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76A6B1E6" w14:textId="77777777" w:rsidR="003D5A9F" w:rsidRPr="00CA2997" w:rsidRDefault="003D5A9F" w:rsidP="002F4862">
      <w:pPr>
        <w:contextualSpacing/>
        <w:jc w:val="both"/>
        <w:rPr>
          <w:rFonts w:ascii="Times New Roman" w:hAnsi="Times New Roman" w:cs="Times New Roman"/>
          <w:color w:val="auto"/>
        </w:rPr>
      </w:pPr>
      <w:r w:rsidRPr="00CA2997">
        <w:rPr>
          <w:rFonts w:ascii="Times New Roman" w:hAnsi="Times New Roman" w:cs="Times New Roman"/>
          <w:color w:val="auto"/>
        </w:rPr>
        <w:t xml:space="preserve">          Пояснительная записка составлена в разрезе 5 разделов в соответствии с п. 152. Выборочная проверка их соответствия требованиям Инструкции № 191н показала:</w:t>
      </w:r>
    </w:p>
    <w:p w14:paraId="7403ADAD" w14:textId="77777777" w:rsidR="003D5A9F" w:rsidRPr="00CA2997" w:rsidRDefault="003D5A9F" w:rsidP="002F4862">
      <w:pPr>
        <w:tabs>
          <w:tab w:val="left" w:pos="709"/>
        </w:tabs>
        <w:contextualSpacing/>
        <w:jc w:val="both"/>
        <w:rPr>
          <w:rFonts w:ascii="Times New Roman" w:hAnsi="Times New Roman" w:cs="Times New Roman"/>
          <w:color w:val="auto"/>
        </w:rPr>
      </w:pPr>
      <w:r w:rsidRPr="00CA2997">
        <w:rPr>
          <w:rFonts w:ascii="Times New Roman" w:hAnsi="Times New Roman" w:cs="Times New Roman"/>
          <w:color w:val="auto"/>
        </w:rPr>
        <w:t xml:space="preserve">          Раздел 1 «Организационная структура субъекта бюджетной отчетности», включающий: </w:t>
      </w:r>
    </w:p>
    <w:p w14:paraId="4C2AC00E" w14:textId="2082FF44" w:rsidR="003D5A9F" w:rsidRPr="00CA2997" w:rsidRDefault="003D5A9F" w:rsidP="002F4862">
      <w:pPr>
        <w:tabs>
          <w:tab w:val="left" w:pos="709"/>
          <w:tab w:val="left" w:pos="851"/>
        </w:tabs>
        <w:contextualSpacing/>
        <w:jc w:val="both"/>
        <w:rPr>
          <w:rFonts w:ascii="Times New Roman" w:hAnsi="Times New Roman" w:cs="Times New Roman"/>
          <w:color w:val="auto"/>
        </w:rPr>
      </w:pPr>
      <w:r w:rsidRPr="00CA2997">
        <w:rPr>
          <w:rFonts w:ascii="Times New Roman" w:hAnsi="Times New Roman" w:cs="Times New Roman"/>
          <w:color w:val="auto"/>
        </w:rPr>
        <w:t xml:space="preserve">          Сведения о направлениях деятельности (Таблица № 1). Таблица № 1 «Сведения о</w:t>
      </w:r>
      <w:r w:rsidR="007D4B31" w:rsidRPr="00CA2997">
        <w:rPr>
          <w:rFonts w:ascii="Times New Roman" w:hAnsi="Times New Roman" w:cs="Times New Roman"/>
          <w:color w:val="auto"/>
        </w:rPr>
        <w:t xml:space="preserve"> </w:t>
      </w:r>
      <w:r w:rsidRPr="00CA2997">
        <w:rPr>
          <w:rFonts w:ascii="Times New Roman" w:hAnsi="Times New Roman" w:cs="Times New Roman"/>
          <w:color w:val="auto"/>
        </w:rPr>
        <w:t>направлениях деятельности» должна быть представлена и заполнена в соответствии с порядком заполнения, определенным п. 153 Инструкции № 191н. Данная таблица отсутствует.</w:t>
      </w:r>
    </w:p>
    <w:p w14:paraId="1F16BCD1" w14:textId="77777777" w:rsidR="003D5A9F" w:rsidRPr="00CA2997" w:rsidRDefault="003D5A9F" w:rsidP="002F4862">
      <w:pPr>
        <w:tabs>
          <w:tab w:val="left" w:pos="709"/>
          <w:tab w:val="left" w:pos="851"/>
        </w:tabs>
        <w:contextualSpacing/>
        <w:jc w:val="both"/>
        <w:rPr>
          <w:rFonts w:ascii="Times New Roman" w:hAnsi="Times New Roman" w:cs="Times New Roman"/>
          <w:color w:val="auto"/>
        </w:rPr>
      </w:pPr>
      <w:r w:rsidRPr="00CA2997">
        <w:rPr>
          <w:rFonts w:ascii="Times New Roman" w:hAnsi="Times New Roman" w:cs="Times New Roman"/>
          <w:color w:val="auto"/>
        </w:rPr>
        <w:t xml:space="preserve">          В пояснительной записке представлены: общие сведения об Администрации Змеиногорского района; о ведении бухгалтерского учета.</w:t>
      </w:r>
    </w:p>
    <w:p w14:paraId="46566EB3" w14:textId="77777777" w:rsidR="003D5A9F" w:rsidRPr="00CA2997" w:rsidRDefault="003D5A9F" w:rsidP="007702E3">
      <w:pPr>
        <w:contextualSpacing/>
        <w:jc w:val="both"/>
        <w:rPr>
          <w:rFonts w:ascii="Times New Roman" w:hAnsi="Times New Roman" w:cs="Times New Roman"/>
          <w:color w:val="auto"/>
        </w:rPr>
      </w:pPr>
      <w:r w:rsidRPr="00CA2997">
        <w:rPr>
          <w:rFonts w:ascii="Times New Roman" w:hAnsi="Times New Roman" w:cs="Times New Roman"/>
          <w:color w:val="auto"/>
        </w:rPr>
        <w:t xml:space="preserve">          Раздел 2 «Результаты деятельности субъекта бюджетной отчетности». Раздел 2 в пояснительной записке должен содержать информацию, оказавшую существенное влияние и характеризующую результаты деятельности субъекта бюджетной 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характеристику комплектности.</w:t>
      </w:r>
    </w:p>
    <w:p w14:paraId="7CE19B85" w14:textId="77777777" w:rsidR="003D5A9F" w:rsidRPr="00CA2997" w:rsidRDefault="003D5A9F" w:rsidP="002F4862">
      <w:pPr>
        <w:tabs>
          <w:tab w:val="left" w:pos="709"/>
        </w:tabs>
        <w:contextualSpacing/>
        <w:jc w:val="both"/>
        <w:rPr>
          <w:rFonts w:ascii="Times New Roman" w:hAnsi="Times New Roman" w:cs="Times New Roman"/>
          <w:color w:val="auto"/>
        </w:rPr>
      </w:pPr>
      <w:r w:rsidRPr="00CA2997">
        <w:rPr>
          <w:rFonts w:ascii="Times New Roman" w:hAnsi="Times New Roman" w:cs="Times New Roman"/>
          <w:color w:val="auto"/>
        </w:rPr>
        <w:t xml:space="preserve">          В пояснительной записке представлена информация штатной о численности работников Администрации Змеиногорского района; о балансовой стоимости основных средств; о техническом состоянии, эффективности использования, обеспеченности основными фондами.</w:t>
      </w:r>
    </w:p>
    <w:p w14:paraId="76183CFE" w14:textId="77777777" w:rsidR="003D5A9F" w:rsidRPr="00CA2997" w:rsidRDefault="003D5A9F" w:rsidP="002F4862">
      <w:pPr>
        <w:tabs>
          <w:tab w:val="left" w:pos="709"/>
          <w:tab w:val="left" w:pos="851"/>
        </w:tabs>
        <w:contextualSpacing/>
        <w:jc w:val="both"/>
        <w:rPr>
          <w:rFonts w:ascii="Times New Roman" w:hAnsi="Times New Roman" w:cs="Times New Roman"/>
          <w:color w:val="auto"/>
        </w:rPr>
      </w:pPr>
      <w:r w:rsidRPr="00CA2997">
        <w:rPr>
          <w:rFonts w:ascii="Times New Roman" w:hAnsi="Times New Roman" w:cs="Times New Roman"/>
          <w:color w:val="auto"/>
        </w:rPr>
        <w:t xml:space="preserve">          Раздел 3 «Анализ отчета об исполнении бюджета субъекта бюджетной отчетности», включающий: </w:t>
      </w:r>
    </w:p>
    <w:p w14:paraId="5EFB55C4" w14:textId="77777777" w:rsidR="007A637C" w:rsidRPr="00CA2997" w:rsidRDefault="003D5A9F" w:rsidP="007A637C">
      <w:pPr>
        <w:tabs>
          <w:tab w:val="left" w:pos="709"/>
        </w:tabs>
        <w:autoSpaceDE w:val="0"/>
        <w:autoSpaceDN w:val="0"/>
        <w:adjustRightInd w:val="0"/>
        <w:ind w:firstLine="709"/>
        <w:contextualSpacing/>
        <w:jc w:val="both"/>
        <w:rPr>
          <w:rFonts w:ascii="Times New Roman" w:hAnsi="Times New Roman" w:cs="Times New Roman"/>
          <w:color w:val="auto"/>
        </w:rPr>
      </w:pPr>
      <w:r w:rsidRPr="00CA2997">
        <w:rPr>
          <w:rFonts w:ascii="Times New Roman" w:hAnsi="Times New Roman" w:cs="Times New Roman"/>
          <w:color w:val="auto"/>
        </w:rPr>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Данная таблица отсутствует. </w:t>
      </w:r>
    </w:p>
    <w:p w14:paraId="2A50964B" w14:textId="1C36021A" w:rsidR="007A637C" w:rsidRPr="00CA2997" w:rsidRDefault="007A637C" w:rsidP="007A637C">
      <w:pPr>
        <w:tabs>
          <w:tab w:val="left" w:pos="709"/>
        </w:tabs>
        <w:autoSpaceDE w:val="0"/>
        <w:autoSpaceDN w:val="0"/>
        <w:adjustRightInd w:val="0"/>
        <w:ind w:firstLine="709"/>
        <w:contextualSpacing/>
        <w:jc w:val="both"/>
        <w:rPr>
          <w:rFonts w:ascii="Times New Roman" w:hAnsi="Times New Roman" w:cs="Times New Roman"/>
          <w:color w:val="auto"/>
        </w:rPr>
      </w:pPr>
      <w:r w:rsidRPr="00CA2997">
        <w:rPr>
          <w:rFonts w:ascii="Times New Roman" w:hAnsi="Times New Roman" w:cs="Times New Roman"/>
          <w:b/>
          <w:color w:val="auto"/>
        </w:rPr>
        <w:t>Сведения об исполнении бюджета (ф. 0503164).</w:t>
      </w:r>
      <w:r w:rsidRPr="00CA2997">
        <w:rPr>
          <w:rFonts w:ascii="Times New Roman" w:hAnsi="Times New Roman" w:cs="Times New Roman"/>
          <w:color w:val="auto"/>
        </w:rPr>
        <w:t xml:space="preserve"> Информация в приложении содержит обобщенные за отчетный период данные о результатах исполнения бюджета. Согласно п.163 Инструкции 191н сведения формируются на основании показателей отчета об исполнении   бюджета (ф. 0503127). Расхождений, по контрольным соотношениям к показателям бюджетной отчетности главного распорядителя бюджетных средств не выявлено.</w:t>
      </w:r>
    </w:p>
    <w:p w14:paraId="70A2796F" w14:textId="29114F3E" w:rsidR="007A637C" w:rsidRPr="00CA2997" w:rsidRDefault="007A637C" w:rsidP="007A637C">
      <w:pPr>
        <w:tabs>
          <w:tab w:val="left" w:pos="709"/>
        </w:tabs>
        <w:contextualSpacing/>
        <w:jc w:val="both"/>
        <w:rPr>
          <w:rFonts w:ascii="Times New Roman" w:hAnsi="Times New Roman" w:cs="Times New Roman"/>
          <w:color w:val="auto"/>
        </w:rPr>
      </w:pPr>
      <w:r w:rsidRPr="00CA2997">
        <w:rPr>
          <w:rFonts w:ascii="Times New Roman" w:hAnsi="Times New Roman" w:cs="Times New Roman"/>
          <w:color w:val="auto"/>
        </w:rPr>
        <w:t xml:space="preserve">          По состоянию на отчетную дату в Сведениях об исполнении бюджета ф. 0503164 в разделе доходы утверждены бюджетные назначения в сумме 0,00 рублей, исполнено 5 092,66 рублей.</w:t>
      </w:r>
    </w:p>
    <w:p w14:paraId="24198E63" w14:textId="5AB0D156" w:rsidR="007A637C" w:rsidRPr="00CA2997" w:rsidRDefault="007A637C" w:rsidP="007A637C">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В разделе расходы утверждены бюджетные назначения в сумме 55 686 390,00 рублей, исполнено 55 414 881,24 рубль, процент исполнения составил 99,51 %.</w:t>
      </w:r>
    </w:p>
    <w:p w14:paraId="1AE8C9E5" w14:textId="03783792" w:rsidR="003D5A9F" w:rsidRPr="00CA2997" w:rsidRDefault="003D5A9F" w:rsidP="00635E53">
      <w:pPr>
        <w:tabs>
          <w:tab w:val="left" w:pos="709"/>
        </w:tabs>
        <w:contextualSpacing/>
        <w:jc w:val="both"/>
        <w:rPr>
          <w:rFonts w:ascii="Times New Roman" w:hAnsi="Times New Roman" w:cs="Times New Roman"/>
          <w:color w:val="auto"/>
        </w:rPr>
      </w:pPr>
    </w:p>
    <w:p w14:paraId="6F962623" w14:textId="469745B3" w:rsidR="003D5A9F" w:rsidRPr="00CA2997" w:rsidRDefault="003D5A9F" w:rsidP="00D97F6E">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xml:space="preserve">В раздел 3 включена характеристика показателей, содержащихся в Отчете об </w:t>
      </w:r>
      <w:r w:rsidRPr="00CA2997">
        <w:rPr>
          <w:rFonts w:ascii="Times New Roman" w:hAnsi="Times New Roman" w:cs="Times New Roman"/>
          <w:color w:val="auto"/>
        </w:rPr>
        <w:lastRenderedPageBreak/>
        <w:t>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в текстовом формате. Представлено распределение бюджетных ассигнований по разделам, подразделам классификации расходов районного бюджета на 2022 год.</w:t>
      </w:r>
    </w:p>
    <w:p w14:paraId="6E4205A6" w14:textId="77777777" w:rsidR="003D5A9F" w:rsidRPr="00CA2997" w:rsidRDefault="003D5A9F" w:rsidP="002F4862">
      <w:pPr>
        <w:tabs>
          <w:tab w:val="left" w:pos="709"/>
        </w:tabs>
        <w:contextualSpacing/>
        <w:jc w:val="both"/>
        <w:rPr>
          <w:rFonts w:ascii="Times New Roman" w:hAnsi="Times New Roman" w:cs="Times New Roman"/>
          <w:color w:val="auto"/>
        </w:rPr>
      </w:pPr>
      <w:r w:rsidRPr="00CA2997">
        <w:rPr>
          <w:rFonts w:ascii="Times New Roman" w:hAnsi="Times New Roman" w:cs="Times New Roman"/>
          <w:color w:val="auto"/>
        </w:rPr>
        <w:t xml:space="preserve">         Раздел 4 «Анализ показателей бухгалтерской отчетности субъекта бюджетной отчетности». </w:t>
      </w:r>
    </w:p>
    <w:p w14:paraId="75DF91BC" w14:textId="77777777" w:rsidR="003D5A9F" w:rsidRPr="00CA2997" w:rsidRDefault="003D5A9F" w:rsidP="002F4862">
      <w:pPr>
        <w:tabs>
          <w:tab w:val="left" w:pos="709"/>
          <w:tab w:val="left" w:pos="889"/>
        </w:tabs>
        <w:contextualSpacing/>
        <w:jc w:val="both"/>
        <w:rPr>
          <w:rFonts w:ascii="Times New Roman" w:hAnsi="Times New Roman" w:cs="Times New Roman"/>
          <w:color w:val="auto"/>
        </w:rPr>
      </w:pPr>
      <w:r w:rsidRPr="00CA2997">
        <w:rPr>
          <w:rFonts w:ascii="Times New Roman" w:hAnsi="Times New Roman" w:cs="Times New Roman"/>
          <w:color w:val="auto"/>
        </w:rPr>
        <w:t xml:space="preserve">          В составе бюджетной отчетности представлены следующие документы:</w:t>
      </w:r>
    </w:p>
    <w:p w14:paraId="1CE6D0CF" w14:textId="77777777" w:rsidR="003D5A9F" w:rsidRPr="00CA2997" w:rsidRDefault="003D5A9F" w:rsidP="002F4862">
      <w:pPr>
        <w:tabs>
          <w:tab w:val="left" w:pos="709"/>
        </w:tabs>
        <w:contextualSpacing/>
        <w:jc w:val="both"/>
        <w:rPr>
          <w:rFonts w:ascii="Times New Roman" w:hAnsi="Times New Roman" w:cs="Times New Roman"/>
          <w:color w:val="auto"/>
        </w:rPr>
      </w:pPr>
      <w:r w:rsidRPr="00CA2997">
        <w:rPr>
          <w:rFonts w:ascii="Times New Roman" w:hAnsi="Times New Roman" w:cs="Times New Roman"/>
          <w:b/>
          <w:color w:val="auto"/>
        </w:rPr>
        <w:t xml:space="preserve">         Сведения о движении нефинансовых активов (ф. 0503168)</w:t>
      </w:r>
      <w:r w:rsidRPr="00CA2997">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5DE5643F" w14:textId="26F21400" w:rsidR="003D5A9F" w:rsidRPr="00CA2997" w:rsidRDefault="003D5A9F" w:rsidP="00C93C60">
      <w:pPr>
        <w:jc w:val="both"/>
        <w:rPr>
          <w:rFonts w:ascii="Times New Roman" w:hAnsi="Times New Roman" w:cs="Times New Roman"/>
          <w:color w:val="auto"/>
        </w:rPr>
      </w:pPr>
      <w:r w:rsidRPr="00CA2997">
        <w:rPr>
          <w:rFonts w:ascii="Times New Roman" w:hAnsi="Times New Roman" w:cs="Times New Roman"/>
          <w:color w:val="auto"/>
        </w:rPr>
        <w:t xml:space="preserve">          При проверке сведений, отраженных в форме 0503168 установлено, что на начало 2022 года общая стоимость основных средств составляла 9 192 262,50 рублей. За 2022 год балансовая стоимость имущества по счету 0.101.00.000 «Основные средства» уменьшилась на 861 532,17 рублей и по состоянию на 01.01.2023 года составила 8 330 730,33 рублей. Поступление основных средств в 2022 году составило 100 715,00 рублей. Выбытие основных средств в 2022 году составило 892 247,17 рублей.</w:t>
      </w:r>
      <w:r w:rsidR="000A71F4" w:rsidRPr="00CA2997">
        <w:rPr>
          <w:rFonts w:ascii="Times New Roman" w:hAnsi="Times New Roman" w:cs="Times New Roman"/>
          <w:color w:val="auto"/>
        </w:rPr>
        <w:t xml:space="preserve"> </w:t>
      </w:r>
      <w:r w:rsidRPr="00CA2997">
        <w:rPr>
          <w:rFonts w:ascii="Times New Roman" w:hAnsi="Times New Roman" w:cs="Times New Roman"/>
          <w:color w:val="auto"/>
        </w:rPr>
        <w:t>Начисление амортизации основных средств составило 7 183 026,42 рублей.</w:t>
      </w:r>
      <w:r w:rsidR="000A71F4" w:rsidRPr="00CA2997">
        <w:rPr>
          <w:rFonts w:ascii="Times New Roman" w:hAnsi="Times New Roman" w:cs="Times New Roman"/>
          <w:color w:val="auto"/>
        </w:rPr>
        <w:t xml:space="preserve"> </w:t>
      </w:r>
      <w:r w:rsidRPr="00CA2997">
        <w:rPr>
          <w:rFonts w:ascii="Times New Roman" w:hAnsi="Times New Roman" w:cs="Times New Roman"/>
          <w:color w:val="auto"/>
        </w:rPr>
        <w:t>Стоимость материальных запасов, учитываемых на счете 0.105.00.000 «Материальные запасы» на начало 2022 года составляла 858 702,12 рубля. За 2022 год стоимость материальных запасов увеличилась на 151 126,75 рублей и по состоянию на 01.01.2023 года составила 1 009 828,87 рублей.</w:t>
      </w:r>
    </w:p>
    <w:p w14:paraId="4443B6ED" w14:textId="77777777" w:rsidR="003D5A9F" w:rsidRPr="00CA2997" w:rsidRDefault="003D5A9F" w:rsidP="00BF4F2E">
      <w:pPr>
        <w:tabs>
          <w:tab w:val="left" w:pos="567"/>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xml:space="preserve">Проверкой соответствия показателей Сведений (ф. 0503168) с Балансом </w:t>
      </w:r>
      <w:r w:rsidRPr="00CA2997">
        <w:rPr>
          <w:rFonts w:ascii="Times New Roman" w:hAnsi="Times New Roman" w:cs="Times New Roman"/>
          <w:bCs/>
          <w:color w:val="auto"/>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CA2997">
        <w:rPr>
          <w:rFonts w:ascii="Times New Roman" w:hAnsi="Times New Roman" w:cs="Times New Roman"/>
          <w:color w:val="auto"/>
        </w:rPr>
        <w:t xml:space="preserve"> (ф. 0503130) расхождения не выявлены.</w:t>
      </w:r>
    </w:p>
    <w:p w14:paraId="74CD8D78" w14:textId="77777777" w:rsidR="003D5A9F" w:rsidRPr="00CA2997" w:rsidRDefault="003D5A9F" w:rsidP="00592EC0">
      <w:pPr>
        <w:ind w:firstLine="709"/>
        <w:contextualSpacing/>
        <w:jc w:val="both"/>
        <w:rPr>
          <w:rFonts w:ascii="Times New Roman" w:hAnsi="Times New Roman" w:cs="Times New Roman"/>
          <w:color w:val="auto"/>
        </w:rPr>
      </w:pPr>
      <w:r w:rsidRPr="00CA2997">
        <w:rPr>
          <w:rFonts w:ascii="Times New Roman" w:hAnsi="Times New Roman" w:cs="Times New Roman"/>
          <w:b/>
          <w:color w:val="auto"/>
        </w:rPr>
        <w:t>Сведения по дебиторской и кредиторской задолженности (ф. 0503169)</w:t>
      </w:r>
      <w:r w:rsidRPr="00CA2997">
        <w:rPr>
          <w:rFonts w:ascii="Times New Roman" w:hAnsi="Times New Roman" w:cs="Times New Roman"/>
          <w:color w:val="auto"/>
        </w:rPr>
        <w:t xml:space="preserve"> сформированы и представлены в соответствии с п. 167 Инструкции № 191н.</w:t>
      </w:r>
    </w:p>
    <w:p w14:paraId="0CB9199A" w14:textId="77777777" w:rsidR="003D5A9F" w:rsidRPr="00CA2997" w:rsidRDefault="003D5A9F" w:rsidP="00592EC0">
      <w:pPr>
        <w:ind w:firstLine="709"/>
        <w:contextualSpacing/>
        <w:jc w:val="both"/>
        <w:rPr>
          <w:rFonts w:ascii="Times New Roman" w:hAnsi="Times New Roman" w:cs="Times New Roman"/>
          <w:color w:val="auto"/>
        </w:rPr>
      </w:pPr>
      <w:r w:rsidRPr="00CA2997">
        <w:rPr>
          <w:rFonts w:ascii="Times New Roman" w:hAnsi="Times New Roman" w:cs="Times New Roman"/>
          <w:color w:val="auto"/>
        </w:rPr>
        <w:t>При проверке сведений, отраженных в форме 0503169 «Сведения о дебиторской и кредиторской задолженности» установлено, что в Администрации Змеиногорского района имеется просроченная кредиторская и дебиторская задолженности по состоянию на 01.01.2023 год.</w:t>
      </w:r>
    </w:p>
    <w:p w14:paraId="3417D6BA" w14:textId="77777777" w:rsidR="003D5A9F" w:rsidRPr="00CA2997" w:rsidRDefault="003D5A9F" w:rsidP="00592EC0">
      <w:pPr>
        <w:ind w:firstLine="709"/>
        <w:contextualSpacing/>
        <w:jc w:val="both"/>
        <w:rPr>
          <w:rFonts w:ascii="Times New Roman" w:hAnsi="Times New Roman" w:cs="Times New Roman"/>
          <w:color w:val="auto"/>
        </w:rPr>
      </w:pPr>
      <w:r w:rsidRPr="00CA2997">
        <w:rPr>
          <w:rFonts w:ascii="Times New Roman" w:hAnsi="Times New Roman" w:cs="Times New Roman"/>
          <w:color w:val="auto"/>
        </w:rPr>
        <w:t>Просроченная дебиторская задолженность на 1 января 2023 года составила 62 724 272,18 рубля, на конец аналогичного периода прошлого финансового 2021 года составила 49 224 272,18 рубля, произошло увеличение на 13 500 000,00 рублей или 27,43%.</w:t>
      </w:r>
    </w:p>
    <w:p w14:paraId="119576BD" w14:textId="77777777" w:rsidR="003D5A9F" w:rsidRPr="00CA2997" w:rsidRDefault="003D5A9F" w:rsidP="00592EC0">
      <w:pPr>
        <w:ind w:firstLine="709"/>
        <w:contextualSpacing/>
        <w:jc w:val="both"/>
        <w:rPr>
          <w:rFonts w:ascii="Times New Roman" w:hAnsi="Times New Roman" w:cs="Times New Roman"/>
          <w:color w:val="auto"/>
        </w:rPr>
      </w:pPr>
      <w:r w:rsidRPr="00CA2997">
        <w:rPr>
          <w:rFonts w:ascii="Times New Roman" w:hAnsi="Times New Roman" w:cs="Times New Roman"/>
          <w:color w:val="auto"/>
        </w:rPr>
        <w:t>Просроченная кредиторская задолженности на 1 января 2023 года составила 55 296 355,05 рублей, на конец аналогичного периода прошлого финансового 2021 года составила 69 923 504,47 рубля, произошло уменьшение на 14 627 149,00 рублей или на 20,92%.</w:t>
      </w:r>
    </w:p>
    <w:p w14:paraId="2DF8E9FB" w14:textId="77777777" w:rsidR="003D5A9F" w:rsidRPr="00CA2997" w:rsidRDefault="003D5A9F" w:rsidP="00592EC0">
      <w:pPr>
        <w:ind w:firstLine="709"/>
        <w:contextualSpacing/>
        <w:jc w:val="both"/>
        <w:rPr>
          <w:rFonts w:ascii="Times New Roman" w:hAnsi="Times New Roman" w:cs="Times New Roman"/>
          <w:color w:val="auto"/>
        </w:rPr>
      </w:pPr>
      <w:r w:rsidRPr="00CA2997">
        <w:rPr>
          <w:rFonts w:ascii="Times New Roman" w:hAnsi="Times New Roman" w:cs="Times New Roman"/>
          <w:color w:val="auto"/>
        </w:rPr>
        <w:t>Дебиторская задолженность на конец отчетного года составила 64 974 272,18 рублей, что на 15 750 000,00 рублей или на 32% больше аналогичного периода прошлого года в том числе:</w:t>
      </w:r>
    </w:p>
    <w:p w14:paraId="41351A4D" w14:textId="77777777" w:rsidR="003D5A9F" w:rsidRPr="00CA2997" w:rsidRDefault="003D5A9F" w:rsidP="00592EC0">
      <w:pPr>
        <w:ind w:firstLine="709"/>
        <w:contextualSpacing/>
        <w:jc w:val="both"/>
        <w:rPr>
          <w:rFonts w:ascii="Times New Roman" w:hAnsi="Times New Roman" w:cs="Times New Roman"/>
          <w:color w:val="auto"/>
        </w:rPr>
      </w:pPr>
      <w:r w:rsidRPr="00CA2997">
        <w:rPr>
          <w:rFonts w:ascii="Times New Roman" w:hAnsi="Times New Roman" w:cs="Times New Roman"/>
          <w:color w:val="auto"/>
        </w:rPr>
        <w:t>-Счет 1 20900000 «Расчеты по ущербу и иным доходам»– 64 974 272,18 рубля.</w:t>
      </w:r>
    </w:p>
    <w:p w14:paraId="2D3EC6D4" w14:textId="77777777" w:rsidR="003D5A9F" w:rsidRPr="00CA2997" w:rsidRDefault="003D5A9F" w:rsidP="00592EC0">
      <w:pPr>
        <w:ind w:firstLine="567"/>
        <w:jc w:val="both"/>
        <w:rPr>
          <w:rFonts w:ascii="Times New Roman" w:hAnsi="Times New Roman" w:cs="Times New Roman"/>
          <w:color w:val="auto"/>
        </w:rPr>
      </w:pPr>
      <w:r w:rsidRPr="00CA2997">
        <w:rPr>
          <w:rFonts w:ascii="Times New Roman" w:hAnsi="Times New Roman" w:cs="Times New Roman"/>
          <w:color w:val="auto"/>
        </w:rPr>
        <w:t>Кредиторская задолженность на конец отчетного периода составила 81 218 958,83 рублей, что на 16 486 288,00 рублей или на 16,9% меньше аналогичного периода прошлого года в том числе:</w:t>
      </w:r>
    </w:p>
    <w:p w14:paraId="5C5E7819" w14:textId="77777777" w:rsidR="003D5A9F" w:rsidRPr="00CA2997" w:rsidRDefault="003D5A9F" w:rsidP="00592EC0">
      <w:pPr>
        <w:ind w:firstLine="724"/>
        <w:contextualSpacing/>
        <w:jc w:val="both"/>
        <w:rPr>
          <w:rFonts w:ascii="Times New Roman" w:hAnsi="Times New Roman" w:cs="Times New Roman"/>
          <w:color w:val="auto"/>
        </w:rPr>
      </w:pPr>
      <w:r w:rsidRPr="00CA2997">
        <w:rPr>
          <w:rFonts w:ascii="Times New Roman" w:hAnsi="Times New Roman" w:cs="Times New Roman"/>
          <w:color w:val="auto"/>
        </w:rPr>
        <w:t>Счет 1 30200000 «Расчеты по принятым обязательствам» -81 218 958,83 рублей.</w:t>
      </w:r>
    </w:p>
    <w:p w14:paraId="2F32430E" w14:textId="77777777" w:rsidR="003D5A9F" w:rsidRPr="00CA2997" w:rsidRDefault="003D5A9F" w:rsidP="00592EC0">
      <w:pPr>
        <w:tabs>
          <w:tab w:val="left" w:pos="709"/>
        </w:tabs>
        <w:ind w:firstLine="708"/>
        <w:contextualSpacing/>
        <w:jc w:val="both"/>
        <w:rPr>
          <w:rFonts w:ascii="Times New Roman" w:hAnsi="Times New Roman" w:cs="Times New Roman"/>
          <w:color w:val="auto"/>
        </w:rPr>
      </w:pPr>
      <w:r w:rsidRPr="00CA2997">
        <w:rPr>
          <w:rFonts w:ascii="Times New Roman" w:hAnsi="Times New Roman" w:cs="Times New Roman"/>
          <w:color w:val="auto"/>
        </w:rPr>
        <w:t>Счет 1 40160000 «Резервы предстоящих расходов» - 2 176 772,51 рубля.</w:t>
      </w:r>
    </w:p>
    <w:p w14:paraId="3643401C" w14:textId="77777777" w:rsidR="003D5A9F" w:rsidRPr="00CA2997" w:rsidRDefault="003D5A9F" w:rsidP="00592EC0">
      <w:pPr>
        <w:ind w:firstLine="709"/>
        <w:contextualSpacing/>
        <w:jc w:val="both"/>
        <w:rPr>
          <w:rFonts w:ascii="Times New Roman" w:hAnsi="Times New Roman" w:cs="Times New Roman"/>
          <w:color w:val="auto"/>
        </w:rPr>
      </w:pPr>
      <w:r w:rsidRPr="00CA2997">
        <w:rPr>
          <w:rFonts w:ascii="Times New Roman" w:hAnsi="Times New Roman" w:cs="Times New Roman"/>
          <w:color w:val="auto"/>
        </w:rPr>
        <w:t xml:space="preserve">При сверке показателей дебиторской и кредиторской задолженностей с разделами II, III Баланса (ф. 0503130) расхождений не выявлено. Информация по дебиторской и </w:t>
      </w:r>
      <w:r w:rsidRPr="00CA2997">
        <w:rPr>
          <w:rFonts w:ascii="Times New Roman" w:hAnsi="Times New Roman" w:cs="Times New Roman"/>
          <w:color w:val="auto"/>
        </w:rPr>
        <w:lastRenderedPageBreak/>
        <w:t>кредиторской задолженностям отражена в Пояснительной записки.</w:t>
      </w:r>
    </w:p>
    <w:p w14:paraId="5B3EE60C" w14:textId="77777777" w:rsidR="003D5A9F" w:rsidRPr="00CA2997" w:rsidRDefault="003D5A9F" w:rsidP="007951CC">
      <w:pPr>
        <w:tabs>
          <w:tab w:val="left" w:pos="709"/>
          <w:tab w:val="left" w:pos="952"/>
        </w:tabs>
        <w:ind w:firstLine="724"/>
        <w:contextualSpacing/>
        <w:jc w:val="both"/>
        <w:rPr>
          <w:rFonts w:ascii="Times New Roman" w:hAnsi="Times New Roman" w:cs="Times New Roman"/>
          <w:color w:val="auto"/>
        </w:rPr>
      </w:pPr>
      <w:r w:rsidRPr="00CA2997">
        <w:rPr>
          <w:rFonts w:ascii="Times New Roman" w:hAnsi="Times New Roman" w:cs="Times New Roman"/>
          <w:b/>
          <w:color w:val="auto"/>
        </w:rPr>
        <w:t>Сведения о финансовых вложениях учреждений (ф. 0503171)</w:t>
      </w:r>
      <w:r w:rsidRPr="00CA2997">
        <w:rPr>
          <w:rFonts w:ascii="Times New Roman" w:hAnsi="Times New Roman" w:cs="Times New Roman"/>
          <w:color w:val="auto"/>
        </w:rPr>
        <w:t xml:space="preserve"> сформированы и представлены в соответствии с п. 168 Инструкции № 191н.</w:t>
      </w:r>
    </w:p>
    <w:p w14:paraId="170C3420" w14:textId="77777777" w:rsidR="003D5A9F" w:rsidRPr="00CA2997" w:rsidRDefault="003D5A9F" w:rsidP="00E46FAF">
      <w:pPr>
        <w:tabs>
          <w:tab w:val="left" w:pos="952"/>
        </w:tabs>
        <w:ind w:firstLine="724"/>
        <w:contextualSpacing/>
        <w:jc w:val="both"/>
        <w:rPr>
          <w:rFonts w:ascii="Times New Roman" w:hAnsi="Times New Roman" w:cs="Times New Roman"/>
          <w:color w:val="auto"/>
        </w:rPr>
      </w:pPr>
      <w:r w:rsidRPr="00CA2997">
        <w:rPr>
          <w:rFonts w:ascii="Times New Roman" w:hAnsi="Times New Roman" w:cs="Times New Roman"/>
          <w:color w:val="auto"/>
        </w:rPr>
        <w:t>При проверке сведений, отраженных в форме 0503171 установлено, что финансовые вложения в 2022 году были проведены по счету бюджетного учета 1 20432000 в сумме 2 045 596,52 рублей в уставной фонд МУП «Жилищно-коммунальное хозяйство Змеиногорского района» и по счету бюджетного учета 1 20432000 в сумме 1 903 876,00 рублей в уставной фонд МУП «</w:t>
      </w:r>
      <w:proofErr w:type="spellStart"/>
      <w:r w:rsidRPr="00CA2997">
        <w:rPr>
          <w:rFonts w:ascii="Times New Roman" w:hAnsi="Times New Roman" w:cs="Times New Roman"/>
          <w:color w:val="auto"/>
        </w:rPr>
        <w:t>Водоснабжающее</w:t>
      </w:r>
      <w:proofErr w:type="spellEnd"/>
      <w:r w:rsidRPr="00CA2997">
        <w:rPr>
          <w:rFonts w:ascii="Times New Roman" w:hAnsi="Times New Roman" w:cs="Times New Roman"/>
          <w:color w:val="auto"/>
        </w:rPr>
        <w:t xml:space="preserve"> коммунальное хозяйство Змеиногорского района».</w:t>
      </w:r>
    </w:p>
    <w:p w14:paraId="4A387A54" w14:textId="77777777" w:rsidR="003D5A9F" w:rsidRPr="00CA2997" w:rsidRDefault="003D5A9F" w:rsidP="002F4862">
      <w:pPr>
        <w:tabs>
          <w:tab w:val="left" w:pos="709"/>
        </w:tabs>
        <w:contextualSpacing/>
        <w:jc w:val="both"/>
        <w:rPr>
          <w:rFonts w:ascii="Times New Roman" w:hAnsi="Times New Roman" w:cs="Times New Roman"/>
          <w:color w:val="auto"/>
        </w:rPr>
      </w:pPr>
      <w:r w:rsidRPr="00CA2997">
        <w:rPr>
          <w:rFonts w:ascii="Times New Roman" w:hAnsi="Times New Roman" w:cs="Times New Roman"/>
          <w:color w:val="auto"/>
        </w:rPr>
        <w:t xml:space="preserve">        Раздел 5 «Прочие вопросы деятельности субъекта бюджетной отчетности», должен включать следующую информацию:</w:t>
      </w:r>
    </w:p>
    <w:p w14:paraId="73B9C606" w14:textId="77777777" w:rsidR="003D5A9F" w:rsidRPr="00CA2997" w:rsidRDefault="003D5A9F" w:rsidP="00C202B4">
      <w:pPr>
        <w:ind w:firstLine="708"/>
        <w:contextualSpacing/>
        <w:jc w:val="both"/>
        <w:rPr>
          <w:rFonts w:ascii="Times New Roman" w:hAnsi="Times New Roman" w:cs="Times New Roman"/>
          <w:color w:val="auto"/>
        </w:rPr>
      </w:pPr>
      <w:r w:rsidRPr="00CA2997">
        <w:rPr>
          <w:rFonts w:ascii="Times New Roman" w:hAnsi="Times New Roman" w:cs="Times New Roman"/>
          <w:b/>
          <w:color w:val="auto"/>
        </w:rPr>
        <w:t>-</w:t>
      </w:r>
      <w:r w:rsidRPr="00CA2997">
        <w:rPr>
          <w:rFonts w:ascii="Times New Roman" w:hAnsi="Times New Roman" w:cs="Times New Roman"/>
          <w:color w:val="auto"/>
        </w:rPr>
        <w:t xml:space="preserve"> Сведения об основных положениях учетной политики (</w:t>
      </w:r>
      <w:hyperlink r:id="rId14" w:anchor="block_503160884" w:history="1">
        <w:r w:rsidRPr="00CA2997">
          <w:rPr>
            <w:rStyle w:val="a3"/>
            <w:rFonts w:ascii="Times New Roman" w:hAnsi="Times New Roman"/>
            <w:color w:val="auto"/>
            <w:u w:val="none"/>
          </w:rPr>
          <w:t>Таблица № 4</w:t>
        </w:r>
      </w:hyperlink>
      <w:r w:rsidRPr="00CA2997">
        <w:rPr>
          <w:rFonts w:ascii="Times New Roman" w:hAnsi="Times New Roman" w:cs="Times New Roman"/>
          <w:color w:val="auto"/>
        </w:rPr>
        <w:t>);</w:t>
      </w:r>
    </w:p>
    <w:p w14:paraId="38EEC865" w14:textId="77777777" w:rsidR="003D5A9F" w:rsidRPr="00CA2997" w:rsidRDefault="003D5A9F" w:rsidP="00C202B4">
      <w:pPr>
        <w:ind w:firstLine="708"/>
        <w:contextualSpacing/>
        <w:jc w:val="both"/>
        <w:rPr>
          <w:rFonts w:ascii="Times New Roman" w:hAnsi="Times New Roman" w:cs="Times New Roman"/>
          <w:color w:val="auto"/>
        </w:rPr>
      </w:pPr>
      <w:r w:rsidRPr="00CA2997">
        <w:rPr>
          <w:rFonts w:ascii="Times New Roman" w:hAnsi="Times New Roman" w:cs="Times New Roman"/>
          <w:color w:val="auto"/>
        </w:rPr>
        <w:t>- Сведения о проведении инвентаризаций (</w:t>
      </w:r>
      <w:hyperlink r:id="rId15" w:anchor="block_503160886" w:history="1">
        <w:r w:rsidRPr="00CA2997">
          <w:rPr>
            <w:rStyle w:val="a3"/>
            <w:rFonts w:ascii="Times New Roman" w:hAnsi="Times New Roman"/>
            <w:color w:val="auto"/>
            <w:u w:val="none"/>
          </w:rPr>
          <w:t>Таблица № 6</w:t>
        </w:r>
      </w:hyperlink>
      <w:r w:rsidRPr="00CA2997">
        <w:rPr>
          <w:rFonts w:ascii="Times New Roman" w:hAnsi="Times New Roman" w:cs="Times New Roman"/>
          <w:color w:val="auto"/>
        </w:rPr>
        <w:t>);</w:t>
      </w:r>
    </w:p>
    <w:p w14:paraId="3B8A9A0B" w14:textId="77777777" w:rsidR="003D5A9F" w:rsidRPr="00CA2997" w:rsidRDefault="003D5A9F" w:rsidP="00C202B4">
      <w:pPr>
        <w:autoSpaceDE w:val="0"/>
        <w:autoSpaceDN w:val="0"/>
        <w:adjustRightInd w:val="0"/>
        <w:ind w:firstLine="708"/>
        <w:contextualSpacing/>
        <w:jc w:val="both"/>
        <w:rPr>
          <w:rFonts w:ascii="Times New Roman" w:hAnsi="Times New Roman" w:cs="Times New Roman"/>
          <w:color w:val="auto"/>
        </w:rPr>
      </w:pPr>
      <w:r w:rsidRPr="00CA2997">
        <w:rPr>
          <w:rFonts w:ascii="Times New Roman" w:hAnsi="Times New Roman" w:cs="Times New Roman"/>
          <w:color w:val="auto"/>
        </w:rPr>
        <w:t>-Сведения об исполнении судебных решений по денежным обязательствам бюджета (ф. 0503296);</w:t>
      </w:r>
    </w:p>
    <w:p w14:paraId="4F44592F" w14:textId="77777777" w:rsidR="003D5A9F" w:rsidRPr="00CA2997" w:rsidRDefault="003D5A9F" w:rsidP="00C202B4">
      <w:pPr>
        <w:autoSpaceDE w:val="0"/>
        <w:autoSpaceDN w:val="0"/>
        <w:adjustRightInd w:val="0"/>
        <w:ind w:firstLine="708"/>
        <w:contextualSpacing/>
        <w:jc w:val="both"/>
        <w:rPr>
          <w:rFonts w:ascii="Times New Roman" w:hAnsi="Times New Roman" w:cs="Times New Roman"/>
          <w:color w:val="auto"/>
        </w:rPr>
      </w:pPr>
      <w:r w:rsidRPr="00CA2997">
        <w:rPr>
          <w:rFonts w:ascii="Times New Roman" w:hAnsi="Times New Roman" w:cs="Times New Roman"/>
          <w:color w:val="auto"/>
        </w:rPr>
        <w:t>-иную информацию, оказавшую существенное влияние и характеризующую показатели деятельности субъекта бюджетной отчетности за отчетный период.</w:t>
      </w:r>
    </w:p>
    <w:p w14:paraId="79C19211" w14:textId="77777777" w:rsidR="003D5A9F" w:rsidRPr="00CA2997" w:rsidRDefault="003D5A9F" w:rsidP="00B7417D">
      <w:pPr>
        <w:tabs>
          <w:tab w:val="left" w:pos="709"/>
          <w:tab w:val="left" w:pos="964"/>
        </w:tabs>
        <w:ind w:firstLine="709"/>
        <w:contextualSpacing/>
        <w:jc w:val="both"/>
        <w:rPr>
          <w:rFonts w:ascii="Times New Roman" w:hAnsi="Times New Roman" w:cs="Times New Roman"/>
          <w:color w:val="auto"/>
        </w:rPr>
      </w:pPr>
      <w:r w:rsidRPr="00CA2997">
        <w:rPr>
          <w:rFonts w:ascii="Times New Roman" w:hAnsi="Times New Roman" w:cs="Times New Roman"/>
          <w:b/>
          <w:color w:val="auto"/>
        </w:rPr>
        <w:t xml:space="preserve">Сведения об исполнении судебных решений по денежным обязательствам бюджета </w:t>
      </w:r>
      <w:hyperlink r:id="rId16" w:history="1">
        <w:r w:rsidRPr="00CA2997">
          <w:rPr>
            <w:rFonts w:ascii="Times New Roman" w:hAnsi="Times New Roman" w:cs="Times New Roman"/>
            <w:b/>
            <w:color w:val="auto"/>
          </w:rPr>
          <w:t>(ф. 0503296)</w:t>
        </w:r>
      </w:hyperlink>
      <w:r w:rsidRPr="00CA2997">
        <w:rPr>
          <w:rFonts w:ascii="Times New Roman" w:hAnsi="Times New Roman" w:cs="Times New Roman"/>
          <w:color w:val="auto"/>
        </w:rPr>
        <w:t xml:space="preserve"> сформированы и представлены в соответствии с Инструкцией № 191н. </w:t>
      </w:r>
    </w:p>
    <w:p w14:paraId="120D9016" w14:textId="50EE57CF" w:rsidR="003D5A9F" w:rsidRPr="00CA2997" w:rsidRDefault="003D5A9F" w:rsidP="00B7417D">
      <w:pPr>
        <w:tabs>
          <w:tab w:val="left" w:pos="709"/>
          <w:tab w:val="left" w:pos="964"/>
        </w:tabs>
        <w:ind w:firstLine="709"/>
        <w:contextualSpacing/>
        <w:jc w:val="both"/>
        <w:rPr>
          <w:rFonts w:ascii="Times New Roman" w:hAnsi="Times New Roman" w:cs="Times New Roman"/>
          <w:color w:val="auto"/>
        </w:rPr>
      </w:pPr>
      <w:r w:rsidRPr="00CA2997">
        <w:rPr>
          <w:rFonts w:ascii="Times New Roman" w:hAnsi="Times New Roman" w:cs="Times New Roman"/>
          <w:color w:val="auto"/>
        </w:rPr>
        <w:t>При проверке сведений, отраженных в форме 0503296 установлено, что судебные решения за 2022 год по исполнению денежных обязательств в учреждение поступили на сумму 59 380 303,97 рубля.</w:t>
      </w:r>
      <w:r w:rsidR="001E6DB5" w:rsidRPr="00CA2997">
        <w:rPr>
          <w:rFonts w:ascii="Times New Roman" w:hAnsi="Times New Roman" w:cs="Times New Roman"/>
          <w:color w:val="auto"/>
        </w:rPr>
        <w:t xml:space="preserve"> </w:t>
      </w:r>
      <w:r w:rsidRPr="00CA2997">
        <w:rPr>
          <w:rFonts w:ascii="Times New Roman" w:hAnsi="Times New Roman" w:cs="Times New Roman"/>
          <w:color w:val="auto"/>
        </w:rPr>
        <w:t>Погашено задолженности по исполнительным документам на сумму 30 513 645, 75 рублей, отозвано исполнительных листов на сумму 34 048 978,19 рублей.</w:t>
      </w:r>
    </w:p>
    <w:p w14:paraId="2D5D63DA" w14:textId="77777777" w:rsidR="003D5A9F" w:rsidRPr="00CA2997" w:rsidRDefault="003D5A9F" w:rsidP="00B7417D">
      <w:pPr>
        <w:tabs>
          <w:tab w:val="left" w:pos="709"/>
          <w:tab w:val="left" w:pos="964"/>
        </w:tabs>
        <w:ind w:firstLine="709"/>
        <w:contextualSpacing/>
        <w:jc w:val="both"/>
        <w:rPr>
          <w:rFonts w:ascii="Times New Roman" w:hAnsi="Times New Roman" w:cs="Times New Roman"/>
          <w:color w:val="auto"/>
        </w:rPr>
      </w:pPr>
      <w:r w:rsidRPr="00CA2997">
        <w:rPr>
          <w:rFonts w:ascii="Times New Roman" w:hAnsi="Times New Roman" w:cs="Times New Roman"/>
          <w:color w:val="auto"/>
        </w:rPr>
        <w:t>По состоянию на 01.01.2023 года не исполнено судебных решений по денежным обязательствам – 40 429 934,50рубля.</w:t>
      </w:r>
    </w:p>
    <w:p w14:paraId="72CC5D16" w14:textId="77777777" w:rsidR="003D5A9F" w:rsidRPr="00CA2997" w:rsidRDefault="003D5A9F" w:rsidP="00552F2F">
      <w:pPr>
        <w:spacing w:line="261" w:lineRule="exact"/>
        <w:ind w:firstLine="760"/>
        <w:jc w:val="both"/>
        <w:rPr>
          <w:rFonts w:ascii="Times New Roman" w:hAnsi="Times New Roman" w:cs="Times New Roman"/>
          <w:color w:val="auto"/>
        </w:rPr>
      </w:pPr>
      <w:r w:rsidRPr="00CA2997">
        <w:rPr>
          <w:rFonts w:ascii="Times New Roman" w:hAnsi="Times New Roman" w:cs="Times New Roman"/>
          <w:color w:val="auto"/>
        </w:rPr>
        <w:t>Информация об исполненных судебных решениях отражена в текстовой части Пояснительной записки раздел 4 «Анализ показателей бухгалтерской отчетности субъекта бюджетной отчетности».</w:t>
      </w:r>
    </w:p>
    <w:p w14:paraId="251C0C5B" w14:textId="77777777" w:rsidR="003D5A9F" w:rsidRPr="00CA2997" w:rsidRDefault="003D5A9F" w:rsidP="00C202B4">
      <w:pPr>
        <w:ind w:firstLine="708"/>
        <w:contextualSpacing/>
        <w:jc w:val="both"/>
        <w:rPr>
          <w:rFonts w:ascii="Times New Roman" w:hAnsi="Times New Roman" w:cs="Times New Roman"/>
          <w:color w:val="auto"/>
        </w:rPr>
      </w:pPr>
      <w:r w:rsidRPr="00CA2997">
        <w:rPr>
          <w:rFonts w:ascii="Times New Roman" w:hAnsi="Times New Roman" w:cs="Times New Roman"/>
          <w:color w:val="auto"/>
        </w:rPr>
        <w:t>В разделе 5 пояснительной записки указаны сведения:</w:t>
      </w:r>
    </w:p>
    <w:p w14:paraId="4012C02C" w14:textId="77777777" w:rsidR="003D5A9F" w:rsidRPr="00CA2997" w:rsidRDefault="003D5A9F" w:rsidP="00C202B4">
      <w:pPr>
        <w:ind w:firstLine="708"/>
        <w:contextualSpacing/>
        <w:jc w:val="both"/>
        <w:rPr>
          <w:rFonts w:ascii="Times New Roman" w:hAnsi="Times New Roman" w:cs="Times New Roman"/>
          <w:color w:val="auto"/>
        </w:rPr>
      </w:pPr>
      <w:r w:rsidRPr="00CA2997">
        <w:rPr>
          <w:rFonts w:ascii="Times New Roman" w:hAnsi="Times New Roman" w:cs="Times New Roman"/>
          <w:color w:val="auto"/>
        </w:rPr>
        <w:t>- о проведении инвентаризации в текстовом формате;</w:t>
      </w:r>
    </w:p>
    <w:p w14:paraId="2A632BE8" w14:textId="77777777" w:rsidR="003D5A9F" w:rsidRPr="00CA2997" w:rsidRDefault="003D5A9F" w:rsidP="00C202B4">
      <w:pPr>
        <w:tabs>
          <w:tab w:val="left" w:pos="426"/>
          <w:tab w:val="left" w:pos="709"/>
        </w:tabs>
        <w:ind w:firstLine="708"/>
        <w:contextualSpacing/>
        <w:jc w:val="both"/>
        <w:rPr>
          <w:rFonts w:ascii="Times New Roman" w:hAnsi="Times New Roman" w:cs="Times New Roman"/>
          <w:color w:val="auto"/>
        </w:rPr>
      </w:pPr>
      <w:r w:rsidRPr="00CA2997">
        <w:rPr>
          <w:rFonts w:ascii="Times New Roman" w:hAnsi="Times New Roman" w:cs="Times New Roman"/>
          <w:color w:val="auto"/>
        </w:rPr>
        <w:t>- о формах, не включенных в состав бюджетной отчетности за отчетный период, не имеющих числовые значения показателей.</w:t>
      </w:r>
    </w:p>
    <w:p w14:paraId="3998278B" w14:textId="77777777" w:rsidR="003D5A9F" w:rsidRPr="00CA2997" w:rsidRDefault="003D5A9F" w:rsidP="00540E58">
      <w:pPr>
        <w:tabs>
          <w:tab w:val="left" w:pos="426"/>
          <w:tab w:val="left" w:pos="709"/>
        </w:tabs>
        <w:ind w:firstLine="567"/>
        <w:contextualSpacing/>
        <w:jc w:val="both"/>
        <w:rPr>
          <w:rFonts w:ascii="Times New Roman" w:hAnsi="Times New Roman" w:cs="Times New Roman"/>
          <w:color w:val="auto"/>
        </w:rPr>
      </w:pPr>
      <w:r w:rsidRPr="00CA2997">
        <w:rPr>
          <w:rFonts w:ascii="Times New Roman" w:hAnsi="Times New Roman" w:cs="Times New Roman"/>
          <w:b/>
          <w:color w:val="auto"/>
        </w:rPr>
        <w:t>Бюджетная роспись Администрации Змеиногорского района на 01.01.2022 - 31.12.2022 года</w:t>
      </w:r>
      <w:r w:rsidRPr="00CA2997">
        <w:rPr>
          <w:rFonts w:ascii="Times New Roman" w:hAnsi="Times New Roman" w:cs="Times New Roman"/>
          <w:color w:val="auto"/>
        </w:rPr>
        <w:t xml:space="preserve">. </w:t>
      </w:r>
    </w:p>
    <w:p w14:paraId="1D31C52F" w14:textId="77777777" w:rsidR="003D5A9F" w:rsidRPr="00CA2997" w:rsidRDefault="003D5A9F" w:rsidP="002F4862">
      <w:pPr>
        <w:tabs>
          <w:tab w:val="left" w:pos="709"/>
        </w:tabs>
        <w:contextualSpacing/>
        <w:jc w:val="both"/>
        <w:rPr>
          <w:rFonts w:ascii="Times New Roman" w:hAnsi="Times New Roman" w:cs="Times New Roman"/>
          <w:color w:val="auto"/>
        </w:rPr>
      </w:pPr>
      <w:r w:rsidRPr="00CA2997">
        <w:rPr>
          <w:rFonts w:ascii="Times New Roman" w:hAnsi="Times New Roman" w:cs="Times New Roman"/>
          <w:color w:val="auto"/>
        </w:rPr>
        <w:t xml:space="preserve">          Решением </w:t>
      </w:r>
      <w:r w:rsidRPr="00CA2997">
        <w:rPr>
          <w:rFonts w:ascii="Times New Roman" w:hAnsi="Times New Roman" w:cs="Times New Roman"/>
          <w:bCs/>
          <w:color w:val="auto"/>
        </w:rPr>
        <w:t>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w:t>
      </w:r>
      <w:r w:rsidRPr="00CA2997">
        <w:rPr>
          <w:rFonts w:ascii="Times New Roman" w:hAnsi="Times New Roman" w:cs="Times New Roman"/>
          <w:color w:val="auto"/>
        </w:rPr>
        <w:t xml:space="preserve"> Администрации Змеиногорского района первоначально утверждены бюджетные ассигнования на 2022 год в сумме </w:t>
      </w:r>
      <w:r w:rsidRPr="00CA2997">
        <w:rPr>
          <w:rFonts w:ascii="Times New Roman" w:hAnsi="Times New Roman" w:cs="Times New Roman"/>
          <w:bCs/>
          <w:color w:val="auto"/>
        </w:rPr>
        <w:t xml:space="preserve">23 068,00 тыс. </w:t>
      </w:r>
      <w:r w:rsidRPr="00CA2997">
        <w:rPr>
          <w:rFonts w:ascii="Times New Roman" w:hAnsi="Times New Roman" w:cs="Times New Roman"/>
          <w:color w:val="auto"/>
        </w:rPr>
        <w:t xml:space="preserve">рублей, что соответствует Бюджетной росписи Администрации Змеиногорского района на 01.01.2022 года. </w:t>
      </w:r>
    </w:p>
    <w:p w14:paraId="19664CB5" w14:textId="4093BB79" w:rsidR="003D5A9F" w:rsidRPr="00CA2997" w:rsidRDefault="003D5A9F" w:rsidP="002F4862">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В 2022 году решениями Змеиногорского районного Совета депутатов Алтайского края от 14.01.2022 № 3; от 11.03.2022 № 27; от 15.06.2022 №42; от 12.08.2022 № 62;</w:t>
      </w:r>
      <w:r w:rsidR="001B36E5" w:rsidRPr="00CA2997">
        <w:rPr>
          <w:rFonts w:ascii="Times New Roman" w:hAnsi="Times New Roman" w:cs="Times New Roman"/>
          <w:color w:val="auto"/>
        </w:rPr>
        <w:t xml:space="preserve"> </w:t>
      </w:r>
      <w:r w:rsidRPr="00CA2997">
        <w:rPr>
          <w:rFonts w:ascii="Times New Roman" w:hAnsi="Times New Roman" w:cs="Times New Roman"/>
          <w:bCs/>
          <w:color w:val="auto"/>
        </w:rPr>
        <w:t xml:space="preserve">от 16.12.2022 № 79 </w:t>
      </w:r>
      <w:r w:rsidRPr="00CA2997">
        <w:rPr>
          <w:rFonts w:ascii="Times New Roman" w:hAnsi="Times New Roman" w:cs="Times New Roman"/>
          <w:color w:val="auto"/>
        </w:rPr>
        <w:t>были внесены изменения в районный бюджет.</w:t>
      </w:r>
    </w:p>
    <w:p w14:paraId="04996AD0" w14:textId="1AE25D79" w:rsidR="003D5A9F" w:rsidRPr="00CA2997" w:rsidRDefault="003D5A9F" w:rsidP="00D46C9C">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xml:space="preserve">Окончательно утверждены бюджетные ассигнования решением Змеиногорского районного Совета депутатов Алтайского края </w:t>
      </w:r>
      <w:r w:rsidRPr="00CA2997">
        <w:rPr>
          <w:rFonts w:ascii="Times New Roman" w:hAnsi="Times New Roman" w:cs="Times New Roman"/>
          <w:bCs/>
          <w:color w:val="auto"/>
        </w:rPr>
        <w:t xml:space="preserve">от 16.12.2022 № 79 </w:t>
      </w:r>
      <w:r w:rsidRPr="00CA2997">
        <w:rPr>
          <w:rFonts w:ascii="Times New Roman" w:hAnsi="Times New Roman" w:cs="Times New Roman"/>
          <w:color w:val="auto"/>
        </w:rPr>
        <w:t xml:space="preserve">«О внесении изменений в решение </w:t>
      </w:r>
      <w:r w:rsidRPr="00CA2997">
        <w:rPr>
          <w:rFonts w:ascii="Times New Roman" w:hAnsi="Times New Roman" w:cs="Times New Roman"/>
          <w:bCs/>
          <w:color w:val="auto"/>
        </w:rPr>
        <w:t>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w:t>
      </w:r>
      <w:r w:rsidRPr="00CA2997">
        <w:rPr>
          <w:rFonts w:ascii="Times New Roman" w:hAnsi="Times New Roman" w:cs="Times New Roman"/>
          <w:color w:val="auto"/>
        </w:rPr>
        <w:t xml:space="preserve">» </w:t>
      </w:r>
      <w:r w:rsidRPr="00CA2997">
        <w:rPr>
          <w:rFonts w:ascii="Times New Roman" w:hAnsi="Times New Roman" w:cs="Times New Roman"/>
          <w:bCs/>
          <w:color w:val="auto"/>
        </w:rPr>
        <w:t xml:space="preserve">55 686,39тыс. </w:t>
      </w:r>
      <w:r w:rsidRPr="00CA2997">
        <w:rPr>
          <w:rFonts w:ascii="Times New Roman" w:hAnsi="Times New Roman" w:cs="Times New Roman"/>
          <w:color w:val="auto"/>
        </w:rPr>
        <w:t>рублей</w:t>
      </w:r>
      <w:r w:rsidRPr="00CA2997">
        <w:rPr>
          <w:rFonts w:ascii="Times New Roman" w:hAnsi="Times New Roman" w:cs="Times New Roman"/>
          <w:bCs/>
          <w:color w:val="auto"/>
        </w:rPr>
        <w:t xml:space="preserve">, что </w:t>
      </w:r>
      <w:r w:rsidRPr="00CA2997">
        <w:rPr>
          <w:rFonts w:ascii="Times New Roman" w:hAnsi="Times New Roman" w:cs="Times New Roman"/>
          <w:color w:val="auto"/>
        </w:rPr>
        <w:t>соответствует</w:t>
      </w:r>
      <w:r w:rsidR="001B36E5" w:rsidRPr="00CA2997">
        <w:rPr>
          <w:rFonts w:ascii="Times New Roman" w:hAnsi="Times New Roman" w:cs="Times New Roman"/>
          <w:color w:val="auto"/>
        </w:rPr>
        <w:t xml:space="preserve"> </w:t>
      </w:r>
      <w:r w:rsidRPr="00CA2997">
        <w:rPr>
          <w:rFonts w:ascii="Times New Roman" w:hAnsi="Times New Roman" w:cs="Times New Roman"/>
          <w:color w:val="auto"/>
        </w:rPr>
        <w:t>Бюджетной росписи</w:t>
      </w:r>
      <w:r w:rsidR="001B36E5" w:rsidRPr="00CA2997">
        <w:rPr>
          <w:rFonts w:ascii="Times New Roman" w:hAnsi="Times New Roman" w:cs="Times New Roman"/>
          <w:color w:val="auto"/>
        </w:rPr>
        <w:t xml:space="preserve"> </w:t>
      </w:r>
      <w:r w:rsidRPr="00CA2997">
        <w:rPr>
          <w:rFonts w:ascii="Times New Roman" w:hAnsi="Times New Roman" w:cs="Times New Roman"/>
          <w:color w:val="auto"/>
        </w:rPr>
        <w:t xml:space="preserve">Администрации Змеиногорского района на 31.12.2022 года и значениям показателей Отчета об исполнении </w:t>
      </w:r>
      <w:r w:rsidRPr="00CA2997">
        <w:rPr>
          <w:rFonts w:ascii="Times New Roman" w:hAnsi="Times New Roman" w:cs="Times New Roman"/>
          <w:color w:val="auto"/>
        </w:rPr>
        <w:lastRenderedPageBreak/>
        <w:t>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0CA363BD" w14:textId="77777777" w:rsidR="003D5A9F" w:rsidRPr="00CA2997" w:rsidRDefault="003D5A9F" w:rsidP="002F4862">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Бюджетные ассигнования увеличились на 32 618,39 тыс. рублей (или в 2 раза).</w:t>
      </w:r>
    </w:p>
    <w:p w14:paraId="7B1D03C9" w14:textId="77777777" w:rsidR="003D5A9F" w:rsidRPr="00CA2997" w:rsidRDefault="003D5A9F" w:rsidP="00817665">
      <w:pPr>
        <w:tabs>
          <w:tab w:val="left" w:pos="567"/>
          <w:tab w:val="left" w:pos="709"/>
        </w:tabs>
        <w:contextualSpacing/>
        <w:jc w:val="both"/>
        <w:rPr>
          <w:rFonts w:ascii="Times New Roman" w:hAnsi="Times New Roman" w:cs="Times New Roman"/>
          <w:b/>
          <w:color w:val="auto"/>
        </w:rPr>
      </w:pPr>
    </w:p>
    <w:p w14:paraId="2327382C" w14:textId="77777777" w:rsidR="003D5A9F" w:rsidRPr="00CA2997" w:rsidRDefault="003D5A9F" w:rsidP="002F4862">
      <w:pPr>
        <w:contextualSpacing/>
        <w:jc w:val="center"/>
        <w:rPr>
          <w:rFonts w:ascii="Times New Roman" w:hAnsi="Times New Roman" w:cs="Times New Roman"/>
          <w:b/>
          <w:color w:val="auto"/>
        </w:rPr>
      </w:pPr>
      <w:r w:rsidRPr="00CA2997">
        <w:rPr>
          <w:rFonts w:ascii="Times New Roman" w:hAnsi="Times New Roman" w:cs="Times New Roman"/>
          <w:b/>
          <w:color w:val="auto"/>
        </w:rPr>
        <w:t>2.1 Оценка имущественного положения</w:t>
      </w:r>
    </w:p>
    <w:p w14:paraId="32A2B718" w14:textId="77777777" w:rsidR="003D5A9F" w:rsidRPr="00CA2997" w:rsidRDefault="003D5A9F" w:rsidP="00F84109">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2756D5A8" w14:textId="77777777" w:rsidR="003D5A9F" w:rsidRPr="00CA2997" w:rsidRDefault="003D5A9F" w:rsidP="00F84109">
      <w:pPr>
        <w:tabs>
          <w:tab w:val="left" w:pos="709"/>
          <w:tab w:val="left" w:pos="851"/>
        </w:tabs>
        <w:ind w:firstLine="709"/>
        <w:contextualSpacing/>
        <w:jc w:val="both"/>
        <w:rPr>
          <w:rFonts w:ascii="Times New Roman" w:hAnsi="Times New Roman" w:cs="Times New Roman"/>
          <w:color w:val="auto"/>
        </w:rPr>
      </w:pPr>
      <w:r w:rsidRPr="00CA2997">
        <w:rPr>
          <w:rFonts w:ascii="Times New Roman" w:hAnsi="Times New Roman" w:cs="Times New Roman"/>
          <w:color w:val="auto"/>
        </w:rPr>
        <w:t>Согласно показателям, отраженным в данной форме, следует, что балансовая стоимость основных средств Администрации Змеиногорского района за отчетный период уменьшилась на 861 532,17 рублей, в том числе за счет:</w:t>
      </w:r>
    </w:p>
    <w:p w14:paraId="494F61E0" w14:textId="77777777" w:rsidR="003D5A9F" w:rsidRPr="00CA2997" w:rsidRDefault="003D5A9F" w:rsidP="00F84109">
      <w:pPr>
        <w:tabs>
          <w:tab w:val="left" w:pos="709"/>
          <w:tab w:val="left" w:pos="851"/>
        </w:tabs>
        <w:ind w:firstLine="709"/>
        <w:contextualSpacing/>
        <w:jc w:val="both"/>
        <w:rPr>
          <w:rFonts w:ascii="Times New Roman" w:hAnsi="Times New Roman" w:cs="Times New Roman"/>
          <w:color w:val="auto"/>
        </w:rPr>
      </w:pPr>
      <w:r w:rsidRPr="00CA2997">
        <w:rPr>
          <w:rFonts w:ascii="Times New Roman" w:hAnsi="Times New Roman" w:cs="Times New Roman"/>
          <w:color w:val="auto"/>
        </w:rPr>
        <w:t>1) поступления в 2022 году следующих основных средств на сумму 100 715,00 рублей:</w:t>
      </w:r>
    </w:p>
    <w:p w14:paraId="056AB209" w14:textId="77777777" w:rsidR="003D5A9F" w:rsidRPr="00CA2997" w:rsidRDefault="003D5A9F" w:rsidP="00F84109">
      <w:pPr>
        <w:tabs>
          <w:tab w:val="left" w:pos="709"/>
          <w:tab w:val="left" w:pos="851"/>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машины и оборудование – 100 715,00 рублей;</w:t>
      </w:r>
    </w:p>
    <w:p w14:paraId="693CA6B5" w14:textId="77777777" w:rsidR="003D5A9F" w:rsidRPr="00CA2997" w:rsidRDefault="003D5A9F" w:rsidP="00F84109">
      <w:pPr>
        <w:tabs>
          <w:tab w:val="left" w:pos="709"/>
          <w:tab w:val="left" w:pos="851"/>
        </w:tabs>
        <w:ind w:firstLine="709"/>
        <w:contextualSpacing/>
        <w:jc w:val="both"/>
        <w:rPr>
          <w:rFonts w:ascii="Times New Roman" w:hAnsi="Times New Roman" w:cs="Times New Roman"/>
          <w:color w:val="auto"/>
        </w:rPr>
      </w:pPr>
      <w:r w:rsidRPr="00CA2997">
        <w:rPr>
          <w:rFonts w:ascii="Times New Roman" w:hAnsi="Times New Roman" w:cs="Times New Roman"/>
          <w:color w:val="auto"/>
        </w:rPr>
        <w:t>2) выбытия в 2022 году следующих основных средств на сумму 962 247,17 рублей:</w:t>
      </w:r>
    </w:p>
    <w:p w14:paraId="56D46ABC" w14:textId="77777777" w:rsidR="003D5A9F" w:rsidRPr="00CA2997" w:rsidRDefault="003D5A9F" w:rsidP="00F84109">
      <w:pPr>
        <w:tabs>
          <w:tab w:val="left" w:pos="709"/>
          <w:tab w:val="left" w:pos="851"/>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машины и оборудование – 952 247,17 рублей;</w:t>
      </w:r>
    </w:p>
    <w:p w14:paraId="2E0F873D" w14:textId="77777777" w:rsidR="003D5A9F" w:rsidRPr="00CA2997" w:rsidRDefault="003D5A9F" w:rsidP="00F84109">
      <w:pPr>
        <w:tabs>
          <w:tab w:val="left" w:pos="709"/>
          <w:tab w:val="left" w:pos="851"/>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производственный и хозяйственный инвентарь – 10 000,00 рублей.</w:t>
      </w:r>
    </w:p>
    <w:p w14:paraId="24C3F9F1" w14:textId="77777777" w:rsidR="003D5A9F" w:rsidRPr="00CA2997" w:rsidRDefault="003D5A9F" w:rsidP="00F84109">
      <w:pPr>
        <w:tabs>
          <w:tab w:val="left" w:pos="709"/>
          <w:tab w:val="left" w:pos="851"/>
        </w:tabs>
        <w:ind w:firstLine="709"/>
        <w:contextualSpacing/>
        <w:jc w:val="both"/>
        <w:rPr>
          <w:rFonts w:ascii="Times New Roman" w:hAnsi="Times New Roman" w:cs="Times New Roman"/>
          <w:color w:val="auto"/>
        </w:rPr>
      </w:pPr>
      <w:r w:rsidRPr="00CA2997">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7B9AACED" w14:textId="77777777" w:rsidR="001E6DB5" w:rsidRPr="00CA2997" w:rsidRDefault="001E6DB5" w:rsidP="00A82480">
      <w:pPr>
        <w:pStyle w:val="21"/>
        <w:shd w:val="clear" w:color="auto" w:fill="auto"/>
        <w:tabs>
          <w:tab w:val="left" w:pos="567"/>
        </w:tabs>
        <w:spacing w:before="0" w:after="0" w:line="240" w:lineRule="auto"/>
        <w:ind w:left="567" w:right="616" w:firstLine="0"/>
        <w:jc w:val="center"/>
        <w:rPr>
          <w:b/>
          <w:bCs/>
          <w:sz w:val="24"/>
          <w:szCs w:val="24"/>
        </w:rPr>
      </w:pPr>
    </w:p>
    <w:p w14:paraId="0D5850AB" w14:textId="680DFC73" w:rsidR="003D5A9F" w:rsidRPr="00CA2997" w:rsidRDefault="003D5A9F" w:rsidP="00A82480">
      <w:pPr>
        <w:pStyle w:val="21"/>
        <w:shd w:val="clear" w:color="auto" w:fill="auto"/>
        <w:tabs>
          <w:tab w:val="left" w:pos="567"/>
        </w:tabs>
        <w:spacing w:before="0" w:after="0" w:line="240" w:lineRule="auto"/>
        <w:ind w:left="567" w:right="616" w:firstLine="0"/>
        <w:jc w:val="center"/>
        <w:rPr>
          <w:b/>
          <w:bCs/>
          <w:sz w:val="24"/>
          <w:szCs w:val="24"/>
        </w:rPr>
      </w:pPr>
      <w:r w:rsidRPr="00CA2997">
        <w:rPr>
          <w:b/>
          <w:bCs/>
          <w:sz w:val="24"/>
          <w:szCs w:val="24"/>
        </w:rPr>
        <w:t>3.Анализ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1E6B3538" w14:textId="79256D4B" w:rsidR="00C92357" w:rsidRPr="00CA2997" w:rsidRDefault="00C92357" w:rsidP="00C92357">
      <w:pPr>
        <w:pStyle w:val="21"/>
        <w:shd w:val="clear" w:color="auto" w:fill="auto"/>
        <w:spacing w:before="0" w:after="0" w:line="240" w:lineRule="auto"/>
        <w:ind w:firstLine="720"/>
        <w:jc w:val="both"/>
        <w:rPr>
          <w:sz w:val="24"/>
          <w:szCs w:val="24"/>
        </w:rPr>
      </w:pPr>
      <w:r w:rsidRPr="00CA2997">
        <w:rPr>
          <w:sz w:val="24"/>
          <w:szCs w:val="24"/>
        </w:rPr>
        <w:t>В целях реализации статьи 160.2-1 Бюджетного кодекса РФ и в соответствии с пунктом 4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финансов Российской Федерации от 15.12.2019 №237н Администрации Змеиногорского района Алтайского края в 2022 году принято решение об упрощенном осуществлении внутреннего финансового аудита (Распоряжение Администрации Змеиногорского района Алтайского края от 26.08.2022      №279-р).</w:t>
      </w:r>
    </w:p>
    <w:p w14:paraId="13FD0A47" w14:textId="77777777" w:rsidR="003D5A9F" w:rsidRPr="00CA2997" w:rsidRDefault="003D5A9F" w:rsidP="00EA2D1E">
      <w:pPr>
        <w:contextualSpacing/>
        <w:jc w:val="center"/>
        <w:rPr>
          <w:rFonts w:ascii="Times New Roman" w:hAnsi="Times New Roman" w:cs="Times New Roman"/>
          <w:b/>
          <w:color w:val="auto"/>
        </w:rPr>
      </w:pPr>
      <w:r w:rsidRPr="00CA2997">
        <w:rPr>
          <w:rFonts w:ascii="Times New Roman" w:hAnsi="Times New Roman" w:cs="Times New Roman"/>
          <w:b/>
          <w:color w:val="auto"/>
        </w:rPr>
        <w:t>Выводы</w:t>
      </w:r>
    </w:p>
    <w:p w14:paraId="6D8004BB" w14:textId="3697C8F3" w:rsidR="003D5A9F" w:rsidRPr="00CA2997" w:rsidRDefault="003D5A9F" w:rsidP="00C71365">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В</w:t>
      </w:r>
      <w:r w:rsidR="00EF5A85" w:rsidRPr="00CA2997">
        <w:rPr>
          <w:rFonts w:ascii="Times New Roman" w:hAnsi="Times New Roman" w:cs="Times New Roman"/>
          <w:color w:val="auto"/>
        </w:rPr>
        <w:t xml:space="preserve"> </w:t>
      </w:r>
      <w:r w:rsidRPr="00CA2997">
        <w:rPr>
          <w:rFonts w:ascii="Times New Roman" w:hAnsi="Times New Roman" w:cs="Times New Roman"/>
          <w:color w:val="auto"/>
        </w:rPr>
        <w:t>ходе внешней проверки годовой бюджетной отчетности главного распорядителя бюджетных средств Администрации Змеиногорского района Алтайского края за 2022 год, проведенн</w:t>
      </w:r>
      <w:r w:rsidR="00EF5A85" w:rsidRPr="00CA2997">
        <w:rPr>
          <w:rFonts w:ascii="Times New Roman" w:hAnsi="Times New Roman" w:cs="Times New Roman"/>
          <w:color w:val="auto"/>
        </w:rPr>
        <w:t>ой</w:t>
      </w:r>
      <w:r w:rsidRPr="00CA2997">
        <w:rPr>
          <w:rFonts w:ascii="Times New Roman" w:hAnsi="Times New Roman" w:cs="Times New Roman"/>
          <w:color w:val="auto"/>
        </w:rPr>
        <w:t xml:space="preserve"> контрольно-счетным</w:t>
      </w:r>
      <w:r w:rsidR="001E6DB5" w:rsidRPr="00CA2997">
        <w:rPr>
          <w:rFonts w:ascii="Times New Roman" w:hAnsi="Times New Roman" w:cs="Times New Roman"/>
          <w:color w:val="auto"/>
        </w:rPr>
        <w:t xml:space="preserve"> </w:t>
      </w:r>
      <w:r w:rsidRPr="00CA2997">
        <w:rPr>
          <w:rFonts w:ascii="Times New Roman" w:hAnsi="Times New Roman" w:cs="Times New Roman"/>
          <w:color w:val="auto"/>
        </w:rPr>
        <w:t>органом муниципального образования Змеиногорский район Алтайского края установлено:</w:t>
      </w:r>
    </w:p>
    <w:p w14:paraId="634269F3" w14:textId="77777777" w:rsidR="003D5A9F" w:rsidRPr="00CA2997" w:rsidRDefault="003D5A9F" w:rsidP="00C71365">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отчет представлен в контрольно-счетный орган муниципального образования Змеиногорский район Алтайского края, для проведения внешней проверки в установленный срок;</w:t>
      </w:r>
    </w:p>
    <w:p w14:paraId="05E77E66" w14:textId="77777777" w:rsidR="003D5A9F" w:rsidRPr="00CA2997" w:rsidRDefault="003D5A9F" w:rsidP="00C71365">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«Пояснительная записка»;</w:t>
      </w:r>
    </w:p>
    <w:p w14:paraId="1CE8D0D8" w14:textId="77777777" w:rsidR="003D5A9F" w:rsidRPr="00CA2997" w:rsidRDefault="003D5A9F" w:rsidP="00C71365">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контрольные соотношения между показателями форм бюджетной отчетности соблюдены;</w:t>
      </w:r>
    </w:p>
    <w:p w14:paraId="7234B2C5" w14:textId="77777777" w:rsidR="003D5A9F" w:rsidRPr="00CA2997" w:rsidRDefault="003D5A9F" w:rsidP="00C71365">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 xml:space="preserve">- существенных фактов, способных негативно повлиять на достоверность бюджетной </w:t>
      </w:r>
      <w:r w:rsidRPr="00CA2997">
        <w:rPr>
          <w:rFonts w:ascii="Times New Roman" w:hAnsi="Times New Roman" w:cs="Times New Roman"/>
          <w:color w:val="auto"/>
        </w:rPr>
        <w:lastRenderedPageBreak/>
        <w:t>отчетности, не выявлено.</w:t>
      </w:r>
    </w:p>
    <w:p w14:paraId="6ABB1EFC" w14:textId="77777777" w:rsidR="003D5A9F" w:rsidRPr="00CA2997" w:rsidRDefault="003D5A9F" w:rsidP="00EA2D1E">
      <w:pPr>
        <w:contextualSpacing/>
        <w:jc w:val="center"/>
        <w:rPr>
          <w:rFonts w:ascii="Times New Roman" w:hAnsi="Times New Roman" w:cs="Times New Roman"/>
          <w:b/>
          <w:color w:val="auto"/>
        </w:rPr>
      </w:pPr>
      <w:r w:rsidRPr="00CA2997">
        <w:rPr>
          <w:rFonts w:ascii="Times New Roman" w:hAnsi="Times New Roman" w:cs="Times New Roman"/>
          <w:b/>
          <w:color w:val="auto"/>
        </w:rPr>
        <w:t>Предложения</w:t>
      </w:r>
    </w:p>
    <w:p w14:paraId="27A08749" w14:textId="77777777" w:rsidR="003D5A9F" w:rsidRPr="00CA2997" w:rsidRDefault="003D5A9F" w:rsidP="00706189">
      <w:pPr>
        <w:tabs>
          <w:tab w:val="left" w:pos="709"/>
        </w:tabs>
        <w:ind w:firstLine="709"/>
        <w:contextualSpacing/>
        <w:jc w:val="both"/>
        <w:rPr>
          <w:rFonts w:ascii="Times New Roman" w:hAnsi="Times New Roman" w:cs="Times New Roman"/>
          <w:color w:val="auto"/>
        </w:rPr>
      </w:pPr>
      <w:r w:rsidRPr="00CA2997">
        <w:rPr>
          <w:rFonts w:ascii="Times New Roman" w:hAnsi="Times New Roman" w:cs="Times New Roman"/>
          <w:color w:val="auto"/>
        </w:rPr>
        <w:t>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w:t>
      </w:r>
    </w:p>
    <w:p w14:paraId="5472B7E9" w14:textId="77777777" w:rsidR="003D5A9F" w:rsidRPr="00CA2997" w:rsidRDefault="003D5A9F" w:rsidP="00046774">
      <w:pPr>
        <w:ind w:firstLine="709"/>
        <w:rPr>
          <w:rFonts w:ascii="Times New Roman" w:hAnsi="Times New Roman" w:cs="Times New Roman"/>
          <w:color w:val="auto"/>
        </w:rPr>
      </w:pPr>
      <w:r w:rsidRPr="00CA2997">
        <w:rPr>
          <w:rFonts w:ascii="Times New Roman" w:hAnsi="Times New Roman" w:cs="Times New Roman"/>
          <w:color w:val="auto"/>
        </w:rPr>
        <w:t>Настоящее заключение составлено в двух экземплярах.</w:t>
      </w:r>
    </w:p>
    <w:p w14:paraId="1D0E6F14" w14:textId="77777777" w:rsidR="003D5A9F" w:rsidRPr="00CA2997" w:rsidRDefault="003D5A9F" w:rsidP="0009238E">
      <w:pPr>
        <w:rPr>
          <w:rFonts w:ascii="Times New Roman" w:hAnsi="Times New Roman" w:cs="Times New Roman"/>
          <w:color w:val="auto"/>
        </w:rPr>
      </w:pP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CA2997" w:rsidRPr="00CA2997" w14:paraId="66229B2C" w14:textId="77777777" w:rsidTr="00882BA8">
        <w:tc>
          <w:tcPr>
            <w:tcW w:w="4564" w:type="dxa"/>
          </w:tcPr>
          <w:p w14:paraId="4DC826B6" w14:textId="77777777" w:rsidR="003D5A9F" w:rsidRPr="00CA2997" w:rsidRDefault="003D5A9F" w:rsidP="00882BA8">
            <w:pPr>
              <w:spacing w:before="120" w:after="120"/>
              <w:ind w:right="119"/>
              <w:rPr>
                <w:rFonts w:ascii="Times New Roman" w:hAnsi="Times New Roman" w:cs="Times New Roman"/>
                <w:color w:val="auto"/>
              </w:rPr>
            </w:pPr>
            <w:r w:rsidRPr="00CA2997">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1281E2CC" w14:textId="77777777" w:rsidR="003D5A9F" w:rsidRPr="00CA2997" w:rsidRDefault="003D5A9F" w:rsidP="00A70CED">
            <w:pPr>
              <w:pBdr>
                <w:bottom w:val="single" w:sz="12" w:space="1" w:color="auto"/>
              </w:pBdr>
              <w:spacing w:before="120" w:after="120"/>
              <w:ind w:right="114"/>
              <w:rPr>
                <w:rFonts w:ascii="Times New Roman" w:hAnsi="Times New Roman" w:cs="Times New Roman"/>
                <w:color w:val="auto"/>
              </w:rPr>
            </w:pPr>
          </w:p>
          <w:p w14:paraId="1BE654F3" w14:textId="77777777" w:rsidR="003D5A9F" w:rsidRPr="00CA2997" w:rsidRDefault="003D5A9F" w:rsidP="00A70CED">
            <w:pPr>
              <w:spacing w:before="120" w:after="120"/>
              <w:ind w:right="114"/>
              <w:jc w:val="center"/>
              <w:rPr>
                <w:rFonts w:ascii="Times New Roman" w:hAnsi="Times New Roman" w:cs="Times New Roman"/>
                <w:color w:val="auto"/>
              </w:rPr>
            </w:pPr>
            <w:r w:rsidRPr="00CA2997">
              <w:rPr>
                <w:rFonts w:ascii="Times New Roman" w:hAnsi="Times New Roman" w:cs="Times New Roman"/>
                <w:color w:val="auto"/>
              </w:rPr>
              <w:t>(подпись)</w:t>
            </w:r>
          </w:p>
        </w:tc>
        <w:tc>
          <w:tcPr>
            <w:tcW w:w="2862" w:type="dxa"/>
          </w:tcPr>
          <w:p w14:paraId="6E55A187" w14:textId="77777777" w:rsidR="003D5A9F" w:rsidRPr="00CA2997" w:rsidRDefault="003D5A9F" w:rsidP="00A70CED">
            <w:pPr>
              <w:spacing w:before="120" w:after="120"/>
              <w:rPr>
                <w:rFonts w:ascii="Times New Roman" w:hAnsi="Times New Roman" w:cs="Times New Roman"/>
                <w:color w:val="auto"/>
              </w:rPr>
            </w:pPr>
            <w:r w:rsidRPr="00CA2997">
              <w:rPr>
                <w:rFonts w:ascii="Times New Roman" w:hAnsi="Times New Roman" w:cs="Times New Roman"/>
                <w:color w:val="auto"/>
              </w:rPr>
              <w:t>Л.А. Головчанская</w:t>
            </w:r>
          </w:p>
        </w:tc>
      </w:tr>
      <w:tr w:rsidR="00CA2997" w:rsidRPr="00CA2997" w14:paraId="01B3F82B" w14:textId="77777777" w:rsidTr="00882BA8">
        <w:trPr>
          <w:trHeight w:val="360"/>
        </w:trPr>
        <w:tc>
          <w:tcPr>
            <w:tcW w:w="4564" w:type="dxa"/>
          </w:tcPr>
          <w:p w14:paraId="58A7CCD0" w14:textId="77777777" w:rsidR="003D5A9F" w:rsidRPr="00CA2997" w:rsidRDefault="003D5A9F" w:rsidP="00A70CED">
            <w:pPr>
              <w:spacing w:before="120" w:after="120"/>
              <w:rPr>
                <w:rFonts w:ascii="Times New Roman" w:hAnsi="Times New Roman" w:cs="Times New Roman"/>
                <w:color w:val="auto"/>
              </w:rPr>
            </w:pPr>
            <w:r w:rsidRPr="00CA2997">
              <w:rPr>
                <w:rFonts w:ascii="Times New Roman" w:hAnsi="Times New Roman" w:cs="Times New Roman"/>
                <w:color w:val="auto"/>
              </w:rPr>
              <w:t>С заключением ознакомлены:</w:t>
            </w:r>
          </w:p>
        </w:tc>
        <w:tc>
          <w:tcPr>
            <w:tcW w:w="2410" w:type="dxa"/>
          </w:tcPr>
          <w:p w14:paraId="38691BA2" w14:textId="77777777" w:rsidR="003D5A9F" w:rsidRPr="00CA2997" w:rsidRDefault="003D5A9F" w:rsidP="00882BA8">
            <w:pPr>
              <w:spacing w:before="120" w:after="120"/>
              <w:ind w:right="114"/>
              <w:rPr>
                <w:rFonts w:ascii="Times New Roman" w:hAnsi="Times New Roman" w:cs="Times New Roman"/>
                <w:color w:val="auto"/>
              </w:rPr>
            </w:pPr>
          </w:p>
        </w:tc>
        <w:tc>
          <w:tcPr>
            <w:tcW w:w="2862" w:type="dxa"/>
          </w:tcPr>
          <w:p w14:paraId="3355E80D" w14:textId="77777777" w:rsidR="003D5A9F" w:rsidRPr="00CA2997" w:rsidRDefault="003D5A9F" w:rsidP="00A70CED">
            <w:pPr>
              <w:spacing w:before="120" w:after="120"/>
              <w:rPr>
                <w:rFonts w:ascii="Times New Roman" w:hAnsi="Times New Roman" w:cs="Times New Roman"/>
                <w:color w:val="auto"/>
              </w:rPr>
            </w:pPr>
          </w:p>
        </w:tc>
      </w:tr>
      <w:tr w:rsidR="00CA2997" w:rsidRPr="00CA2997" w14:paraId="375F171A" w14:textId="77777777" w:rsidTr="00882BA8">
        <w:tc>
          <w:tcPr>
            <w:tcW w:w="4564" w:type="dxa"/>
          </w:tcPr>
          <w:p w14:paraId="70443AFF" w14:textId="77777777" w:rsidR="003D5A9F" w:rsidRPr="00CA2997" w:rsidRDefault="003D5A9F" w:rsidP="00882BA8">
            <w:pPr>
              <w:widowControl/>
              <w:ind w:right="119"/>
              <w:jc w:val="both"/>
              <w:rPr>
                <w:rFonts w:ascii="Times New Roman" w:hAnsi="Times New Roman" w:cs="Times New Roman"/>
                <w:color w:val="auto"/>
              </w:rPr>
            </w:pPr>
            <w:r w:rsidRPr="00CA2997">
              <w:rPr>
                <w:rFonts w:ascii="Times New Roman" w:hAnsi="Times New Roman" w:cs="Times New Roman"/>
                <w:color w:val="auto"/>
              </w:rPr>
              <w:t>Один экземпляр заключения получил: Глава Администрации Змеиногорского района Алтайского края</w:t>
            </w:r>
          </w:p>
        </w:tc>
        <w:tc>
          <w:tcPr>
            <w:tcW w:w="2410" w:type="dxa"/>
          </w:tcPr>
          <w:p w14:paraId="04983D62" w14:textId="77777777" w:rsidR="003D5A9F" w:rsidRPr="00CA2997" w:rsidRDefault="003D5A9F" w:rsidP="00A70CED">
            <w:pPr>
              <w:pBdr>
                <w:bottom w:val="single" w:sz="12" w:space="1" w:color="auto"/>
              </w:pBdr>
              <w:spacing w:before="120" w:after="120"/>
              <w:ind w:right="114"/>
              <w:rPr>
                <w:rFonts w:ascii="Times New Roman" w:hAnsi="Times New Roman" w:cs="Times New Roman"/>
                <w:color w:val="auto"/>
              </w:rPr>
            </w:pPr>
          </w:p>
          <w:p w14:paraId="5F777CA4" w14:textId="77777777" w:rsidR="003D5A9F" w:rsidRPr="00CA2997" w:rsidRDefault="003D5A9F" w:rsidP="00A70CED">
            <w:pPr>
              <w:spacing w:before="120" w:after="120"/>
              <w:ind w:right="114"/>
              <w:jc w:val="center"/>
              <w:rPr>
                <w:rFonts w:ascii="Times New Roman" w:hAnsi="Times New Roman" w:cs="Times New Roman"/>
                <w:color w:val="auto"/>
              </w:rPr>
            </w:pPr>
            <w:r w:rsidRPr="00CA2997">
              <w:rPr>
                <w:rFonts w:ascii="Times New Roman" w:hAnsi="Times New Roman" w:cs="Times New Roman"/>
                <w:color w:val="auto"/>
              </w:rPr>
              <w:t>(подпись)</w:t>
            </w:r>
          </w:p>
        </w:tc>
        <w:tc>
          <w:tcPr>
            <w:tcW w:w="2862" w:type="dxa"/>
          </w:tcPr>
          <w:p w14:paraId="05F58795" w14:textId="77777777" w:rsidR="003D5A9F" w:rsidRPr="00CA2997" w:rsidRDefault="003D5A9F" w:rsidP="00A70CED">
            <w:pPr>
              <w:spacing w:before="120" w:after="120"/>
              <w:rPr>
                <w:rFonts w:ascii="Times New Roman" w:hAnsi="Times New Roman" w:cs="Times New Roman"/>
                <w:color w:val="auto"/>
              </w:rPr>
            </w:pPr>
            <w:r w:rsidRPr="00CA2997">
              <w:rPr>
                <w:rFonts w:ascii="Times New Roman" w:hAnsi="Times New Roman" w:cs="Times New Roman"/>
                <w:color w:val="auto"/>
              </w:rPr>
              <w:t>Е.В. Фролов</w:t>
            </w:r>
          </w:p>
        </w:tc>
      </w:tr>
      <w:tr w:rsidR="00CA2997" w:rsidRPr="00CA2997" w14:paraId="6A5BB0E3" w14:textId="77777777" w:rsidTr="00882BA8">
        <w:tc>
          <w:tcPr>
            <w:tcW w:w="4564" w:type="dxa"/>
          </w:tcPr>
          <w:p w14:paraId="56060E38" w14:textId="77777777" w:rsidR="003D5A9F" w:rsidRPr="00CA2997" w:rsidRDefault="003D5A9F" w:rsidP="00A70CED">
            <w:pPr>
              <w:spacing w:before="120" w:after="120"/>
              <w:rPr>
                <w:rFonts w:ascii="Times New Roman" w:hAnsi="Times New Roman" w:cs="Times New Roman"/>
                <w:color w:val="auto"/>
              </w:rPr>
            </w:pPr>
            <w:r w:rsidRPr="00CA2997">
              <w:rPr>
                <w:rFonts w:ascii="Times New Roman" w:hAnsi="Times New Roman" w:cs="Times New Roman"/>
                <w:color w:val="auto"/>
              </w:rPr>
              <w:t>Главный бухгалтер</w:t>
            </w:r>
          </w:p>
        </w:tc>
        <w:tc>
          <w:tcPr>
            <w:tcW w:w="2410" w:type="dxa"/>
          </w:tcPr>
          <w:p w14:paraId="415C6903" w14:textId="77777777" w:rsidR="003D5A9F" w:rsidRPr="00CA2997" w:rsidRDefault="003D5A9F" w:rsidP="00A70CED">
            <w:pPr>
              <w:pBdr>
                <w:bottom w:val="single" w:sz="12" w:space="1" w:color="auto"/>
              </w:pBdr>
              <w:spacing w:before="120" w:after="120"/>
              <w:ind w:right="114"/>
              <w:rPr>
                <w:rFonts w:ascii="Times New Roman" w:hAnsi="Times New Roman" w:cs="Times New Roman"/>
                <w:color w:val="auto"/>
              </w:rPr>
            </w:pPr>
          </w:p>
          <w:p w14:paraId="11357CCC" w14:textId="77777777" w:rsidR="003D5A9F" w:rsidRPr="00CA2997" w:rsidRDefault="003D5A9F" w:rsidP="00A70CED">
            <w:pPr>
              <w:spacing w:before="120" w:after="120"/>
              <w:ind w:right="114"/>
              <w:jc w:val="center"/>
              <w:rPr>
                <w:rFonts w:ascii="Times New Roman" w:hAnsi="Times New Roman" w:cs="Times New Roman"/>
                <w:color w:val="auto"/>
              </w:rPr>
            </w:pPr>
            <w:r w:rsidRPr="00CA2997">
              <w:rPr>
                <w:rFonts w:ascii="Times New Roman" w:hAnsi="Times New Roman" w:cs="Times New Roman"/>
                <w:color w:val="auto"/>
              </w:rPr>
              <w:t>(подпись)</w:t>
            </w:r>
          </w:p>
        </w:tc>
        <w:tc>
          <w:tcPr>
            <w:tcW w:w="2862" w:type="dxa"/>
          </w:tcPr>
          <w:p w14:paraId="4C015661" w14:textId="77777777" w:rsidR="003D5A9F" w:rsidRPr="00CA2997" w:rsidRDefault="003D5A9F" w:rsidP="00A70CED">
            <w:pPr>
              <w:spacing w:before="120" w:after="120"/>
              <w:rPr>
                <w:rFonts w:ascii="Times New Roman" w:hAnsi="Times New Roman" w:cs="Times New Roman"/>
                <w:color w:val="auto"/>
              </w:rPr>
            </w:pPr>
            <w:r w:rsidRPr="00CA2997">
              <w:rPr>
                <w:rFonts w:ascii="Times New Roman" w:hAnsi="Times New Roman" w:cs="Times New Roman"/>
                <w:color w:val="auto"/>
              </w:rPr>
              <w:t xml:space="preserve">Д.А. </w:t>
            </w:r>
            <w:proofErr w:type="spellStart"/>
            <w:r w:rsidRPr="00CA2997">
              <w:rPr>
                <w:rFonts w:ascii="Times New Roman" w:hAnsi="Times New Roman" w:cs="Times New Roman"/>
                <w:color w:val="auto"/>
              </w:rPr>
              <w:t>Кадушкина</w:t>
            </w:r>
            <w:proofErr w:type="spellEnd"/>
          </w:p>
        </w:tc>
      </w:tr>
    </w:tbl>
    <w:p w14:paraId="5A9DD2A6" w14:textId="77777777" w:rsidR="003D5A9F" w:rsidRPr="00CA2997" w:rsidRDefault="003D5A9F" w:rsidP="0009238E">
      <w:pPr>
        <w:rPr>
          <w:rFonts w:ascii="Times New Roman" w:hAnsi="Times New Roman" w:cs="Times New Roman"/>
          <w:color w:val="auto"/>
        </w:rPr>
      </w:pPr>
    </w:p>
    <w:sectPr w:rsidR="003D5A9F" w:rsidRPr="00CA2997" w:rsidSect="00F5657D">
      <w:headerReference w:type="default" r:id="rId17"/>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DAD8E" w14:textId="77777777" w:rsidR="003D5A9F" w:rsidRDefault="003D5A9F">
      <w:r>
        <w:separator/>
      </w:r>
    </w:p>
  </w:endnote>
  <w:endnote w:type="continuationSeparator" w:id="0">
    <w:p w14:paraId="2C0680EB" w14:textId="77777777" w:rsidR="003D5A9F" w:rsidRDefault="003D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71081" w14:textId="77777777" w:rsidR="003D5A9F" w:rsidRDefault="003D5A9F">
      <w:r>
        <w:separator/>
      </w:r>
    </w:p>
  </w:footnote>
  <w:footnote w:type="continuationSeparator" w:id="0">
    <w:p w14:paraId="56035EF5" w14:textId="77777777" w:rsidR="003D5A9F" w:rsidRDefault="003D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839B" w14:textId="77777777" w:rsidR="003D5A9F" w:rsidRDefault="003D5A9F">
    <w:pPr>
      <w:pStyle w:val="aa"/>
      <w:jc w:val="center"/>
    </w:pPr>
  </w:p>
  <w:p w14:paraId="225CD389" w14:textId="77777777" w:rsidR="003D5A9F" w:rsidRDefault="00CD7799">
    <w:pPr>
      <w:pStyle w:val="aa"/>
      <w:jc w:val="center"/>
    </w:pPr>
    <w:r>
      <w:fldChar w:fldCharType="begin"/>
    </w:r>
    <w:r>
      <w:instrText>PAGE   \* MERGEFORMAT</w:instrText>
    </w:r>
    <w:r>
      <w:fldChar w:fldCharType="separate"/>
    </w:r>
    <w:r w:rsidR="003D5A9F">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6EB"/>
    <w:rsid w:val="00003547"/>
    <w:rsid w:val="00013D79"/>
    <w:rsid w:val="0001475B"/>
    <w:rsid w:val="00017120"/>
    <w:rsid w:val="00020794"/>
    <w:rsid w:val="00023675"/>
    <w:rsid w:val="00024771"/>
    <w:rsid w:val="00027D43"/>
    <w:rsid w:val="00030C92"/>
    <w:rsid w:val="00041607"/>
    <w:rsid w:val="00046774"/>
    <w:rsid w:val="00051967"/>
    <w:rsid w:val="000710D6"/>
    <w:rsid w:val="000733A1"/>
    <w:rsid w:val="00073582"/>
    <w:rsid w:val="00076F67"/>
    <w:rsid w:val="000811F4"/>
    <w:rsid w:val="00087ECD"/>
    <w:rsid w:val="0009238E"/>
    <w:rsid w:val="000931BF"/>
    <w:rsid w:val="000A2241"/>
    <w:rsid w:val="000A71F4"/>
    <w:rsid w:val="000B6466"/>
    <w:rsid w:val="000D3BDF"/>
    <w:rsid w:val="000E0BD9"/>
    <w:rsid w:val="000E2F68"/>
    <w:rsid w:val="00104736"/>
    <w:rsid w:val="00105C3D"/>
    <w:rsid w:val="001065DC"/>
    <w:rsid w:val="00106785"/>
    <w:rsid w:val="001164B8"/>
    <w:rsid w:val="001233D0"/>
    <w:rsid w:val="001245A4"/>
    <w:rsid w:val="00137DCD"/>
    <w:rsid w:val="0014641F"/>
    <w:rsid w:val="001512FA"/>
    <w:rsid w:val="00151A94"/>
    <w:rsid w:val="00154910"/>
    <w:rsid w:val="00155A79"/>
    <w:rsid w:val="001634A7"/>
    <w:rsid w:val="00163F74"/>
    <w:rsid w:val="00164EEB"/>
    <w:rsid w:val="0016631B"/>
    <w:rsid w:val="00170184"/>
    <w:rsid w:val="001725CF"/>
    <w:rsid w:val="00181197"/>
    <w:rsid w:val="00185F5C"/>
    <w:rsid w:val="00190A8F"/>
    <w:rsid w:val="00194638"/>
    <w:rsid w:val="00195E6C"/>
    <w:rsid w:val="001A7E96"/>
    <w:rsid w:val="001B01F7"/>
    <w:rsid w:val="001B36E5"/>
    <w:rsid w:val="001C0586"/>
    <w:rsid w:val="001C4C25"/>
    <w:rsid w:val="001C71DF"/>
    <w:rsid w:val="001E00A1"/>
    <w:rsid w:val="001E5668"/>
    <w:rsid w:val="001E6DB5"/>
    <w:rsid w:val="001F04C0"/>
    <w:rsid w:val="001F3714"/>
    <w:rsid w:val="00204946"/>
    <w:rsid w:val="00207B22"/>
    <w:rsid w:val="00213501"/>
    <w:rsid w:val="002141BA"/>
    <w:rsid w:val="002236C5"/>
    <w:rsid w:val="00224488"/>
    <w:rsid w:val="002265F6"/>
    <w:rsid w:val="00230E7A"/>
    <w:rsid w:val="002619F3"/>
    <w:rsid w:val="002655CA"/>
    <w:rsid w:val="002674E9"/>
    <w:rsid w:val="002764A0"/>
    <w:rsid w:val="00285C12"/>
    <w:rsid w:val="002961A9"/>
    <w:rsid w:val="002A55DF"/>
    <w:rsid w:val="002B03CE"/>
    <w:rsid w:val="002C0D00"/>
    <w:rsid w:val="002C726D"/>
    <w:rsid w:val="002E4F4E"/>
    <w:rsid w:val="002F44B0"/>
    <w:rsid w:val="002F4862"/>
    <w:rsid w:val="002F57AF"/>
    <w:rsid w:val="002F74DC"/>
    <w:rsid w:val="00304D59"/>
    <w:rsid w:val="003076D4"/>
    <w:rsid w:val="00312753"/>
    <w:rsid w:val="00322FC8"/>
    <w:rsid w:val="00324AE3"/>
    <w:rsid w:val="003264C3"/>
    <w:rsid w:val="00364FBD"/>
    <w:rsid w:val="00385A61"/>
    <w:rsid w:val="00386ACB"/>
    <w:rsid w:val="003A0908"/>
    <w:rsid w:val="003B0765"/>
    <w:rsid w:val="003B3A73"/>
    <w:rsid w:val="003C0C46"/>
    <w:rsid w:val="003C1E34"/>
    <w:rsid w:val="003C3193"/>
    <w:rsid w:val="003C6546"/>
    <w:rsid w:val="003D0905"/>
    <w:rsid w:val="003D2E6F"/>
    <w:rsid w:val="003D5A9F"/>
    <w:rsid w:val="003D5B74"/>
    <w:rsid w:val="003D5F72"/>
    <w:rsid w:val="003D6BAA"/>
    <w:rsid w:val="003F3646"/>
    <w:rsid w:val="003F56BB"/>
    <w:rsid w:val="003F748D"/>
    <w:rsid w:val="004030E7"/>
    <w:rsid w:val="00411938"/>
    <w:rsid w:val="00412148"/>
    <w:rsid w:val="00420442"/>
    <w:rsid w:val="0042101C"/>
    <w:rsid w:val="00427DEE"/>
    <w:rsid w:val="00441E1D"/>
    <w:rsid w:val="00447990"/>
    <w:rsid w:val="00455864"/>
    <w:rsid w:val="00460539"/>
    <w:rsid w:val="0046685A"/>
    <w:rsid w:val="0046761B"/>
    <w:rsid w:val="004820D3"/>
    <w:rsid w:val="00486FB0"/>
    <w:rsid w:val="004A14E2"/>
    <w:rsid w:val="004A51C1"/>
    <w:rsid w:val="004A5832"/>
    <w:rsid w:val="004A6198"/>
    <w:rsid w:val="004B5084"/>
    <w:rsid w:val="004B705A"/>
    <w:rsid w:val="004C163E"/>
    <w:rsid w:val="004D7AC5"/>
    <w:rsid w:val="004F2BBB"/>
    <w:rsid w:val="00506D06"/>
    <w:rsid w:val="00511364"/>
    <w:rsid w:val="00514BCE"/>
    <w:rsid w:val="00514FC0"/>
    <w:rsid w:val="005200B2"/>
    <w:rsid w:val="0052459B"/>
    <w:rsid w:val="00532531"/>
    <w:rsid w:val="005343E7"/>
    <w:rsid w:val="00540E58"/>
    <w:rsid w:val="00542A64"/>
    <w:rsid w:val="00545CC4"/>
    <w:rsid w:val="005526D5"/>
    <w:rsid w:val="00552F2F"/>
    <w:rsid w:val="00553BE4"/>
    <w:rsid w:val="00554F85"/>
    <w:rsid w:val="00565EE7"/>
    <w:rsid w:val="00567425"/>
    <w:rsid w:val="00580C1C"/>
    <w:rsid w:val="00592EC0"/>
    <w:rsid w:val="005969D1"/>
    <w:rsid w:val="005A4879"/>
    <w:rsid w:val="005A6A87"/>
    <w:rsid w:val="005B3FCD"/>
    <w:rsid w:val="005C2DEB"/>
    <w:rsid w:val="005C680B"/>
    <w:rsid w:val="005E6732"/>
    <w:rsid w:val="005F2973"/>
    <w:rsid w:val="005F41BF"/>
    <w:rsid w:val="005F5C9C"/>
    <w:rsid w:val="005F61C8"/>
    <w:rsid w:val="00610548"/>
    <w:rsid w:val="00612F6F"/>
    <w:rsid w:val="00614980"/>
    <w:rsid w:val="0062673C"/>
    <w:rsid w:val="00626B54"/>
    <w:rsid w:val="00635219"/>
    <w:rsid w:val="00635E53"/>
    <w:rsid w:val="00640B7C"/>
    <w:rsid w:val="006422C6"/>
    <w:rsid w:val="006440DA"/>
    <w:rsid w:val="0064568F"/>
    <w:rsid w:val="006502EC"/>
    <w:rsid w:val="00652BED"/>
    <w:rsid w:val="006539A0"/>
    <w:rsid w:val="00656EA5"/>
    <w:rsid w:val="00657DDA"/>
    <w:rsid w:val="006834DF"/>
    <w:rsid w:val="006855E8"/>
    <w:rsid w:val="00686E22"/>
    <w:rsid w:val="00693878"/>
    <w:rsid w:val="00694A17"/>
    <w:rsid w:val="006A182C"/>
    <w:rsid w:val="006A3B9B"/>
    <w:rsid w:val="006B45C1"/>
    <w:rsid w:val="006B7C77"/>
    <w:rsid w:val="006D6DC9"/>
    <w:rsid w:val="006E6045"/>
    <w:rsid w:val="006F1049"/>
    <w:rsid w:val="006F3F17"/>
    <w:rsid w:val="006F4E59"/>
    <w:rsid w:val="006F6433"/>
    <w:rsid w:val="006F7279"/>
    <w:rsid w:val="00701317"/>
    <w:rsid w:val="00701B38"/>
    <w:rsid w:val="007039EF"/>
    <w:rsid w:val="00706189"/>
    <w:rsid w:val="0071039C"/>
    <w:rsid w:val="0071413B"/>
    <w:rsid w:val="00723617"/>
    <w:rsid w:val="00723F2F"/>
    <w:rsid w:val="007317EE"/>
    <w:rsid w:val="007347D2"/>
    <w:rsid w:val="0074313C"/>
    <w:rsid w:val="00743288"/>
    <w:rsid w:val="0074738E"/>
    <w:rsid w:val="007570B2"/>
    <w:rsid w:val="007636EB"/>
    <w:rsid w:val="007702E3"/>
    <w:rsid w:val="00773412"/>
    <w:rsid w:val="00780EBB"/>
    <w:rsid w:val="007841A3"/>
    <w:rsid w:val="00784E96"/>
    <w:rsid w:val="00785B95"/>
    <w:rsid w:val="0079105E"/>
    <w:rsid w:val="00793569"/>
    <w:rsid w:val="007951CC"/>
    <w:rsid w:val="007954F8"/>
    <w:rsid w:val="007A2BF4"/>
    <w:rsid w:val="007A6047"/>
    <w:rsid w:val="007A637C"/>
    <w:rsid w:val="007B45A3"/>
    <w:rsid w:val="007B6930"/>
    <w:rsid w:val="007C4734"/>
    <w:rsid w:val="007D1A9A"/>
    <w:rsid w:val="007D4B31"/>
    <w:rsid w:val="007D5EB8"/>
    <w:rsid w:val="007E1B51"/>
    <w:rsid w:val="007E6805"/>
    <w:rsid w:val="007F6168"/>
    <w:rsid w:val="007F7599"/>
    <w:rsid w:val="00801365"/>
    <w:rsid w:val="00810294"/>
    <w:rsid w:val="0081294D"/>
    <w:rsid w:val="00814F9A"/>
    <w:rsid w:val="008158EE"/>
    <w:rsid w:val="00817665"/>
    <w:rsid w:val="00823975"/>
    <w:rsid w:val="0082461D"/>
    <w:rsid w:val="00827BBA"/>
    <w:rsid w:val="008315BE"/>
    <w:rsid w:val="00837516"/>
    <w:rsid w:val="00851B05"/>
    <w:rsid w:val="00855D12"/>
    <w:rsid w:val="00856CF9"/>
    <w:rsid w:val="00863BF7"/>
    <w:rsid w:val="00864971"/>
    <w:rsid w:val="00870194"/>
    <w:rsid w:val="00882865"/>
    <w:rsid w:val="00882BA8"/>
    <w:rsid w:val="00894178"/>
    <w:rsid w:val="008977D7"/>
    <w:rsid w:val="008A2196"/>
    <w:rsid w:val="008B1280"/>
    <w:rsid w:val="008B1461"/>
    <w:rsid w:val="008B59DD"/>
    <w:rsid w:val="008C21BE"/>
    <w:rsid w:val="008C7E06"/>
    <w:rsid w:val="008D585E"/>
    <w:rsid w:val="008D5C69"/>
    <w:rsid w:val="008D6542"/>
    <w:rsid w:val="008E03EA"/>
    <w:rsid w:val="008E13DD"/>
    <w:rsid w:val="008E15EA"/>
    <w:rsid w:val="008E396A"/>
    <w:rsid w:val="008E4339"/>
    <w:rsid w:val="008F0A0C"/>
    <w:rsid w:val="008F1480"/>
    <w:rsid w:val="008F234F"/>
    <w:rsid w:val="00911832"/>
    <w:rsid w:val="00912101"/>
    <w:rsid w:val="009209B2"/>
    <w:rsid w:val="009241A7"/>
    <w:rsid w:val="00925366"/>
    <w:rsid w:val="009311C6"/>
    <w:rsid w:val="00934F98"/>
    <w:rsid w:val="0093543B"/>
    <w:rsid w:val="00940B7D"/>
    <w:rsid w:val="00944EEB"/>
    <w:rsid w:val="009546DB"/>
    <w:rsid w:val="00963B53"/>
    <w:rsid w:val="00967F08"/>
    <w:rsid w:val="00974E48"/>
    <w:rsid w:val="0098136C"/>
    <w:rsid w:val="009813FC"/>
    <w:rsid w:val="00982B39"/>
    <w:rsid w:val="0098358C"/>
    <w:rsid w:val="009923C2"/>
    <w:rsid w:val="0099376A"/>
    <w:rsid w:val="00993A49"/>
    <w:rsid w:val="009946A0"/>
    <w:rsid w:val="00996595"/>
    <w:rsid w:val="009A2950"/>
    <w:rsid w:val="009A30A3"/>
    <w:rsid w:val="009A45A8"/>
    <w:rsid w:val="009A49D4"/>
    <w:rsid w:val="009B2659"/>
    <w:rsid w:val="009B430D"/>
    <w:rsid w:val="009B5444"/>
    <w:rsid w:val="009C07AA"/>
    <w:rsid w:val="009C4183"/>
    <w:rsid w:val="009E2639"/>
    <w:rsid w:val="009E7BAF"/>
    <w:rsid w:val="009F318A"/>
    <w:rsid w:val="00A0091A"/>
    <w:rsid w:val="00A01CE7"/>
    <w:rsid w:val="00A025F4"/>
    <w:rsid w:val="00A03DF4"/>
    <w:rsid w:val="00A05C7A"/>
    <w:rsid w:val="00A22BFB"/>
    <w:rsid w:val="00A30F0D"/>
    <w:rsid w:val="00A31C2D"/>
    <w:rsid w:val="00A3242C"/>
    <w:rsid w:val="00A32EBA"/>
    <w:rsid w:val="00A33B9B"/>
    <w:rsid w:val="00A3558A"/>
    <w:rsid w:val="00A35EDE"/>
    <w:rsid w:val="00A401D7"/>
    <w:rsid w:val="00A406CC"/>
    <w:rsid w:val="00A40D3D"/>
    <w:rsid w:val="00A46AB2"/>
    <w:rsid w:val="00A51758"/>
    <w:rsid w:val="00A51F64"/>
    <w:rsid w:val="00A57106"/>
    <w:rsid w:val="00A66C13"/>
    <w:rsid w:val="00A67DA3"/>
    <w:rsid w:val="00A70CED"/>
    <w:rsid w:val="00A72C6D"/>
    <w:rsid w:val="00A74345"/>
    <w:rsid w:val="00A7738D"/>
    <w:rsid w:val="00A80096"/>
    <w:rsid w:val="00A82480"/>
    <w:rsid w:val="00A851D8"/>
    <w:rsid w:val="00A86FBC"/>
    <w:rsid w:val="00A87DAC"/>
    <w:rsid w:val="00A91F44"/>
    <w:rsid w:val="00A92FB1"/>
    <w:rsid w:val="00A94E87"/>
    <w:rsid w:val="00AA0D4F"/>
    <w:rsid w:val="00AA1238"/>
    <w:rsid w:val="00AA66E0"/>
    <w:rsid w:val="00AA70DA"/>
    <w:rsid w:val="00AA7E2A"/>
    <w:rsid w:val="00AB21E3"/>
    <w:rsid w:val="00AB54A2"/>
    <w:rsid w:val="00AD095B"/>
    <w:rsid w:val="00AD0C8F"/>
    <w:rsid w:val="00AD2201"/>
    <w:rsid w:val="00AD3A77"/>
    <w:rsid w:val="00AE6490"/>
    <w:rsid w:val="00AE6EE7"/>
    <w:rsid w:val="00B016B1"/>
    <w:rsid w:val="00B02491"/>
    <w:rsid w:val="00B03143"/>
    <w:rsid w:val="00B2319A"/>
    <w:rsid w:val="00B24F0C"/>
    <w:rsid w:val="00B30A8F"/>
    <w:rsid w:val="00B32428"/>
    <w:rsid w:val="00B40683"/>
    <w:rsid w:val="00B40E08"/>
    <w:rsid w:val="00B7417D"/>
    <w:rsid w:val="00B771A3"/>
    <w:rsid w:val="00B82C1C"/>
    <w:rsid w:val="00B87E05"/>
    <w:rsid w:val="00B96C99"/>
    <w:rsid w:val="00B97888"/>
    <w:rsid w:val="00BA20B1"/>
    <w:rsid w:val="00BA6F63"/>
    <w:rsid w:val="00BB3767"/>
    <w:rsid w:val="00BC403F"/>
    <w:rsid w:val="00BF012C"/>
    <w:rsid w:val="00BF4F2E"/>
    <w:rsid w:val="00C06262"/>
    <w:rsid w:val="00C114D4"/>
    <w:rsid w:val="00C142C5"/>
    <w:rsid w:val="00C15FB5"/>
    <w:rsid w:val="00C202B4"/>
    <w:rsid w:val="00C22A38"/>
    <w:rsid w:val="00C339B6"/>
    <w:rsid w:val="00C37087"/>
    <w:rsid w:val="00C3766A"/>
    <w:rsid w:val="00C41021"/>
    <w:rsid w:val="00C45437"/>
    <w:rsid w:val="00C460A5"/>
    <w:rsid w:val="00C54E95"/>
    <w:rsid w:val="00C62551"/>
    <w:rsid w:val="00C64E30"/>
    <w:rsid w:val="00C66672"/>
    <w:rsid w:val="00C67599"/>
    <w:rsid w:val="00C67BE1"/>
    <w:rsid w:val="00C71365"/>
    <w:rsid w:val="00C74E2B"/>
    <w:rsid w:val="00C77551"/>
    <w:rsid w:val="00C77BFC"/>
    <w:rsid w:val="00C867CA"/>
    <w:rsid w:val="00C92357"/>
    <w:rsid w:val="00C93C60"/>
    <w:rsid w:val="00CA1C61"/>
    <w:rsid w:val="00CA2997"/>
    <w:rsid w:val="00CA6B6C"/>
    <w:rsid w:val="00CB322C"/>
    <w:rsid w:val="00CB48AC"/>
    <w:rsid w:val="00CB770D"/>
    <w:rsid w:val="00CD2818"/>
    <w:rsid w:val="00CD322B"/>
    <w:rsid w:val="00CD7799"/>
    <w:rsid w:val="00CE17DB"/>
    <w:rsid w:val="00CE2A3A"/>
    <w:rsid w:val="00CF50F1"/>
    <w:rsid w:val="00CF54E8"/>
    <w:rsid w:val="00D01515"/>
    <w:rsid w:val="00D0453B"/>
    <w:rsid w:val="00D04B29"/>
    <w:rsid w:val="00D066FA"/>
    <w:rsid w:val="00D14028"/>
    <w:rsid w:val="00D146C0"/>
    <w:rsid w:val="00D156D9"/>
    <w:rsid w:val="00D223C6"/>
    <w:rsid w:val="00D40CD3"/>
    <w:rsid w:val="00D44D8F"/>
    <w:rsid w:val="00D46C9C"/>
    <w:rsid w:val="00D50288"/>
    <w:rsid w:val="00D51BBA"/>
    <w:rsid w:val="00D5510E"/>
    <w:rsid w:val="00D55664"/>
    <w:rsid w:val="00D6206F"/>
    <w:rsid w:val="00D63438"/>
    <w:rsid w:val="00D728BC"/>
    <w:rsid w:val="00D80A16"/>
    <w:rsid w:val="00D95775"/>
    <w:rsid w:val="00D97F6E"/>
    <w:rsid w:val="00DA4408"/>
    <w:rsid w:val="00DB42A9"/>
    <w:rsid w:val="00DB4ADC"/>
    <w:rsid w:val="00DB7010"/>
    <w:rsid w:val="00DC0049"/>
    <w:rsid w:val="00DC4EF3"/>
    <w:rsid w:val="00DD0652"/>
    <w:rsid w:val="00DD6983"/>
    <w:rsid w:val="00DE0C95"/>
    <w:rsid w:val="00DE2655"/>
    <w:rsid w:val="00DF269F"/>
    <w:rsid w:val="00E00CEA"/>
    <w:rsid w:val="00E01865"/>
    <w:rsid w:val="00E02EA0"/>
    <w:rsid w:val="00E17853"/>
    <w:rsid w:val="00E3305A"/>
    <w:rsid w:val="00E443E8"/>
    <w:rsid w:val="00E466D9"/>
    <w:rsid w:val="00E46FAF"/>
    <w:rsid w:val="00E50B71"/>
    <w:rsid w:val="00E52856"/>
    <w:rsid w:val="00E61002"/>
    <w:rsid w:val="00E74058"/>
    <w:rsid w:val="00E7487D"/>
    <w:rsid w:val="00E75152"/>
    <w:rsid w:val="00E75D35"/>
    <w:rsid w:val="00E7732C"/>
    <w:rsid w:val="00E81190"/>
    <w:rsid w:val="00EA1CC6"/>
    <w:rsid w:val="00EA2D1E"/>
    <w:rsid w:val="00EB324F"/>
    <w:rsid w:val="00EB5AB5"/>
    <w:rsid w:val="00EB6F02"/>
    <w:rsid w:val="00EC5054"/>
    <w:rsid w:val="00EC6B27"/>
    <w:rsid w:val="00ED4E07"/>
    <w:rsid w:val="00EE3EDF"/>
    <w:rsid w:val="00EF4A3E"/>
    <w:rsid w:val="00EF4FE4"/>
    <w:rsid w:val="00EF5A85"/>
    <w:rsid w:val="00F02D98"/>
    <w:rsid w:val="00F2021A"/>
    <w:rsid w:val="00F24FB4"/>
    <w:rsid w:val="00F371F4"/>
    <w:rsid w:val="00F37727"/>
    <w:rsid w:val="00F403E1"/>
    <w:rsid w:val="00F41431"/>
    <w:rsid w:val="00F4380F"/>
    <w:rsid w:val="00F4694D"/>
    <w:rsid w:val="00F54D44"/>
    <w:rsid w:val="00F5657D"/>
    <w:rsid w:val="00F626C1"/>
    <w:rsid w:val="00F63941"/>
    <w:rsid w:val="00F670AE"/>
    <w:rsid w:val="00F70600"/>
    <w:rsid w:val="00F71344"/>
    <w:rsid w:val="00F817FE"/>
    <w:rsid w:val="00F84109"/>
    <w:rsid w:val="00F85705"/>
    <w:rsid w:val="00F85BD9"/>
    <w:rsid w:val="00F870BE"/>
    <w:rsid w:val="00F900AC"/>
    <w:rsid w:val="00FA13E2"/>
    <w:rsid w:val="00FA403E"/>
    <w:rsid w:val="00FA554A"/>
    <w:rsid w:val="00FA5F7A"/>
    <w:rsid w:val="00FA7B72"/>
    <w:rsid w:val="00FB5C44"/>
    <w:rsid w:val="00FC4293"/>
    <w:rsid w:val="00FD45AE"/>
    <w:rsid w:val="00FD58F2"/>
    <w:rsid w:val="00FD7EBA"/>
    <w:rsid w:val="00FE0A45"/>
    <w:rsid w:val="00FF3112"/>
    <w:rsid w:val="00FF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9D66703"/>
  <w15:docId w15:val="{75DD11C1-9FDA-40FC-9A09-3C8C06AC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61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543432">
      <w:marLeft w:val="0"/>
      <w:marRight w:val="0"/>
      <w:marTop w:val="0"/>
      <w:marBottom w:val="0"/>
      <w:divBdr>
        <w:top w:val="none" w:sz="0" w:space="0" w:color="auto"/>
        <w:left w:val="none" w:sz="0" w:space="0" w:color="auto"/>
        <w:bottom w:val="none" w:sz="0" w:space="0" w:color="auto"/>
        <w:right w:val="none" w:sz="0" w:space="0" w:color="auto"/>
      </w:divBdr>
    </w:div>
    <w:div w:id="962543433">
      <w:marLeft w:val="0"/>
      <w:marRight w:val="0"/>
      <w:marTop w:val="0"/>
      <w:marBottom w:val="0"/>
      <w:divBdr>
        <w:top w:val="none" w:sz="0" w:space="0" w:color="auto"/>
        <w:left w:val="none" w:sz="0" w:space="0" w:color="auto"/>
        <w:bottom w:val="none" w:sz="0" w:space="0" w:color="auto"/>
        <w:right w:val="none" w:sz="0" w:space="0" w:color="auto"/>
      </w:divBdr>
    </w:div>
    <w:div w:id="962543434">
      <w:marLeft w:val="0"/>
      <w:marRight w:val="0"/>
      <w:marTop w:val="0"/>
      <w:marBottom w:val="0"/>
      <w:divBdr>
        <w:top w:val="none" w:sz="0" w:space="0" w:color="auto"/>
        <w:left w:val="none" w:sz="0" w:space="0" w:color="auto"/>
        <w:bottom w:val="none" w:sz="0" w:space="0" w:color="auto"/>
        <w:right w:val="none" w:sz="0" w:space="0" w:color="auto"/>
      </w:divBdr>
    </w:div>
    <w:div w:id="962543435">
      <w:marLeft w:val="0"/>
      <w:marRight w:val="0"/>
      <w:marTop w:val="0"/>
      <w:marBottom w:val="0"/>
      <w:divBdr>
        <w:top w:val="none" w:sz="0" w:space="0" w:color="auto"/>
        <w:left w:val="none" w:sz="0" w:space="0" w:color="auto"/>
        <w:bottom w:val="none" w:sz="0" w:space="0" w:color="auto"/>
        <w:right w:val="none" w:sz="0" w:space="0" w:color="auto"/>
      </w:divBdr>
    </w:div>
    <w:div w:id="962543436">
      <w:marLeft w:val="0"/>
      <w:marRight w:val="0"/>
      <w:marTop w:val="0"/>
      <w:marBottom w:val="0"/>
      <w:divBdr>
        <w:top w:val="none" w:sz="0" w:space="0" w:color="auto"/>
        <w:left w:val="none" w:sz="0" w:space="0" w:color="auto"/>
        <w:bottom w:val="none" w:sz="0" w:space="0" w:color="auto"/>
        <w:right w:val="none" w:sz="0" w:space="0" w:color="auto"/>
      </w:divBdr>
    </w:div>
    <w:div w:id="962543437">
      <w:marLeft w:val="0"/>
      <w:marRight w:val="0"/>
      <w:marTop w:val="0"/>
      <w:marBottom w:val="0"/>
      <w:divBdr>
        <w:top w:val="none" w:sz="0" w:space="0" w:color="auto"/>
        <w:left w:val="none" w:sz="0" w:space="0" w:color="auto"/>
        <w:bottom w:val="none" w:sz="0" w:space="0" w:color="auto"/>
        <w:right w:val="none" w:sz="0" w:space="0" w:color="auto"/>
      </w:divBdr>
    </w:div>
    <w:div w:id="962543438">
      <w:marLeft w:val="0"/>
      <w:marRight w:val="0"/>
      <w:marTop w:val="0"/>
      <w:marBottom w:val="0"/>
      <w:divBdr>
        <w:top w:val="none" w:sz="0" w:space="0" w:color="auto"/>
        <w:left w:val="none" w:sz="0" w:space="0" w:color="auto"/>
        <w:bottom w:val="none" w:sz="0" w:space="0" w:color="auto"/>
        <w:right w:val="none" w:sz="0" w:space="0" w:color="auto"/>
      </w:divBdr>
    </w:div>
    <w:div w:id="962543439">
      <w:marLeft w:val="0"/>
      <w:marRight w:val="0"/>
      <w:marTop w:val="0"/>
      <w:marBottom w:val="0"/>
      <w:divBdr>
        <w:top w:val="none" w:sz="0" w:space="0" w:color="auto"/>
        <w:left w:val="none" w:sz="0" w:space="0" w:color="auto"/>
        <w:bottom w:val="none" w:sz="0" w:space="0" w:color="auto"/>
        <w:right w:val="none" w:sz="0" w:space="0" w:color="auto"/>
      </w:divBdr>
    </w:div>
    <w:div w:id="962543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6040" TargetMode="External"/><Relationship Id="rId13" Type="http://schemas.openxmlformats.org/officeDocument/2006/relationships/hyperlink" Target="consultantplus://offline/ref=552FFA629B21375660AF871A4886E54A9C257B7C99F831A477AA2D933D73E18F2D3BD1D679009DC17Bo3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386040" TargetMode="External"/><Relationship Id="rId12" Type="http://schemas.openxmlformats.org/officeDocument/2006/relationships/hyperlink" Target="consultantplus://offline/ref=84618817D32DA305DDAF06718CAB8B3817E6B6C58FDC8454AE8C62912329830BB8ECA9986F41677412p4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0639A9D42A7A4BEA86EE475CE59A78ACA037CFB3025EFE91630B27DFC46DFD0AAC086407DD44CEA80BC4B2D0786329DB273D4195A0FuBk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215F1F182A17C3BB44341C24BBDBA6F0C3E2CF02330E61A7539A8584A75A3B1C901729B6FCEBC8z8LAD" TargetMode="External"/><Relationship Id="rId5" Type="http://schemas.openxmlformats.org/officeDocument/2006/relationships/footnotes" Target="footnotes.xml"/><Relationship Id="rId15" Type="http://schemas.openxmlformats.org/officeDocument/2006/relationships/hyperlink" Target="https://base.garant.ru/12181732/b1c53f47d0bb3a791ad5868c560616f5/" TargetMode="External"/><Relationship Id="rId10" Type="http://schemas.openxmlformats.org/officeDocument/2006/relationships/hyperlink" Target="consultantplus://offline/ref=3E215F1F182A17C3BB44341C24BBDBA6F0C3E2CF02330E61A7539A8584A75A3B1C901729B6FCEACAz8L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1&amp;documentId=386040" TargetMode="External"/><Relationship Id="rId14"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13</Pages>
  <Words>6069</Words>
  <Characters>34597</Characters>
  <Application>Microsoft Office Word</Application>
  <DocSecurity>0</DocSecurity>
  <Lines>288</Lines>
  <Paragraphs>81</Paragraphs>
  <ScaleCrop>false</ScaleCrop>
  <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42</cp:revision>
  <cp:lastPrinted>2023-03-20T07:45:00Z</cp:lastPrinted>
  <dcterms:created xsi:type="dcterms:W3CDTF">2023-03-23T02:04:00Z</dcterms:created>
  <dcterms:modified xsi:type="dcterms:W3CDTF">2023-05-12T03:08:00Z</dcterms:modified>
</cp:coreProperties>
</file>