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F5B14" w14:textId="77777777" w:rsidR="00033801" w:rsidRPr="00F93392" w:rsidRDefault="00033801" w:rsidP="0009238E">
      <w:pPr>
        <w:jc w:val="center"/>
        <w:rPr>
          <w:rFonts w:ascii="Times New Roman" w:hAnsi="Times New Roman" w:cs="Times New Roman"/>
          <w:b/>
          <w:color w:val="auto"/>
        </w:rPr>
      </w:pPr>
      <w:r w:rsidRPr="00F93392">
        <w:rPr>
          <w:rFonts w:ascii="Times New Roman" w:hAnsi="Times New Roman" w:cs="Times New Roman"/>
          <w:b/>
          <w:color w:val="auto"/>
        </w:rPr>
        <w:t>КОНТРОЛЬНО-СЧЕТНЫЙ ОРГАН МУНИЦИПАЛЬНОГО ОБРАЗОВАНИЯ ЗМЕИНОГОРСКИЙ РАЙОН АЛТАЙСКОГО КРАЯ</w:t>
      </w:r>
    </w:p>
    <w:p w14:paraId="2475E662" w14:textId="77777777" w:rsidR="00033801" w:rsidRPr="00F93392" w:rsidRDefault="00033801" w:rsidP="0009238E">
      <w:pPr>
        <w:jc w:val="center"/>
        <w:rPr>
          <w:rFonts w:ascii="Times New Roman" w:hAnsi="Times New Roman" w:cs="Times New Roman"/>
          <w:bCs/>
          <w:iCs/>
          <w:color w:val="auto"/>
        </w:rPr>
      </w:pPr>
      <w:r w:rsidRPr="00F93392">
        <w:rPr>
          <w:rFonts w:ascii="Times New Roman" w:hAnsi="Times New Roman" w:cs="Times New Roman"/>
          <w:color w:val="auto"/>
        </w:rPr>
        <w:t>ул.</w:t>
      </w:r>
      <w:r w:rsidRPr="00F93392">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F93392">
          <w:rPr>
            <w:rFonts w:ascii="Times New Roman" w:hAnsi="Times New Roman" w:cs="Times New Roman"/>
            <w:bCs/>
            <w:iCs/>
            <w:color w:val="auto"/>
          </w:rPr>
          <w:t>4,</w:t>
        </w:r>
        <w:r w:rsidRPr="00F93392">
          <w:rPr>
            <w:rFonts w:ascii="Times New Roman" w:hAnsi="Times New Roman" w:cs="Times New Roman"/>
            <w:color w:val="auto"/>
          </w:rPr>
          <w:t xml:space="preserve"> г</w:t>
        </w:r>
      </w:smartTag>
      <w:r w:rsidRPr="00F93392">
        <w:rPr>
          <w:rFonts w:ascii="Times New Roman" w:hAnsi="Times New Roman" w:cs="Times New Roman"/>
          <w:color w:val="auto"/>
        </w:rPr>
        <w:t>. Змеиногорск, Змеиногорский район, Алтайский край, 658480</w:t>
      </w:r>
    </w:p>
    <w:p w14:paraId="5A140874" w14:textId="77777777" w:rsidR="00033801" w:rsidRPr="00F93392" w:rsidRDefault="00033801" w:rsidP="0009238E">
      <w:pPr>
        <w:pBdr>
          <w:bottom w:val="single" w:sz="4" w:space="1" w:color="auto"/>
        </w:pBdr>
        <w:jc w:val="center"/>
        <w:rPr>
          <w:rFonts w:ascii="Times New Roman" w:hAnsi="Times New Roman" w:cs="Times New Roman"/>
          <w:b/>
          <w:bCs/>
          <w:color w:val="auto"/>
        </w:rPr>
      </w:pPr>
    </w:p>
    <w:p w14:paraId="4D953596" w14:textId="77777777" w:rsidR="00033801" w:rsidRPr="00F93392" w:rsidRDefault="00033801" w:rsidP="0009238E">
      <w:pPr>
        <w:jc w:val="center"/>
        <w:rPr>
          <w:rFonts w:ascii="Times New Roman" w:hAnsi="Times New Roman" w:cs="Times New Roman"/>
          <w:b/>
          <w:color w:val="auto"/>
        </w:rPr>
      </w:pPr>
    </w:p>
    <w:p w14:paraId="7035A776" w14:textId="77777777" w:rsidR="00033801" w:rsidRPr="00F93392" w:rsidRDefault="00033801" w:rsidP="0009238E">
      <w:pPr>
        <w:jc w:val="center"/>
        <w:rPr>
          <w:rFonts w:ascii="Times New Roman" w:hAnsi="Times New Roman" w:cs="Times New Roman"/>
          <w:b/>
          <w:color w:val="auto"/>
        </w:rPr>
      </w:pPr>
      <w:r w:rsidRPr="00F93392">
        <w:rPr>
          <w:rFonts w:ascii="Times New Roman" w:hAnsi="Times New Roman" w:cs="Times New Roman"/>
          <w:b/>
          <w:color w:val="auto"/>
        </w:rPr>
        <w:t>З А К Л Ю Ч Е Н И Е</w:t>
      </w:r>
    </w:p>
    <w:p w14:paraId="55665041" w14:textId="4FAE0F6E" w:rsidR="00033801" w:rsidRPr="00F93392" w:rsidRDefault="00033801" w:rsidP="0009238E">
      <w:pPr>
        <w:jc w:val="center"/>
        <w:rPr>
          <w:rFonts w:ascii="Times New Roman" w:hAnsi="Times New Roman" w:cs="Times New Roman"/>
          <w:color w:val="auto"/>
        </w:rPr>
      </w:pPr>
      <w:r w:rsidRPr="00F93392">
        <w:rPr>
          <w:rFonts w:ascii="Times New Roman" w:hAnsi="Times New Roman" w:cs="Times New Roman"/>
          <w:bCs/>
          <w:color w:val="auto"/>
        </w:rPr>
        <w:t>по результатам</w:t>
      </w:r>
      <w:r w:rsidR="009048C5" w:rsidRPr="00F93392">
        <w:rPr>
          <w:rFonts w:ascii="Times New Roman" w:hAnsi="Times New Roman" w:cs="Times New Roman"/>
          <w:bCs/>
          <w:color w:val="auto"/>
        </w:rPr>
        <w:t xml:space="preserve"> </w:t>
      </w:r>
      <w:r w:rsidRPr="00F93392">
        <w:rPr>
          <w:rFonts w:ascii="Times New Roman" w:hAnsi="Times New Roman" w:cs="Times New Roman"/>
          <w:color w:val="auto"/>
        </w:rPr>
        <w:t>экспертно-аналитического мероприятия:</w:t>
      </w:r>
    </w:p>
    <w:p w14:paraId="13165F55" w14:textId="289D8787" w:rsidR="00033801" w:rsidRPr="00F93392" w:rsidRDefault="00033801" w:rsidP="00BA4F12">
      <w:pPr>
        <w:ind w:left="567" w:right="616"/>
        <w:jc w:val="center"/>
        <w:rPr>
          <w:rFonts w:ascii="Times New Roman" w:hAnsi="Times New Roman" w:cs="Times New Roman"/>
          <w:color w:val="auto"/>
        </w:rPr>
      </w:pPr>
      <w:r w:rsidRPr="00F93392">
        <w:rPr>
          <w:rFonts w:ascii="Times New Roman" w:hAnsi="Times New Roman" w:cs="Times New Roman"/>
          <w:color w:val="auto"/>
        </w:rPr>
        <w:t xml:space="preserve">«Внешняя проверка бюджетной отчетности главного распорядителя бюджетных средств </w:t>
      </w:r>
      <w:r w:rsidRPr="00F93392">
        <w:rPr>
          <w:rFonts w:ascii="Times New Roman" w:hAnsi="Times New Roman" w:cs="Times New Roman"/>
          <w:color w:val="auto"/>
          <w:lang w:eastAsia="en-US"/>
        </w:rPr>
        <w:t>Администрации Карамышевского сельсовета</w:t>
      </w:r>
      <w:r w:rsidR="009048C5" w:rsidRPr="00F93392">
        <w:rPr>
          <w:rFonts w:ascii="Times New Roman" w:hAnsi="Times New Roman" w:cs="Times New Roman"/>
          <w:color w:val="auto"/>
          <w:lang w:eastAsia="en-US"/>
        </w:rPr>
        <w:t xml:space="preserve"> </w:t>
      </w:r>
      <w:r w:rsidRPr="00F93392">
        <w:rPr>
          <w:rFonts w:ascii="Times New Roman" w:hAnsi="Times New Roman" w:cs="Times New Roman"/>
          <w:color w:val="auto"/>
          <w:lang w:eastAsia="en-US"/>
        </w:rPr>
        <w:t>Змеиногорского района Алтайского края за 2022 год</w:t>
      </w:r>
      <w:r w:rsidRPr="00F93392">
        <w:rPr>
          <w:rFonts w:ascii="Times New Roman" w:hAnsi="Times New Roman" w:cs="Times New Roman"/>
          <w:color w:val="auto"/>
        </w:rPr>
        <w:t>»</w:t>
      </w:r>
    </w:p>
    <w:p w14:paraId="5C540363" w14:textId="77777777" w:rsidR="00033801" w:rsidRPr="00F93392" w:rsidRDefault="00033801" w:rsidP="0009238E">
      <w:pPr>
        <w:jc w:val="center"/>
        <w:rPr>
          <w:rFonts w:ascii="Times New Roman" w:hAnsi="Times New Roman" w:cs="Times New Roman"/>
          <w:bCs/>
          <w:color w:val="auto"/>
        </w:rPr>
      </w:pPr>
    </w:p>
    <w:p w14:paraId="1E12E00F" w14:textId="29E63E6A" w:rsidR="00033801" w:rsidRPr="00F93392" w:rsidRDefault="00033801" w:rsidP="0009238E">
      <w:pPr>
        <w:jc w:val="both"/>
        <w:rPr>
          <w:rFonts w:ascii="Times New Roman" w:hAnsi="Times New Roman" w:cs="Times New Roman"/>
          <w:color w:val="auto"/>
        </w:rPr>
      </w:pPr>
      <w:r w:rsidRPr="00F93392">
        <w:rPr>
          <w:rFonts w:ascii="Times New Roman" w:hAnsi="Times New Roman" w:cs="Times New Roman"/>
          <w:color w:val="auto"/>
        </w:rPr>
        <w:t>«</w:t>
      </w:r>
      <w:r w:rsidR="0035362F" w:rsidRPr="00F93392">
        <w:rPr>
          <w:rFonts w:ascii="Times New Roman" w:hAnsi="Times New Roman" w:cs="Times New Roman"/>
          <w:color w:val="auto"/>
        </w:rPr>
        <w:t>25</w:t>
      </w:r>
      <w:r w:rsidRPr="00F93392">
        <w:rPr>
          <w:rFonts w:ascii="Times New Roman" w:hAnsi="Times New Roman" w:cs="Times New Roman"/>
          <w:color w:val="auto"/>
        </w:rPr>
        <w:t xml:space="preserve">» апреля 2023 года                                                                                  </w:t>
      </w:r>
      <w:r w:rsidR="009048C5" w:rsidRPr="00F93392">
        <w:rPr>
          <w:rFonts w:ascii="Times New Roman" w:hAnsi="Times New Roman" w:cs="Times New Roman"/>
          <w:color w:val="auto"/>
        </w:rPr>
        <w:t xml:space="preserve">                 </w:t>
      </w:r>
      <w:r w:rsidRPr="00F93392">
        <w:rPr>
          <w:rFonts w:ascii="Times New Roman" w:hAnsi="Times New Roman" w:cs="Times New Roman"/>
          <w:color w:val="auto"/>
        </w:rPr>
        <w:t xml:space="preserve">               № 24</w:t>
      </w:r>
    </w:p>
    <w:p w14:paraId="552A52ED" w14:textId="77777777" w:rsidR="00033801" w:rsidRPr="00F93392" w:rsidRDefault="00033801" w:rsidP="0009238E">
      <w:pPr>
        <w:jc w:val="both"/>
        <w:rPr>
          <w:rFonts w:ascii="Times New Roman" w:hAnsi="Times New Roman" w:cs="Times New Roman"/>
          <w:color w:val="auto"/>
        </w:rPr>
      </w:pPr>
    </w:p>
    <w:p w14:paraId="53BC1FC5" w14:textId="1123FDC7" w:rsidR="00033801" w:rsidRPr="00F93392" w:rsidRDefault="00033801" w:rsidP="00051967">
      <w:pPr>
        <w:pStyle w:val="21"/>
        <w:shd w:val="clear" w:color="auto" w:fill="auto"/>
        <w:spacing w:before="0" w:after="0" w:line="240" w:lineRule="auto"/>
        <w:ind w:firstLine="709"/>
        <w:jc w:val="both"/>
        <w:rPr>
          <w:sz w:val="24"/>
          <w:szCs w:val="24"/>
        </w:rPr>
      </w:pPr>
      <w:r w:rsidRPr="00F93392">
        <w:rPr>
          <w:b/>
          <w:bCs/>
          <w:sz w:val="24"/>
          <w:szCs w:val="24"/>
        </w:rPr>
        <w:t>Основание для проведения экспертно-аналитического мероприятия:</w:t>
      </w:r>
      <w:r w:rsidR="009048C5" w:rsidRPr="00F93392">
        <w:rPr>
          <w:b/>
          <w:bCs/>
          <w:sz w:val="24"/>
          <w:szCs w:val="24"/>
        </w:rPr>
        <w:t xml:space="preserve"> </w:t>
      </w:r>
      <w:r w:rsidRPr="00F93392">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Положения о бюджетном процессе и финансовом контроле в муниципальном образовании Карамышевский сельсовет Змеиногорского района Алтайского края, утвержденного Решением </w:t>
      </w:r>
      <w:r w:rsidRPr="00F93392">
        <w:rPr>
          <w:bCs/>
          <w:sz w:val="24"/>
          <w:szCs w:val="24"/>
        </w:rPr>
        <w:t>Совета депутатов Карамышевского сельсовета Змеиногорского района Алтайского края от 23.12.2022 № 35</w:t>
      </w:r>
      <w:r w:rsidRPr="00F93392">
        <w:rPr>
          <w:sz w:val="24"/>
          <w:szCs w:val="24"/>
        </w:rPr>
        <w:t>, Положения</w:t>
      </w:r>
      <w:bookmarkStart w:id="0" w:name="_Hlk132202236"/>
      <w:r w:rsidR="009048C5" w:rsidRPr="00F93392">
        <w:rPr>
          <w:sz w:val="24"/>
          <w:szCs w:val="24"/>
        </w:rPr>
        <w:t xml:space="preserve"> </w:t>
      </w:r>
      <w:r w:rsidRPr="00F93392">
        <w:rPr>
          <w:sz w:val="24"/>
          <w:szCs w:val="24"/>
        </w:rPr>
        <w:t>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w:t>
      </w:r>
      <w:bookmarkEnd w:id="0"/>
      <w:r w:rsidRPr="00F93392">
        <w:rPr>
          <w:sz w:val="24"/>
          <w:szCs w:val="24"/>
        </w:rPr>
        <w:t>, пункта</w:t>
      </w:r>
      <w:r w:rsidR="0035362F" w:rsidRPr="00F93392">
        <w:rPr>
          <w:sz w:val="24"/>
          <w:szCs w:val="24"/>
        </w:rPr>
        <w:t xml:space="preserve"> </w:t>
      </w:r>
      <w:r w:rsidRPr="00F93392">
        <w:rPr>
          <w:sz w:val="24"/>
          <w:szCs w:val="24"/>
        </w:rPr>
        <w:t xml:space="preserve">2.3. раздела 2 Плана работы 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 29.12.2022 № 39 (с изменениями от 02.03.2023 №18), распоряжения Контрольно-счетного органа муниципального образования Змеиногорский район Алтайского края от </w:t>
      </w:r>
      <w:r w:rsidR="0035362F" w:rsidRPr="00F93392">
        <w:rPr>
          <w:sz w:val="24"/>
          <w:szCs w:val="24"/>
        </w:rPr>
        <w:t>23</w:t>
      </w:r>
      <w:r w:rsidRPr="00F93392">
        <w:rPr>
          <w:sz w:val="24"/>
          <w:szCs w:val="24"/>
        </w:rPr>
        <w:t xml:space="preserve">.03.2023 № 27«О проведении экспертно-аналитического мероприятия «Внешняя проверка бюджетной отчетности главного распорядителя бюджетных средств </w:t>
      </w:r>
      <w:r w:rsidRPr="00F93392">
        <w:rPr>
          <w:sz w:val="24"/>
          <w:szCs w:val="24"/>
          <w:lang w:eastAsia="en-US"/>
        </w:rPr>
        <w:t>Администрации Карамышевского сельсовета</w:t>
      </w:r>
      <w:r w:rsidRPr="00F93392">
        <w:rPr>
          <w:sz w:val="24"/>
          <w:szCs w:val="24"/>
        </w:rPr>
        <w:t xml:space="preserve"> Змеиногорского района Алтайского края за 2022 год».</w:t>
      </w:r>
    </w:p>
    <w:p w14:paraId="731BA1F4" w14:textId="7FC19068" w:rsidR="00033801" w:rsidRPr="00F93392" w:rsidRDefault="00033801" w:rsidP="00051967">
      <w:pPr>
        <w:pStyle w:val="21"/>
        <w:shd w:val="clear" w:color="auto" w:fill="auto"/>
        <w:spacing w:before="0" w:after="0" w:line="240" w:lineRule="auto"/>
        <w:ind w:firstLine="709"/>
        <w:jc w:val="both"/>
        <w:rPr>
          <w:sz w:val="24"/>
          <w:szCs w:val="24"/>
        </w:rPr>
      </w:pPr>
      <w:r w:rsidRPr="00F93392">
        <w:rPr>
          <w:b/>
          <w:bCs/>
          <w:sz w:val="24"/>
          <w:szCs w:val="24"/>
        </w:rPr>
        <w:t>Предмет экспертно-аналитического мероприятия:</w:t>
      </w:r>
      <w:r w:rsidRPr="00F93392">
        <w:rPr>
          <w:sz w:val="24"/>
          <w:szCs w:val="24"/>
        </w:rPr>
        <w:t xml:space="preserve"> годовая бюджетная отчетность главного распорядителя бюджетных средств</w:t>
      </w:r>
      <w:r w:rsidR="009048C5" w:rsidRPr="00F93392">
        <w:rPr>
          <w:sz w:val="24"/>
          <w:szCs w:val="24"/>
        </w:rPr>
        <w:t xml:space="preserve"> </w:t>
      </w:r>
      <w:r w:rsidRPr="00F93392">
        <w:rPr>
          <w:sz w:val="24"/>
          <w:szCs w:val="24"/>
          <w:lang w:eastAsia="en-US"/>
        </w:rPr>
        <w:t>Администрации Карамышевского сельсовета</w:t>
      </w:r>
      <w:r w:rsidRPr="00F93392">
        <w:rPr>
          <w:sz w:val="24"/>
          <w:szCs w:val="24"/>
        </w:rPr>
        <w:t xml:space="preserve"> Змеиногорского района Алтайского края, дополнительные документы, материалы и пояснения к ней.</w:t>
      </w:r>
    </w:p>
    <w:p w14:paraId="0621023C" w14:textId="3FCDE8D5" w:rsidR="00033801" w:rsidRPr="00F93392" w:rsidRDefault="00033801" w:rsidP="00051967">
      <w:pPr>
        <w:pStyle w:val="21"/>
        <w:shd w:val="clear" w:color="auto" w:fill="auto"/>
        <w:spacing w:before="0" w:after="0" w:line="240" w:lineRule="auto"/>
        <w:ind w:firstLine="709"/>
        <w:jc w:val="both"/>
        <w:rPr>
          <w:sz w:val="24"/>
          <w:szCs w:val="24"/>
        </w:rPr>
      </w:pPr>
      <w:r w:rsidRPr="00F93392">
        <w:rPr>
          <w:b/>
          <w:bCs/>
          <w:sz w:val="24"/>
          <w:szCs w:val="24"/>
        </w:rPr>
        <w:t>Объект экспертно-аналитического мероприятия:</w:t>
      </w:r>
      <w:r w:rsidR="009048C5" w:rsidRPr="00F93392">
        <w:rPr>
          <w:b/>
          <w:bCs/>
          <w:sz w:val="24"/>
          <w:szCs w:val="24"/>
        </w:rPr>
        <w:t xml:space="preserve"> </w:t>
      </w:r>
      <w:r w:rsidRPr="00F93392">
        <w:rPr>
          <w:sz w:val="24"/>
          <w:szCs w:val="24"/>
          <w:lang w:eastAsia="en-US"/>
        </w:rPr>
        <w:t>Администрация Карамышевского сельсовета</w:t>
      </w:r>
      <w:r w:rsidRPr="00F93392">
        <w:rPr>
          <w:sz w:val="24"/>
          <w:szCs w:val="24"/>
        </w:rPr>
        <w:t xml:space="preserve"> Змеиногорского района Алтайского края.</w:t>
      </w:r>
    </w:p>
    <w:p w14:paraId="3B5F5D30" w14:textId="77777777" w:rsidR="00033801" w:rsidRPr="00F93392" w:rsidRDefault="00033801" w:rsidP="00051967">
      <w:pPr>
        <w:pStyle w:val="21"/>
        <w:shd w:val="clear" w:color="auto" w:fill="auto"/>
        <w:spacing w:before="0" w:after="0" w:line="240" w:lineRule="auto"/>
        <w:ind w:firstLine="709"/>
        <w:jc w:val="both"/>
        <w:rPr>
          <w:sz w:val="24"/>
          <w:szCs w:val="24"/>
        </w:rPr>
      </w:pPr>
      <w:r w:rsidRPr="00F93392">
        <w:rPr>
          <w:sz w:val="24"/>
          <w:szCs w:val="24"/>
        </w:rPr>
        <w:t>ИНН/КПП2243001031/220601001, ОГРН 1022200729781.</w:t>
      </w:r>
    </w:p>
    <w:p w14:paraId="5486C66A" w14:textId="77777777" w:rsidR="00033801" w:rsidRPr="00F93392" w:rsidRDefault="00033801" w:rsidP="00051967">
      <w:pPr>
        <w:pStyle w:val="21"/>
        <w:shd w:val="clear" w:color="auto" w:fill="auto"/>
        <w:spacing w:before="0" w:after="0" w:line="240" w:lineRule="auto"/>
        <w:ind w:firstLine="709"/>
        <w:jc w:val="both"/>
        <w:rPr>
          <w:sz w:val="24"/>
          <w:szCs w:val="24"/>
        </w:rPr>
      </w:pPr>
      <w:r w:rsidRPr="00F93392">
        <w:rPr>
          <w:sz w:val="24"/>
          <w:szCs w:val="24"/>
        </w:rPr>
        <w:t xml:space="preserve">Юридический и фактический адрес: 658467, Алтайский край, Змеиногорский район, с. Карамышево, ул. Советская, д.1, телефон 8(38587)26343, электронная почта: </w:t>
      </w:r>
      <w:proofErr w:type="spellStart"/>
      <w:r w:rsidRPr="00F93392">
        <w:rPr>
          <w:sz w:val="24"/>
          <w:szCs w:val="24"/>
          <w:lang w:val="en-US"/>
        </w:rPr>
        <w:t>karamcc</w:t>
      </w:r>
      <w:proofErr w:type="spellEnd"/>
      <w:r w:rsidRPr="00F93392">
        <w:rPr>
          <w:sz w:val="24"/>
          <w:szCs w:val="24"/>
        </w:rPr>
        <w:t>@</w:t>
      </w:r>
      <w:proofErr w:type="spellStart"/>
      <w:r w:rsidRPr="00F93392">
        <w:rPr>
          <w:sz w:val="24"/>
          <w:szCs w:val="24"/>
          <w:lang w:val="en-US"/>
        </w:rPr>
        <w:t>yandex</w:t>
      </w:r>
      <w:proofErr w:type="spellEnd"/>
      <w:r w:rsidRPr="00F93392">
        <w:rPr>
          <w:sz w:val="24"/>
          <w:szCs w:val="24"/>
        </w:rPr>
        <w:t>.</w:t>
      </w:r>
      <w:proofErr w:type="spellStart"/>
      <w:r w:rsidRPr="00F93392">
        <w:rPr>
          <w:sz w:val="24"/>
          <w:szCs w:val="24"/>
          <w:lang w:val="en-US"/>
        </w:rPr>
        <w:t>ru</w:t>
      </w:r>
      <w:proofErr w:type="spellEnd"/>
      <w:r w:rsidRPr="00F93392">
        <w:rPr>
          <w:sz w:val="24"/>
          <w:szCs w:val="24"/>
        </w:rPr>
        <w:t xml:space="preserve">. </w:t>
      </w:r>
    </w:p>
    <w:p w14:paraId="5176B164" w14:textId="77777777" w:rsidR="00033801" w:rsidRPr="00F93392" w:rsidRDefault="00033801" w:rsidP="00051967">
      <w:pPr>
        <w:pStyle w:val="21"/>
        <w:shd w:val="clear" w:color="auto" w:fill="auto"/>
        <w:spacing w:before="0" w:after="0" w:line="240" w:lineRule="auto"/>
        <w:ind w:firstLine="709"/>
        <w:jc w:val="both"/>
        <w:rPr>
          <w:b/>
          <w:bCs/>
          <w:sz w:val="24"/>
          <w:szCs w:val="24"/>
        </w:rPr>
      </w:pPr>
      <w:r w:rsidRPr="00F93392">
        <w:rPr>
          <w:b/>
          <w:bCs/>
          <w:sz w:val="24"/>
          <w:szCs w:val="24"/>
        </w:rPr>
        <w:t>Должностные лица проверяемого объекта:</w:t>
      </w:r>
    </w:p>
    <w:p w14:paraId="51801DD9" w14:textId="52C3C373" w:rsidR="00033801" w:rsidRPr="00F93392" w:rsidRDefault="00033801" w:rsidP="00051967">
      <w:pPr>
        <w:pStyle w:val="21"/>
        <w:shd w:val="clear" w:color="auto" w:fill="auto"/>
        <w:spacing w:before="0" w:after="0" w:line="240" w:lineRule="auto"/>
        <w:ind w:firstLine="709"/>
        <w:jc w:val="both"/>
        <w:rPr>
          <w:sz w:val="24"/>
          <w:szCs w:val="24"/>
        </w:rPr>
      </w:pPr>
      <w:r w:rsidRPr="00F93392">
        <w:rPr>
          <w:sz w:val="24"/>
          <w:szCs w:val="24"/>
        </w:rPr>
        <w:t>Глава сельсовета –</w:t>
      </w:r>
      <w:r w:rsidR="009048C5" w:rsidRPr="00F93392">
        <w:rPr>
          <w:sz w:val="24"/>
          <w:szCs w:val="24"/>
        </w:rPr>
        <w:t xml:space="preserve"> </w:t>
      </w:r>
      <w:proofErr w:type="spellStart"/>
      <w:r w:rsidRPr="00F93392">
        <w:rPr>
          <w:sz w:val="24"/>
          <w:szCs w:val="24"/>
        </w:rPr>
        <w:t>Девятилов</w:t>
      </w:r>
      <w:proofErr w:type="spellEnd"/>
      <w:r w:rsidRPr="00F93392">
        <w:rPr>
          <w:sz w:val="24"/>
          <w:szCs w:val="24"/>
        </w:rPr>
        <w:t xml:space="preserve"> Владимир Михайлович с 31.10.2017г. по 17.01.2023 г.,</w:t>
      </w:r>
      <w:r w:rsidR="009048C5" w:rsidRPr="00F93392">
        <w:rPr>
          <w:sz w:val="24"/>
          <w:szCs w:val="24"/>
        </w:rPr>
        <w:t xml:space="preserve"> </w:t>
      </w:r>
      <w:proofErr w:type="spellStart"/>
      <w:r w:rsidRPr="00F93392">
        <w:rPr>
          <w:sz w:val="24"/>
          <w:szCs w:val="24"/>
        </w:rPr>
        <w:t>Запорожан</w:t>
      </w:r>
      <w:proofErr w:type="spellEnd"/>
      <w:r w:rsidRPr="00F93392">
        <w:rPr>
          <w:sz w:val="24"/>
          <w:szCs w:val="24"/>
        </w:rPr>
        <w:t xml:space="preserve"> Александр Николаевич с 18.01.2023 г. по настоящее время.</w:t>
      </w:r>
    </w:p>
    <w:p w14:paraId="3B05E37A" w14:textId="6BA1BDA8" w:rsidR="00033801" w:rsidRPr="00F93392" w:rsidRDefault="00033801" w:rsidP="001E6DB5">
      <w:pPr>
        <w:pStyle w:val="21"/>
        <w:shd w:val="clear" w:color="auto" w:fill="auto"/>
        <w:spacing w:before="0" w:after="0" w:line="240" w:lineRule="auto"/>
        <w:ind w:firstLine="709"/>
        <w:jc w:val="both"/>
        <w:rPr>
          <w:sz w:val="24"/>
          <w:szCs w:val="24"/>
        </w:rPr>
      </w:pPr>
      <w:r w:rsidRPr="00F93392">
        <w:rPr>
          <w:sz w:val="24"/>
          <w:szCs w:val="24"/>
        </w:rPr>
        <w:t>Главный бухгалтер –</w:t>
      </w:r>
      <w:r w:rsidR="009048C5" w:rsidRPr="00F93392">
        <w:rPr>
          <w:sz w:val="24"/>
          <w:szCs w:val="24"/>
        </w:rPr>
        <w:t xml:space="preserve"> </w:t>
      </w:r>
      <w:proofErr w:type="spellStart"/>
      <w:r w:rsidRPr="00F93392">
        <w:rPr>
          <w:sz w:val="24"/>
          <w:szCs w:val="24"/>
        </w:rPr>
        <w:t>Гилева</w:t>
      </w:r>
      <w:proofErr w:type="spellEnd"/>
      <w:r w:rsidRPr="00F93392">
        <w:rPr>
          <w:sz w:val="24"/>
          <w:szCs w:val="24"/>
        </w:rPr>
        <w:t xml:space="preserve"> Татьяна Викторовна с 01.01.2022г. по 10.02.2023г.,</w:t>
      </w:r>
      <w:r w:rsidR="009048C5" w:rsidRPr="00F93392">
        <w:rPr>
          <w:sz w:val="24"/>
          <w:szCs w:val="24"/>
        </w:rPr>
        <w:t xml:space="preserve"> </w:t>
      </w:r>
      <w:proofErr w:type="spellStart"/>
      <w:r w:rsidRPr="00F93392">
        <w:rPr>
          <w:sz w:val="24"/>
          <w:szCs w:val="24"/>
        </w:rPr>
        <w:t>Кадушкина</w:t>
      </w:r>
      <w:proofErr w:type="spellEnd"/>
      <w:r w:rsidRPr="00F93392">
        <w:rPr>
          <w:sz w:val="24"/>
          <w:szCs w:val="24"/>
        </w:rPr>
        <w:t xml:space="preserve"> Дарья Альбертовна с 13.02.2023г. по настоящее время.</w:t>
      </w:r>
    </w:p>
    <w:p w14:paraId="6BF48A65" w14:textId="77777777" w:rsidR="00033801" w:rsidRPr="00F93392" w:rsidRDefault="00033801" w:rsidP="005D7F3E">
      <w:pPr>
        <w:widowControl/>
        <w:shd w:val="clear" w:color="auto" w:fill="FFFFFF"/>
        <w:ind w:firstLine="709"/>
        <w:jc w:val="both"/>
        <w:rPr>
          <w:rFonts w:ascii="Times New Roman" w:hAnsi="Times New Roman" w:cs="Times New Roman"/>
          <w:color w:val="auto"/>
        </w:rPr>
      </w:pPr>
      <w:r w:rsidRPr="00F93392">
        <w:rPr>
          <w:rFonts w:ascii="Times New Roman" w:hAnsi="Times New Roman" w:cs="Times New Roman"/>
          <w:color w:val="auto"/>
        </w:rPr>
        <w:lastRenderedPageBreak/>
        <w:t>Ведение бюджетного (бухгалтерского) учета Администрации сельсовета осуществлялось специалистами (бухгалтерами) централизованной бухгалтерии Администрации Змеиногорского района:</w:t>
      </w:r>
    </w:p>
    <w:p w14:paraId="1F6E450C" w14:textId="77777777" w:rsidR="00033801" w:rsidRPr="00F93392" w:rsidRDefault="00033801" w:rsidP="005D7F3E">
      <w:pPr>
        <w:rPr>
          <w:rFonts w:ascii="Times New Roman" w:hAnsi="Times New Roman" w:cs="Times New Roman"/>
          <w:color w:val="auto"/>
        </w:rPr>
      </w:pPr>
      <w:r w:rsidRPr="00F93392">
        <w:rPr>
          <w:rFonts w:ascii="Times New Roman" w:hAnsi="Times New Roman" w:cs="Times New Roman"/>
          <w:color w:val="auto"/>
        </w:rPr>
        <w:t>Ведущий бухгалтер: Анохина Ирина Анатольевна с 01.01.2022 по 17.05.2022.</w:t>
      </w:r>
    </w:p>
    <w:p w14:paraId="645B96AD" w14:textId="18513B0B" w:rsidR="00033801" w:rsidRPr="00F93392" w:rsidRDefault="00033801" w:rsidP="005D7F3E">
      <w:pPr>
        <w:rPr>
          <w:rFonts w:ascii="Times New Roman" w:hAnsi="Times New Roman" w:cs="Times New Roman"/>
          <w:color w:val="auto"/>
        </w:rPr>
      </w:pPr>
      <w:r w:rsidRPr="00F93392">
        <w:rPr>
          <w:rFonts w:ascii="Times New Roman" w:hAnsi="Times New Roman" w:cs="Times New Roman"/>
          <w:color w:val="auto"/>
        </w:rPr>
        <w:t>Руководитель группы учета:</w:t>
      </w:r>
      <w:r w:rsidR="009048C5" w:rsidRPr="00F93392">
        <w:rPr>
          <w:rFonts w:ascii="Times New Roman" w:hAnsi="Times New Roman" w:cs="Times New Roman"/>
          <w:color w:val="auto"/>
        </w:rPr>
        <w:t xml:space="preserve"> </w:t>
      </w:r>
      <w:proofErr w:type="spellStart"/>
      <w:r w:rsidRPr="00F93392">
        <w:rPr>
          <w:rFonts w:ascii="Times New Roman" w:hAnsi="Times New Roman" w:cs="Times New Roman"/>
          <w:color w:val="auto"/>
        </w:rPr>
        <w:t>Шешукова</w:t>
      </w:r>
      <w:proofErr w:type="spellEnd"/>
      <w:r w:rsidRPr="00F93392">
        <w:rPr>
          <w:rFonts w:ascii="Times New Roman" w:hAnsi="Times New Roman" w:cs="Times New Roman"/>
          <w:color w:val="auto"/>
        </w:rPr>
        <w:t xml:space="preserve"> Любовь Сергеевна с 18.05.2022 по 22.12.2022;</w:t>
      </w:r>
      <w:r w:rsidR="009048C5" w:rsidRPr="00F93392">
        <w:rPr>
          <w:rFonts w:ascii="Times New Roman" w:hAnsi="Times New Roman" w:cs="Times New Roman"/>
          <w:color w:val="auto"/>
        </w:rPr>
        <w:t xml:space="preserve"> </w:t>
      </w:r>
      <w:proofErr w:type="spellStart"/>
      <w:r w:rsidRPr="00F93392">
        <w:rPr>
          <w:rFonts w:ascii="Times New Roman" w:hAnsi="Times New Roman" w:cs="Times New Roman"/>
          <w:color w:val="auto"/>
        </w:rPr>
        <w:t>Гилева</w:t>
      </w:r>
      <w:proofErr w:type="spellEnd"/>
      <w:r w:rsidRPr="00F93392">
        <w:rPr>
          <w:rFonts w:ascii="Times New Roman" w:hAnsi="Times New Roman" w:cs="Times New Roman"/>
          <w:color w:val="auto"/>
        </w:rPr>
        <w:t xml:space="preserve"> Татьяна Викторовна с 23.12.2022 по 31.12.2022;</w:t>
      </w:r>
      <w:r w:rsidR="009048C5" w:rsidRPr="00F93392">
        <w:rPr>
          <w:rFonts w:ascii="Times New Roman" w:hAnsi="Times New Roman" w:cs="Times New Roman"/>
          <w:color w:val="auto"/>
        </w:rPr>
        <w:t xml:space="preserve"> </w:t>
      </w:r>
      <w:r w:rsidRPr="00F93392">
        <w:rPr>
          <w:rFonts w:ascii="Times New Roman" w:hAnsi="Times New Roman" w:cs="Times New Roman"/>
          <w:color w:val="auto"/>
        </w:rPr>
        <w:t>Анохина Ирина Анатольевна с 01.02.2023 по настоящее время.</w:t>
      </w:r>
    </w:p>
    <w:p w14:paraId="28B06954" w14:textId="77777777" w:rsidR="00033801" w:rsidRPr="00F93392" w:rsidRDefault="00033801" w:rsidP="00051967">
      <w:pPr>
        <w:pStyle w:val="21"/>
        <w:shd w:val="clear" w:color="auto" w:fill="auto"/>
        <w:spacing w:before="0" w:after="0" w:line="240" w:lineRule="auto"/>
        <w:ind w:firstLine="709"/>
        <w:jc w:val="both"/>
        <w:rPr>
          <w:sz w:val="24"/>
          <w:szCs w:val="24"/>
        </w:rPr>
      </w:pPr>
      <w:r w:rsidRPr="00F93392">
        <w:rPr>
          <w:b/>
          <w:bCs/>
          <w:sz w:val="24"/>
          <w:szCs w:val="24"/>
        </w:rPr>
        <w:t>Проверяемый период деятельности:</w:t>
      </w:r>
      <w:r w:rsidRPr="00F93392">
        <w:rPr>
          <w:sz w:val="24"/>
          <w:szCs w:val="24"/>
        </w:rPr>
        <w:t xml:space="preserve"> 2022 год.</w:t>
      </w:r>
    </w:p>
    <w:p w14:paraId="12C5865F" w14:textId="29A03373" w:rsidR="00033801" w:rsidRPr="00F93392" w:rsidRDefault="00033801" w:rsidP="00051967">
      <w:pPr>
        <w:pStyle w:val="21"/>
        <w:shd w:val="clear" w:color="auto" w:fill="auto"/>
        <w:spacing w:before="0" w:after="0" w:line="240" w:lineRule="auto"/>
        <w:ind w:firstLine="709"/>
        <w:jc w:val="both"/>
        <w:rPr>
          <w:sz w:val="24"/>
          <w:szCs w:val="24"/>
        </w:rPr>
      </w:pPr>
      <w:r w:rsidRPr="00F93392">
        <w:rPr>
          <w:b/>
          <w:bCs/>
          <w:sz w:val="24"/>
          <w:szCs w:val="24"/>
        </w:rPr>
        <w:t>Срок проведения экспертно-аналитического мероприятия:</w:t>
      </w:r>
      <w:r w:rsidR="009048C5" w:rsidRPr="00F93392">
        <w:rPr>
          <w:b/>
          <w:bCs/>
          <w:sz w:val="24"/>
          <w:szCs w:val="24"/>
        </w:rPr>
        <w:t xml:space="preserve"> </w:t>
      </w:r>
      <w:r w:rsidRPr="00F93392">
        <w:rPr>
          <w:sz w:val="24"/>
          <w:szCs w:val="24"/>
        </w:rPr>
        <w:t>с «2</w:t>
      </w:r>
      <w:r w:rsidR="0035362F" w:rsidRPr="00F93392">
        <w:rPr>
          <w:sz w:val="24"/>
          <w:szCs w:val="24"/>
        </w:rPr>
        <w:t>7</w:t>
      </w:r>
      <w:r w:rsidRPr="00F93392">
        <w:rPr>
          <w:sz w:val="24"/>
          <w:szCs w:val="24"/>
        </w:rPr>
        <w:t>»</w:t>
      </w:r>
      <w:r w:rsidR="009048C5" w:rsidRPr="00F93392">
        <w:rPr>
          <w:sz w:val="24"/>
          <w:szCs w:val="24"/>
        </w:rPr>
        <w:t xml:space="preserve"> </w:t>
      </w:r>
      <w:r w:rsidRPr="00F93392">
        <w:rPr>
          <w:sz w:val="24"/>
          <w:szCs w:val="24"/>
        </w:rPr>
        <w:t>марта 2023 года по «</w:t>
      </w:r>
      <w:r w:rsidR="0035362F" w:rsidRPr="00F93392">
        <w:rPr>
          <w:sz w:val="24"/>
          <w:szCs w:val="24"/>
        </w:rPr>
        <w:t>26</w:t>
      </w:r>
      <w:r w:rsidRPr="00F93392">
        <w:rPr>
          <w:sz w:val="24"/>
          <w:szCs w:val="24"/>
        </w:rPr>
        <w:t>» апреля 2023года.</w:t>
      </w:r>
    </w:p>
    <w:p w14:paraId="3EC0AF99" w14:textId="53367455" w:rsidR="00033801" w:rsidRPr="00F93392" w:rsidRDefault="00033801" w:rsidP="00051967">
      <w:pPr>
        <w:pStyle w:val="21"/>
        <w:shd w:val="clear" w:color="auto" w:fill="auto"/>
        <w:tabs>
          <w:tab w:val="left" w:pos="5594"/>
        </w:tabs>
        <w:spacing w:before="0" w:after="0" w:line="240" w:lineRule="auto"/>
        <w:ind w:firstLine="709"/>
        <w:jc w:val="both"/>
        <w:rPr>
          <w:sz w:val="24"/>
          <w:szCs w:val="24"/>
        </w:rPr>
      </w:pPr>
      <w:r w:rsidRPr="00F93392">
        <w:rPr>
          <w:b/>
          <w:bCs/>
          <w:sz w:val="24"/>
          <w:szCs w:val="24"/>
        </w:rPr>
        <w:t>Цель экспертно-аналитического мероприятия:</w:t>
      </w:r>
      <w:r w:rsidR="009048C5" w:rsidRPr="00F93392">
        <w:rPr>
          <w:b/>
          <w:bCs/>
          <w:sz w:val="24"/>
          <w:szCs w:val="24"/>
        </w:rPr>
        <w:t xml:space="preserve"> </w:t>
      </w:r>
      <w:r w:rsidRPr="00F93392">
        <w:rPr>
          <w:sz w:val="24"/>
          <w:szCs w:val="24"/>
        </w:rPr>
        <w:t>установление полноты и прозрачности представленной</w:t>
      </w:r>
      <w:r w:rsidR="009048C5" w:rsidRPr="00F93392">
        <w:rPr>
          <w:sz w:val="24"/>
          <w:szCs w:val="24"/>
        </w:rPr>
        <w:t xml:space="preserve"> </w:t>
      </w:r>
      <w:r w:rsidRPr="00F93392">
        <w:rPr>
          <w:sz w:val="24"/>
          <w:szCs w:val="24"/>
        </w:rPr>
        <w:t>бюджетной отчетности, ее соответствие установленным требованиям нормативных правовых актов, оценка достоверности показателей бюджетной</w:t>
      </w:r>
      <w:r w:rsidR="009048C5" w:rsidRPr="00F93392">
        <w:rPr>
          <w:sz w:val="24"/>
          <w:szCs w:val="24"/>
        </w:rPr>
        <w:t xml:space="preserve"> </w:t>
      </w:r>
      <w:r w:rsidRPr="00F93392">
        <w:rPr>
          <w:sz w:val="24"/>
          <w:szCs w:val="24"/>
        </w:rPr>
        <w:t>отчетности, внутренней согласованности соответствующих форм отчетности, соблюдение</w:t>
      </w:r>
      <w:r w:rsidR="009048C5" w:rsidRPr="00F93392">
        <w:rPr>
          <w:sz w:val="24"/>
          <w:szCs w:val="24"/>
        </w:rPr>
        <w:t xml:space="preserve"> </w:t>
      </w:r>
      <w:r w:rsidRPr="00F93392">
        <w:rPr>
          <w:sz w:val="24"/>
          <w:szCs w:val="24"/>
        </w:rPr>
        <w:t>контрольных соотношений.</w:t>
      </w:r>
    </w:p>
    <w:p w14:paraId="011D4632" w14:textId="77777777" w:rsidR="00033801" w:rsidRPr="00F93392" w:rsidRDefault="00033801" w:rsidP="00051967">
      <w:pPr>
        <w:pStyle w:val="21"/>
        <w:shd w:val="clear" w:color="auto" w:fill="auto"/>
        <w:spacing w:before="0" w:after="0" w:line="240" w:lineRule="auto"/>
        <w:ind w:firstLine="709"/>
        <w:jc w:val="both"/>
        <w:rPr>
          <w:b/>
          <w:bCs/>
          <w:sz w:val="24"/>
          <w:szCs w:val="24"/>
        </w:rPr>
      </w:pPr>
      <w:r w:rsidRPr="00F93392">
        <w:rPr>
          <w:b/>
          <w:bCs/>
          <w:sz w:val="24"/>
          <w:szCs w:val="24"/>
        </w:rPr>
        <w:t>Вопросы:</w:t>
      </w:r>
    </w:p>
    <w:p w14:paraId="5B1A95D3" w14:textId="77777777" w:rsidR="00033801" w:rsidRPr="00F93392" w:rsidRDefault="00033801" w:rsidP="00051967">
      <w:pPr>
        <w:ind w:firstLine="709"/>
        <w:contextualSpacing/>
        <w:jc w:val="both"/>
        <w:rPr>
          <w:rFonts w:ascii="Times New Roman" w:hAnsi="Times New Roman" w:cs="Times New Roman"/>
          <w:color w:val="auto"/>
        </w:rPr>
      </w:pPr>
      <w:r w:rsidRPr="00F93392">
        <w:rPr>
          <w:rFonts w:ascii="Times New Roman" w:hAnsi="Times New Roman" w:cs="Times New Roman"/>
          <w:color w:val="auto"/>
        </w:rPr>
        <w:t>1.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w:t>
      </w:r>
    </w:p>
    <w:p w14:paraId="25F29932" w14:textId="77777777" w:rsidR="00033801" w:rsidRPr="00F93392" w:rsidRDefault="00033801" w:rsidP="00051967">
      <w:pPr>
        <w:ind w:firstLine="709"/>
        <w:contextualSpacing/>
        <w:jc w:val="both"/>
        <w:rPr>
          <w:rFonts w:ascii="Times New Roman" w:hAnsi="Times New Roman" w:cs="Times New Roman"/>
          <w:color w:val="auto"/>
        </w:rPr>
      </w:pPr>
      <w:r w:rsidRPr="00F93392">
        <w:rPr>
          <w:rFonts w:ascii="Times New Roman" w:hAnsi="Times New Roman" w:cs="Times New Roman"/>
          <w:color w:val="auto"/>
        </w:rPr>
        <w:t>2. Оценка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66EBD46D" w14:textId="77777777" w:rsidR="00033801" w:rsidRPr="00F93392" w:rsidRDefault="00033801" w:rsidP="00051967">
      <w:pPr>
        <w:pStyle w:val="21"/>
        <w:shd w:val="clear" w:color="auto" w:fill="auto"/>
        <w:tabs>
          <w:tab w:val="left" w:pos="1134"/>
        </w:tabs>
        <w:spacing w:before="0" w:after="0" w:line="240" w:lineRule="auto"/>
        <w:ind w:firstLine="709"/>
        <w:jc w:val="both"/>
        <w:rPr>
          <w:sz w:val="24"/>
          <w:szCs w:val="24"/>
        </w:rPr>
      </w:pPr>
      <w:r w:rsidRPr="00F93392">
        <w:rPr>
          <w:sz w:val="24"/>
          <w:szCs w:val="24"/>
        </w:rPr>
        <w:t>3. Анализ наличия, состояния и эффективности внутреннего финансового аудита, осуществляемого главным распорядителем бюджетных средств.</w:t>
      </w:r>
    </w:p>
    <w:p w14:paraId="00413B75" w14:textId="6B19BBD7" w:rsidR="00033801" w:rsidRPr="00F93392" w:rsidRDefault="00033801" w:rsidP="002F3707">
      <w:pPr>
        <w:ind w:firstLine="709"/>
        <w:contextualSpacing/>
        <w:jc w:val="both"/>
        <w:rPr>
          <w:rFonts w:ascii="Times New Roman" w:hAnsi="Times New Roman" w:cs="Times New Roman"/>
          <w:color w:val="auto"/>
        </w:rPr>
      </w:pPr>
      <w:r w:rsidRPr="00F93392">
        <w:rPr>
          <w:rFonts w:ascii="Times New Roman" w:hAnsi="Times New Roman" w:cs="Times New Roman"/>
          <w:b/>
          <w:color w:val="auto"/>
        </w:rPr>
        <w:t>Метод проведения проверки:</w:t>
      </w:r>
      <w:r w:rsidR="009048C5" w:rsidRPr="00F93392">
        <w:rPr>
          <w:rFonts w:ascii="Times New Roman" w:hAnsi="Times New Roman" w:cs="Times New Roman"/>
          <w:b/>
          <w:color w:val="auto"/>
        </w:rPr>
        <w:t xml:space="preserve"> </w:t>
      </w:r>
      <w:proofErr w:type="spellStart"/>
      <w:r w:rsidRPr="00F93392">
        <w:rPr>
          <w:rFonts w:ascii="Times New Roman" w:hAnsi="Times New Roman" w:cs="Times New Roman"/>
          <w:bCs/>
          <w:color w:val="auto"/>
        </w:rPr>
        <w:t>камерально</w:t>
      </w:r>
      <w:proofErr w:type="spellEnd"/>
      <w:r w:rsidRPr="00F93392">
        <w:rPr>
          <w:rFonts w:ascii="Times New Roman" w:hAnsi="Times New Roman" w:cs="Times New Roman"/>
          <w:bCs/>
          <w:color w:val="auto"/>
        </w:rPr>
        <w:t>.</w:t>
      </w:r>
    </w:p>
    <w:p w14:paraId="6192B385" w14:textId="77777777" w:rsidR="00033801" w:rsidRPr="00F93392" w:rsidRDefault="00033801" w:rsidP="00051967">
      <w:pPr>
        <w:ind w:firstLine="709"/>
        <w:contextualSpacing/>
        <w:jc w:val="both"/>
        <w:rPr>
          <w:rFonts w:ascii="Times New Roman" w:hAnsi="Times New Roman" w:cs="Times New Roman"/>
          <w:bCs/>
          <w:color w:val="auto"/>
        </w:rPr>
      </w:pPr>
      <w:r w:rsidRPr="00F93392">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53FDE21D" w14:textId="77777777" w:rsidR="00033801" w:rsidRPr="00F93392" w:rsidRDefault="00033801" w:rsidP="00051967">
      <w:pPr>
        <w:ind w:firstLine="709"/>
        <w:contextualSpacing/>
        <w:jc w:val="both"/>
        <w:rPr>
          <w:rFonts w:ascii="Times New Roman" w:hAnsi="Times New Roman" w:cs="Times New Roman"/>
          <w:b/>
          <w:color w:val="auto"/>
        </w:rPr>
      </w:pPr>
      <w:r w:rsidRPr="00F93392">
        <w:rPr>
          <w:rFonts w:ascii="Times New Roman" w:hAnsi="Times New Roman" w:cs="Times New Roman"/>
          <w:b/>
          <w:color w:val="auto"/>
        </w:rPr>
        <w:t xml:space="preserve">Объем средств местного бюджета, проверенных при проведении </w:t>
      </w:r>
      <w:r w:rsidRPr="00F93392">
        <w:rPr>
          <w:rFonts w:ascii="Times New Roman" w:hAnsi="Times New Roman" w:cs="Times New Roman"/>
          <w:b/>
          <w:bCs/>
          <w:color w:val="auto"/>
        </w:rPr>
        <w:t>экспертно-аналитического мероприятия</w:t>
      </w:r>
      <w:r w:rsidRPr="00F93392">
        <w:rPr>
          <w:rFonts w:ascii="Times New Roman" w:hAnsi="Times New Roman" w:cs="Times New Roman"/>
          <w:b/>
          <w:color w:val="auto"/>
        </w:rPr>
        <w:t xml:space="preserve">: </w:t>
      </w:r>
      <w:r w:rsidRPr="00F93392">
        <w:rPr>
          <w:rFonts w:ascii="Times New Roman" w:hAnsi="Times New Roman" w:cs="Times New Roman"/>
          <w:bCs/>
          <w:color w:val="auto"/>
        </w:rPr>
        <w:t>9 104,48 тыс</w:t>
      </w:r>
      <w:r w:rsidRPr="00F93392">
        <w:rPr>
          <w:rFonts w:ascii="Times New Roman" w:hAnsi="Times New Roman" w:cs="Times New Roman"/>
          <w:color w:val="auto"/>
        </w:rPr>
        <w:t>. рублей.</w:t>
      </w:r>
    </w:p>
    <w:p w14:paraId="4DD850DF" w14:textId="77777777" w:rsidR="00033801" w:rsidRPr="00F93392" w:rsidRDefault="00033801" w:rsidP="00051967">
      <w:pPr>
        <w:pStyle w:val="ae"/>
        <w:ind w:firstLine="709"/>
        <w:jc w:val="both"/>
        <w:rPr>
          <w:rFonts w:ascii="Times New Roman" w:hAnsi="Times New Roman"/>
          <w:bCs/>
          <w:sz w:val="24"/>
          <w:szCs w:val="24"/>
        </w:rPr>
      </w:pPr>
      <w:r w:rsidRPr="00F93392">
        <w:rPr>
          <w:rFonts w:ascii="Times New Roman" w:hAnsi="Times New Roman"/>
          <w:bCs/>
          <w:sz w:val="24"/>
          <w:szCs w:val="24"/>
        </w:rPr>
        <w:t xml:space="preserve">Нормативные правовые акты, используемые при проведении </w:t>
      </w:r>
      <w:r w:rsidRPr="00F93392">
        <w:rPr>
          <w:rFonts w:ascii="Times New Roman" w:hAnsi="Times New Roman"/>
          <w:bCs/>
          <w:sz w:val="24"/>
          <w:szCs w:val="24"/>
          <w:lang w:eastAsia="ru-RU"/>
        </w:rPr>
        <w:t>экспертно-аналитического мероприятия</w:t>
      </w:r>
      <w:r w:rsidRPr="00F93392">
        <w:rPr>
          <w:rFonts w:ascii="Times New Roman" w:hAnsi="Times New Roman"/>
          <w:bCs/>
          <w:sz w:val="24"/>
          <w:szCs w:val="24"/>
        </w:rPr>
        <w:t>:</w:t>
      </w:r>
    </w:p>
    <w:p w14:paraId="7EA348C9" w14:textId="77777777" w:rsidR="00033801" w:rsidRPr="00F93392" w:rsidRDefault="00033801" w:rsidP="00051967">
      <w:pPr>
        <w:autoSpaceDE w:val="0"/>
        <w:autoSpaceDN w:val="0"/>
        <w:adjustRightInd w:val="0"/>
        <w:ind w:firstLine="709"/>
        <w:jc w:val="both"/>
        <w:rPr>
          <w:rFonts w:ascii="Times New Roman" w:hAnsi="Times New Roman" w:cs="Times New Roman"/>
          <w:color w:val="auto"/>
        </w:rPr>
      </w:pPr>
      <w:r w:rsidRPr="00F93392">
        <w:rPr>
          <w:rFonts w:ascii="Times New Roman" w:hAnsi="Times New Roman" w:cs="Times New Roman"/>
          <w:color w:val="auto"/>
          <w:lang w:eastAsia="en-US"/>
        </w:rPr>
        <w:t>-Бюджетный кодекс Российской Федерации (далее – Бюджетный кодекс РФ);</w:t>
      </w:r>
    </w:p>
    <w:p w14:paraId="592C35B0" w14:textId="77777777" w:rsidR="00033801" w:rsidRPr="00F93392" w:rsidRDefault="00033801" w:rsidP="00701B38">
      <w:pPr>
        <w:ind w:firstLine="709"/>
        <w:jc w:val="both"/>
        <w:rPr>
          <w:rFonts w:ascii="Times New Roman" w:hAnsi="Times New Roman" w:cs="Times New Roman"/>
          <w:color w:val="auto"/>
        </w:rPr>
      </w:pPr>
      <w:r w:rsidRPr="00F93392">
        <w:rPr>
          <w:rFonts w:ascii="Times New Roman" w:hAnsi="Times New Roman" w:cs="Times New Roman"/>
          <w:color w:val="auto"/>
        </w:rPr>
        <w:t>-Федеральный Закон от 06.12.2011 № 402-ФЗ «О бухгалтерском учёте», (далее Федеральный закон № 402-ФЗ);</w:t>
      </w:r>
    </w:p>
    <w:p w14:paraId="101485B8" w14:textId="77777777" w:rsidR="00033801" w:rsidRPr="00F93392" w:rsidRDefault="00033801" w:rsidP="00051967">
      <w:pPr>
        <w:autoSpaceDE w:val="0"/>
        <w:autoSpaceDN w:val="0"/>
        <w:adjustRightInd w:val="0"/>
        <w:ind w:firstLine="709"/>
        <w:jc w:val="both"/>
        <w:rPr>
          <w:rFonts w:ascii="Times New Roman" w:hAnsi="Times New Roman" w:cs="Times New Roman"/>
          <w:color w:val="auto"/>
        </w:rPr>
      </w:pPr>
      <w:r w:rsidRPr="00F93392">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7E5AA314" w14:textId="08192ACB" w:rsidR="00033801" w:rsidRPr="00F93392" w:rsidRDefault="00033801" w:rsidP="00051967">
      <w:pPr>
        <w:autoSpaceDE w:val="0"/>
        <w:autoSpaceDN w:val="0"/>
        <w:adjustRightInd w:val="0"/>
        <w:ind w:firstLine="709"/>
        <w:jc w:val="both"/>
        <w:rPr>
          <w:rFonts w:ascii="Times New Roman" w:hAnsi="Times New Roman" w:cs="Times New Roman"/>
          <w:bCs/>
          <w:color w:val="auto"/>
        </w:rPr>
      </w:pPr>
      <w:r w:rsidRPr="00F93392">
        <w:rPr>
          <w:rFonts w:ascii="Times New Roman" w:hAnsi="Times New Roman" w:cs="Times New Roman"/>
          <w:bCs/>
          <w:color w:val="auto"/>
        </w:rPr>
        <w:t xml:space="preserve">-Решение </w:t>
      </w:r>
      <w:r w:rsidRPr="00F93392">
        <w:rPr>
          <w:rFonts w:ascii="Times New Roman" w:hAnsi="Times New Roman"/>
          <w:bCs/>
          <w:color w:val="auto"/>
        </w:rPr>
        <w:t>Совета депутатов Карамышевского сельсовета Змеиногорского</w:t>
      </w:r>
      <w:r w:rsidRPr="00F93392">
        <w:rPr>
          <w:rFonts w:ascii="Times New Roman" w:hAnsi="Times New Roman" w:cs="Times New Roman"/>
          <w:bCs/>
          <w:color w:val="auto"/>
        </w:rPr>
        <w:t xml:space="preserve"> район</w:t>
      </w:r>
      <w:r w:rsidR="00BA4F12" w:rsidRPr="00F93392">
        <w:rPr>
          <w:rFonts w:ascii="Times New Roman" w:hAnsi="Times New Roman" w:cs="Times New Roman"/>
          <w:bCs/>
          <w:color w:val="auto"/>
        </w:rPr>
        <w:t>а</w:t>
      </w:r>
      <w:r w:rsidRPr="00F93392">
        <w:rPr>
          <w:rFonts w:ascii="Times New Roman" w:hAnsi="Times New Roman" w:cs="Times New Roman"/>
          <w:bCs/>
          <w:color w:val="auto"/>
        </w:rPr>
        <w:t xml:space="preserve"> Алтайского края от 24.12.2021 № 42 (в ред. от 23.12.2022 № 33) «О бюджете Карамышевского сельсовета Змеиногорского района Алтайского края на 2022 год» (далее – Решение о бюджете №42);</w:t>
      </w:r>
    </w:p>
    <w:p w14:paraId="762F4227" w14:textId="4FF83885" w:rsidR="00033801" w:rsidRPr="00F93392" w:rsidRDefault="00033801" w:rsidP="00051967">
      <w:pPr>
        <w:pStyle w:val="ae"/>
        <w:ind w:firstLine="709"/>
        <w:jc w:val="both"/>
        <w:rPr>
          <w:rFonts w:ascii="Times New Roman" w:hAnsi="Times New Roman"/>
          <w:b w:val="0"/>
          <w:bCs/>
          <w:sz w:val="24"/>
          <w:szCs w:val="24"/>
        </w:rPr>
      </w:pPr>
      <w:r w:rsidRPr="00F93392">
        <w:rPr>
          <w:rFonts w:ascii="Times New Roman" w:hAnsi="Times New Roman"/>
          <w:b w:val="0"/>
          <w:bCs/>
          <w:sz w:val="24"/>
          <w:szCs w:val="24"/>
        </w:rPr>
        <w:t xml:space="preserve">-Положение </w:t>
      </w:r>
      <w:bookmarkStart w:id="1" w:name="_Hlk132202205"/>
      <w:r w:rsidRPr="00F93392">
        <w:rPr>
          <w:rFonts w:ascii="Times New Roman" w:hAnsi="Times New Roman"/>
          <w:b w:val="0"/>
          <w:bCs/>
          <w:sz w:val="24"/>
          <w:szCs w:val="24"/>
        </w:rPr>
        <w:t>о бюджетном процессе и финансовом контроле в муниципальном образовании Карамышевский сельсовет Змеиногорского района Алтайского края, утвержденного Решением Совета депутатов Карамышевского сельсовета Змеиногорского район</w:t>
      </w:r>
      <w:r w:rsidR="00BA4F12" w:rsidRPr="00F93392">
        <w:rPr>
          <w:rFonts w:ascii="Times New Roman" w:hAnsi="Times New Roman"/>
          <w:b w:val="0"/>
          <w:bCs/>
          <w:sz w:val="24"/>
          <w:szCs w:val="24"/>
        </w:rPr>
        <w:t>а</w:t>
      </w:r>
      <w:r w:rsidRPr="00F93392">
        <w:rPr>
          <w:rFonts w:ascii="Times New Roman" w:hAnsi="Times New Roman"/>
          <w:b w:val="0"/>
          <w:bCs/>
          <w:sz w:val="24"/>
          <w:szCs w:val="24"/>
        </w:rPr>
        <w:t xml:space="preserve"> Алтайского края от 23.12.2022 № 35</w:t>
      </w:r>
      <w:bookmarkEnd w:id="1"/>
      <w:r w:rsidRPr="00F93392">
        <w:rPr>
          <w:rFonts w:ascii="Times New Roman" w:hAnsi="Times New Roman"/>
          <w:b w:val="0"/>
          <w:bCs/>
          <w:sz w:val="24"/>
          <w:szCs w:val="24"/>
        </w:rPr>
        <w:t>.</w:t>
      </w:r>
    </w:p>
    <w:p w14:paraId="0E09D72B" w14:textId="77777777" w:rsidR="00033801" w:rsidRPr="00F93392" w:rsidRDefault="00033801" w:rsidP="00051967">
      <w:pPr>
        <w:pStyle w:val="21"/>
        <w:shd w:val="clear" w:color="auto" w:fill="auto"/>
        <w:spacing w:before="0" w:after="0" w:line="240" w:lineRule="auto"/>
        <w:ind w:right="1183" w:firstLine="709"/>
        <w:jc w:val="center"/>
        <w:rPr>
          <w:b/>
          <w:bCs/>
          <w:sz w:val="24"/>
          <w:szCs w:val="24"/>
        </w:rPr>
      </w:pPr>
      <w:r w:rsidRPr="00F93392">
        <w:rPr>
          <w:b/>
          <w:bCs/>
          <w:sz w:val="24"/>
          <w:szCs w:val="24"/>
        </w:rPr>
        <w:t>Информация об объекте экспертно-аналитического мероприятия:</w:t>
      </w:r>
    </w:p>
    <w:p w14:paraId="2A904FFC" w14:textId="39C1AC96" w:rsidR="00033801" w:rsidRPr="00F93392" w:rsidRDefault="00033801" w:rsidP="00447A8D">
      <w:pPr>
        <w:pStyle w:val="ae"/>
        <w:ind w:firstLine="709"/>
        <w:jc w:val="both"/>
        <w:rPr>
          <w:rFonts w:ascii="Times New Roman" w:hAnsi="Times New Roman"/>
          <w:b w:val="0"/>
          <w:bCs/>
          <w:sz w:val="24"/>
          <w:szCs w:val="24"/>
        </w:rPr>
      </w:pPr>
      <w:r w:rsidRPr="00F93392">
        <w:rPr>
          <w:rFonts w:ascii="Times New Roman" w:hAnsi="Times New Roman"/>
          <w:b w:val="0"/>
          <w:bCs/>
          <w:sz w:val="24"/>
          <w:szCs w:val="24"/>
          <w:lang w:eastAsia="en-US"/>
        </w:rPr>
        <w:t>Администрация Карамышевского сельсовета</w:t>
      </w:r>
      <w:r w:rsidRPr="00F93392">
        <w:rPr>
          <w:rFonts w:ascii="Times New Roman" w:hAnsi="Times New Roman"/>
          <w:b w:val="0"/>
          <w:bCs/>
          <w:sz w:val="24"/>
          <w:szCs w:val="24"/>
        </w:rPr>
        <w:t xml:space="preserve"> Змеиногорского района Алтайского края (далее - </w:t>
      </w:r>
      <w:bookmarkStart w:id="2" w:name="_Hlk130217769"/>
      <w:r w:rsidRPr="00F93392">
        <w:rPr>
          <w:rFonts w:ascii="Times New Roman" w:hAnsi="Times New Roman"/>
          <w:b w:val="0"/>
          <w:bCs/>
          <w:sz w:val="24"/>
          <w:szCs w:val="24"/>
        </w:rPr>
        <w:t xml:space="preserve">Администрация </w:t>
      </w:r>
      <w:bookmarkEnd w:id="2"/>
      <w:r w:rsidRPr="00F93392">
        <w:rPr>
          <w:rFonts w:ascii="Times New Roman" w:hAnsi="Times New Roman"/>
          <w:b w:val="0"/>
          <w:bCs/>
          <w:sz w:val="24"/>
          <w:szCs w:val="24"/>
        </w:rPr>
        <w:t xml:space="preserve">сельсовета) является исполнительно-распорядительным органом </w:t>
      </w:r>
      <w:r w:rsidRPr="00F93392">
        <w:rPr>
          <w:rFonts w:ascii="Times New Roman" w:hAnsi="Times New Roman"/>
          <w:b w:val="0"/>
          <w:bCs/>
          <w:sz w:val="24"/>
          <w:szCs w:val="24"/>
        </w:rPr>
        <w:lastRenderedPageBreak/>
        <w:t>поселения и действует на основании Устава принятым решением Совета депутатов Карамышевского сельсовета Змеиногорского район</w:t>
      </w:r>
      <w:r w:rsidR="00BA4F12" w:rsidRPr="00F93392">
        <w:rPr>
          <w:rFonts w:ascii="Times New Roman" w:hAnsi="Times New Roman"/>
          <w:b w:val="0"/>
          <w:bCs/>
          <w:sz w:val="24"/>
          <w:szCs w:val="24"/>
        </w:rPr>
        <w:t>а</w:t>
      </w:r>
      <w:r w:rsidRPr="00F93392">
        <w:rPr>
          <w:rFonts w:ascii="Times New Roman" w:hAnsi="Times New Roman"/>
          <w:b w:val="0"/>
          <w:bCs/>
          <w:sz w:val="24"/>
          <w:szCs w:val="24"/>
        </w:rPr>
        <w:t xml:space="preserve"> Алтайского края, обладает правами юридического лица, имеет штампы, бланки, печати. Организационно-правовая форма муниципальное казенное учреждение.</w:t>
      </w:r>
    </w:p>
    <w:p w14:paraId="7D593555" w14:textId="77777777" w:rsidR="00033801" w:rsidRPr="00F93392" w:rsidRDefault="00033801" w:rsidP="009570DB">
      <w:pPr>
        <w:pStyle w:val="ae"/>
        <w:ind w:firstLine="709"/>
        <w:jc w:val="both"/>
        <w:rPr>
          <w:rFonts w:ascii="Times New Roman" w:hAnsi="Times New Roman"/>
          <w:b w:val="0"/>
          <w:bCs/>
          <w:sz w:val="24"/>
          <w:szCs w:val="24"/>
        </w:rPr>
      </w:pPr>
      <w:r w:rsidRPr="00F93392">
        <w:rPr>
          <w:rFonts w:ascii="Times New Roman" w:hAnsi="Times New Roman"/>
          <w:b w:val="0"/>
          <w:bCs/>
          <w:sz w:val="24"/>
          <w:szCs w:val="24"/>
        </w:rPr>
        <w:t>Администрация сельсовета является главным администратором доходов, главным распорядителем бюджетных средств, главным администратором источников финансирования дефицита бюджета.</w:t>
      </w:r>
    </w:p>
    <w:p w14:paraId="62600652" w14:textId="02EEF4D2" w:rsidR="00033801" w:rsidRPr="00F93392" w:rsidRDefault="00033801" w:rsidP="00856CF9">
      <w:pPr>
        <w:pStyle w:val="21"/>
        <w:shd w:val="clear" w:color="auto" w:fill="auto"/>
        <w:spacing w:before="0" w:after="0" w:line="240" w:lineRule="auto"/>
        <w:ind w:firstLine="724"/>
        <w:jc w:val="both"/>
        <w:rPr>
          <w:sz w:val="24"/>
          <w:szCs w:val="24"/>
        </w:rPr>
      </w:pPr>
      <w:r w:rsidRPr="00F93392">
        <w:rPr>
          <w:sz w:val="24"/>
          <w:szCs w:val="24"/>
        </w:rPr>
        <w:t>В соответствии с Приложением № 3 «Ведомственная структура расходов бюджета сельского поселения на 2022 год» решения Совета депутатов Карамышевского сельсовета Змеиногорского район</w:t>
      </w:r>
      <w:r w:rsidR="00BA4F12" w:rsidRPr="00F93392">
        <w:rPr>
          <w:sz w:val="24"/>
          <w:szCs w:val="24"/>
        </w:rPr>
        <w:t>а</w:t>
      </w:r>
      <w:r w:rsidRPr="00F93392">
        <w:rPr>
          <w:sz w:val="24"/>
          <w:szCs w:val="24"/>
        </w:rPr>
        <w:t xml:space="preserve"> Алтайского края</w:t>
      </w:r>
      <w:r w:rsidR="009048C5" w:rsidRPr="00F93392">
        <w:rPr>
          <w:sz w:val="24"/>
          <w:szCs w:val="24"/>
        </w:rPr>
        <w:t xml:space="preserve"> </w:t>
      </w:r>
      <w:r w:rsidRPr="00F93392">
        <w:rPr>
          <w:sz w:val="24"/>
          <w:szCs w:val="24"/>
        </w:rPr>
        <w:t xml:space="preserve">от 24.12.2021 № 42 «О бюджете Карамышевского сельсовета Змеиногорского района Алтайского края на 2022 год» Администрация сельсовета является главным распорядителем бюджетных средств, с кодом 303, что соответствует статье 6 Бюджетного кодекса Российской Федерации. </w:t>
      </w:r>
    </w:p>
    <w:p w14:paraId="18DF6F27" w14:textId="77777777" w:rsidR="00033801" w:rsidRPr="00F93392" w:rsidRDefault="00033801" w:rsidP="007B04CA">
      <w:pPr>
        <w:pStyle w:val="21"/>
        <w:shd w:val="clear" w:color="auto" w:fill="auto"/>
        <w:spacing w:before="0" w:after="0" w:line="240" w:lineRule="auto"/>
        <w:ind w:firstLine="724"/>
        <w:jc w:val="both"/>
        <w:rPr>
          <w:sz w:val="24"/>
          <w:szCs w:val="24"/>
        </w:rPr>
      </w:pPr>
      <w:r w:rsidRPr="00F93392">
        <w:rPr>
          <w:sz w:val="24"/>
          <w:szCs w:val="24"/>
        </w:rPr>
        <w:t xml:space="preserve">В соответствии с распоряжением Администрации Карамышевского сельсовета Змеиногорского района Алтайского края от 15.12.2021 №23-р «Об утверждении перечня главных администраторов доходов бюджета поселения </w:t>
      </w:r>
      <w:r w:rsidRPr="00F93392">
        <w:rPr>
          <w:bCs/>
          <w:sz w:val="24"/>
          <w:szCs w:val="24"/>
        </w:rPr>
        <w:t>Карамышевский сельсовет Змеиногорского района Алтайского края</w:t>
      </w:r>
      <w:r w:rsidRPr="00F93392">
        <w:rPr>
          <w:sz w:val="24"/>
          <w:szCs w:val="24"/>
        </w:rPr>
        <w:t xml:space="preserve"> и главных администраторов источников финансирования дефицита бюджета поселения </w:t>
      </w:r>
      <w:r w:rsidRPr="00F93392">
        <w:rPr>
          <w:bCs/>
          <w:sz w:val="24"/>
          <w:szCs w:val="24"/>
        </w:rPr>
        <w:t>Барановский сельсовет Змеиногорского района Алтайского края</w:t>
      </w:r>
      <w:r w:rsidRPr="00F93392">
        <w:rPr>
          <w:sz w:val="24"/>
          <w:szCs w:val="24"/>
        </w:rPr>
        <w:t xml:space="preserve"> на 2022 год» </w:t>
      </w:r>
      <w:r w:rsidRPr="00F93392">
        <w:rPr>
          <w:bCs/>
          <w:sz w:val="24"/>
          <w:szCs w:val="24"/>
        </w:rPr>
        <w:t>Администрация сельсовета</w:t>
      </w:r>
      <w:r w:rsidRPr="00F93392">
        <w:rPr>
          <w:sz w:val="24"/>
          <w:szCs w:val="24"/>
        </w:rPr>
        <w:t xml:space="preserve"> является главным администратором доходов бюджета сельского поселения и главным администратором источников финансирования дефицита бюджета сельского поселения, с кодом 303.</w:t>
      </w:r>
    </w:p>
    <w:p w14:paraId="4EB7EC35" w14:textId="77777777" w:rsidR="00033801" w:rsidRPr="00F93392" w:rsidRDefault="00033801" w:rsidP="00051967">
      <w:pPr>
        <w:pStyle w:val="21"/>
        <w:shd w:val="clear" w:color="auto" w:fill="auto"/>
        <w:spacing w:before="0" w:after="0" w:line="240" w:lineRule="auto"/>
        <w:ind w:firstLine="709"/>
        <w:jc w:val="both"/>
        <w:rPr>
          <w:sz w:val="24"/>
          <w:szCs w:val="24"/>
        </w:rPr>
      </w:pPr>
      <w:r w:rsidRPr="00F93392">
        <w:rPr>
          <w:sz w:val="24"/>
          <w:szCs w:val="24"/>
        </w:rPr>
        <w:t>Являясь главным распорядителем бюджетных средств, в соответствии со статьей 158 Бюджетного кодекса РФ, Администрация сельсовета обеспечивает результативность, адресность и целевой характер использования бюджетных средств в соответствии с утвержденными ему бюджетными назначениями.</w:t>
      </w:r>
    </w:p>
    <w:p w14:paraId="00ED7A36" w14:textId="77777777" w:rsidR="00033801" w:rsidRPr="00F93392" w:rsidRDefault="00033801" w:rsidP="00051967">
      <w:pPr>
        <w:pStyle w:val="21"/>
        <w:shd w:val="clear" w:color="auto" w:fill="auto"/>
        <w:spacing w:before="0" w:after="0" w:line="240" w:lineRule="auto"/>
        <w:ind w:firstLine="709"/>
        <w:jc w:val="both"/>
        <w:rPr>
          <w:sz w:val="24"/>
          <w:szCs w:val="24"/>
        </w:rPr>
      </w:pPr>
      <w:r w:rsidRPr="00F93392">
        <w:rPr>
          <w:sz w:val="24"/>
          <w:szCs w:val="24"/>
        </w:rPr>
        <w:t xml:space="preserve">В отделении УФК №59 по Алтайскому краю учреждению открыты: лицевой счет получателя бюджетных средств (03173027110), лицевой счет администратора доходов бюджета (04173027110), лицевой счет для отражения операций со средствами, поступающими во временное распоряжение получателя бюджетных средств (05173027110). Банковских счетов в кредитных организациях учреждение не имеет. </w:t>
      </w:r>
    </w:p>
    <w:p w14:paraId="31760BA3" w14:textId="77777777" w:rsidR="00033801" w:rsidRPr="00F93392" w:rsidRDefault="00033801" w:rsidP="00E7732C">
      <w:pPr>
        <w:pStyle w:val="21"/>
        <w:shd w:val="clear" w:color="auto" w:fill="auto"/>
        <w:spacing w:before="0" w:after="0" w:line="240" w:lineRule="auto"/>
        <w:ind w:firstLine="709"/>
        <w:jc w:val="both"/>
        <w:rPr>
          <w:sz w:val="24"/>
          <w:szCs w:val="24"/>
        </w:rPr>
      </w:pPr>
      <w:r w:rsidRPr="00F93392">
        <w:rPr>
          <w:sz w:val="24"/>
          <w:szCs w:val="24"/>
        </w:rPr>
        <w:t>Бюджетный учет, составление и представление отчетности осуществляются централизованной бухгалтерией Администрации Змеиногорского района Алтайского края на основании «Положения о централизованной межведомственной бухгалтерии Администрации Змеиногорского района Алтайского края» от 15.05.2015.</w:t>
      </w:r>
    </w:p>
    <w:p w14:paraId="18A93187" w14:textId="77777777" w:rsidR="00033801" w:rsidRPr="00F93392" w:rsidRDefault="00033801" w:rsidP="00E7732C">
      <w:pPr>
        <w:pStyle w:val="21"/>
        <w:shd w:val="clear" w:color="auto" w:fill="auto"/>
        <w:spacing w:before="0" w:after="0" w:line="240" w:lineRule="auto"/>
        <w:ind w:firstLine="709"/>
        <w:jc w:val="both"/>
        <w:rPr>
          <w:sz w:val="24"/>
          <w:szCs w:val="24"/>
        </w:rPr>
      </w:pPr>
    </w:p>
    <w:p w14:paraId="2DDDC7B2" w14:textId="77777777" w:rsidR="00033801" w:rsidRPr="00F93392" w:rsidRDefault="00033801" w:rsidP="00E7732C">
      <w:pPr>
        <w:tabs>
          <w:tab w:val="left" w:pos="709"/>
        </w:tabs>
        <w:jc w:val="center"/>
        <w:rPr>
          <w:rFonts w:ascii="Times New Roman" w:hAnsi="Times New Roman" w:cs="Times New Roman"/>
          <w:b/>
          <w:color w:val="auto"/>
        </w:rPr>
      </w:pPr>
      <w:r w:rsidRPr="00F93392">
        <w:rPr>
          <w:rFonts w:ascii="Times New Roman" w:hAnsi="Times New Roman" w:cs="Times New Roman"/>
          <w:b/>
          <w:color w:val="auto"/>
        </w:rPr>
        <w:t xml:space="preserve">По результатам </w:t>
      </w:r>
      <w:r w:rsidRPr="00F93392">
        <w:rPr>
          <w:rFonts w:ascii="Times New Roman" w:hAnsi="Times New Roman" w:cs="Times New Roman"/>
          <w:b/>
          <w:bCs/>
          <w:color w:val="auto"/>
        </w:rPr>
        <w:t>экспертно-аналитического</w:t>
      </w:r>
      <w:r w:rsidRPr="00F93392">
        <w:rPr>
          <w:rFonts w:ascii="Times New Roman" w:hAnsi="Times New Roman" w:cs="Times New Roman"/>
          <w:b/>
          <w:color w:val="auto"/>
        </w:rPr>
        <w:t xml:space="preserve"> мероприятия установлено следующее:</w:t>
      </w:r>
    </w:p>
    <w:p w14:paraId="3042C9F9" w14:textId="77777777" w:rsidR="00033801" w:rsidRPr="00F93392" w:rsidRDefault="00033801" w:rsidP="00E7732C">
      <w:pPr>
        <w:tabs>
          <w:tab w:val="left" w:pos="709"/>
        </w:tabs>
        <w:jc w:val="both"/>
        <w:rPr>
          <w:rFonts w:ascii="Times New Roman" w:hAnsi="Times New Roman" w:cs="Times New Roman"/>
          <w:b/>
          <w:color w:val="auto"/>
        </w:rPr>
      </w:pPr>
    </w:p>
    <w:p w14:paraId="0D4B3089" w14:textId="77777777" w:rsidR="00033801" w:rsidRPr="00F93392" w:rsidRDefault="00033801" w:rsidP="00E7732C">
      <w:pPr>
        <w:numPr>
          <w:ilvl w:val="0"/>
          <w:numId w:val="6"/>
        </w:numPr>
        <w:tabs>
          <w:tab w:val="left" w:pos="567"/>
          <w:tab w:val="left" w:pos="709"/>
        </w:tabs>
        <w:contextualSpacing/>
        <w:jc w:val="center"/>
        <w:rPr>
          <w:rFonts w:ascii="Times New Roman" w:hAnsi="Times New Roman" w:cs="Times New Roman"/>
          <w:b/>
          <w:color w:val="auto"/>
        </w:rPr>
      </w:pPr>
      <w:r w:rsidRPr="00F93392">
        <w:rPr>
          <w:rFonts w:ascii="Times New Roman" w:hAnsi="Times New Roman" w:cs="Times New Roman"/>
          <w:b/>
          <w:color w:val="auto"/>
        </w:rPr>
        <w:t>Анализ составления и представления отчетности по составу, содержанию, прозрачности и информативности показателей</w:t>
      </w:r>
    </w:p>
    <w:p w14:paraId="1891B626" w14:textId="7C83068A" w:rsidR="00033801" w:rsidRPr="00F93392" w:rsidRDefault="00033801" w:rsidP="00E7732C">
      <w:pPr>
        <w:pStyle w:val="21"/>
        <w:shd w:val="clear" w:color="auto" w:fill="auto"/>
        <w:spacing w:before="0" w:after="0" w:line="240" w:lineRule="auto"/>
        <w:ind w:firstLine="580"/>
        <w:jc w:val="both"/>
        <w:rPr>
          <w:sz w:val="24"/>
          <w:szCs w:val="24"/>
        </w:rPr>
      </w:pPr>
      <w:r w:rsidRPr="00F93392">
        <w:rPr>
          <w:sz w:val="24"/>
          <w:szCs w:val="24"/>
        </w:rPr>
        <w:t>Бюджетная отчетность за 2022 год представлена Администрацией сельсовета в контрольно-счетный орган муниципального образования Змеиногорский район Алтайского края без нарушения сроков, установленных Положением о бюджетном процессе и финансовом контроле в муниципальном образовании Карамышевский сельсовет Змеиногорского района Алтайского края, утвержденного Решением Совета депутатов Карамышевского сельсовета Змеиногорского район</w:t>
      </w:r>
      <w:r w:rsidR="00BA4F12" w:rsidRPr="00F93392">
        <w:rPr>
          <w:sz w:val="24"/>
          <w:szCs w:val="24"/>
        </w:rPr>
        <w:t>а</w:t>
      </w:r>
      <w:r w:rsidRPr="00F93392">
        <w:rPr>
          <w:sz w:val="24"/>
          <w:szCs w:val="24"/>
        </w:rPr>
        <w:t xml:space="preserve"> Алтайского края от 23.12.2022 № 35.</w:t>
      </w:r>
    </w:p>
    <w:p w14:paraId="29059EBE" w14:textId="77777777" w:rsidR="00033801" w:rsidRPr="00F93392" w:rsidRDefault="00033801" w:rsidP="00051967">
      <w:pPr>
        <w:pStyle w:val="21"/>
        <w:shd w:val="clear" w:color="auto" w:fill="auto"/>
        <w:spacing w:before="0" w:after="0" w:line="240" w:lineRule="auto"/>
        <w:ind w:firstLine="580"/>
        <w:jc w:val="both"/>
        <w:rPr>
          <w:sz w:val="24"/>
          <w:szCs w:val="24"/>
        </w:rPr>
      </w:pPr>
      <w:r w:rsidRPr="00F93392">
        <w:rPr>
          <w:sz w:val="24"/>
          <w:szCs w:val="24"/>
        </w:rPr>
        <w:t>Годовая бюджетная отчетность представлена главным администратором бюджетных средств в Финансовый орган в сроки, установленные пунктом 1 статьи 264.2 Бюджетного кодекса, пунктом 10 Инструкции № 191н.</w:t>
      </w:r>
    </w:p>
    <w:p w14:paraId="57A7B36E" w14:textId="77777777" w:rsidR="00033801" w:rsidRPr="00F93392" w:rsidRDefault="00033801" w:rsidP="00051967">
      <w:pPr>
        <w:pStyle w:val="21"/>
        <w:shd w:val="clear" w:color="auto" w:fill="auto"/>
        <w:spacing w:before="0" w:after="0" w:line="240" w:lineRule="auto"/>
        <w:ind w:firstLine="580"/>
        <w:jc w:val="both"/>
        <w:rPr>
          <w:sz w:val="24"/>
          <w:szCs w:val="24"/>
        </w:rPr>
      </w:pPr>
      <w:r w:rsidRPr="00F93392">
        <w:rPr>
          <w:sz w:val="24"/>
          <w:szCs w:val="24"/>
        </w:rPr>
        <w:t xml:space="preserve">Бюджетная отчетность сформирована в виде электронного документа, распечатана и </w:t>
      </w:r>
      <w:r w:rsidRPr="00F93392">
        <w:rPr>
          <w:sz w:val="24"/>
          <w:szCs w:val="24"/>
        </w:rPr>
        <w:lastRenderedPageBreak/>
        <w:t xml:space="preserve">представлена на бумажном носителе, имеет сопроводительное письмо. Бухгалтерский учет ведется в программном продукте </w:t>
      </w:r>
      <w:r w:rsidRPr="00F93392">
        <w:rPr>
          <w:sz w:val="24"/>
          <w:szCs w:val="24"/>
          <w:lang w:eastAsia="en-US"/>
        </w:rPr>
        <w:t>1</w:t>
      </w:r>
      <w:r w:rsidRPr="00F93392">
        <w:rPr>
          <w:sz w:val="24"/>
          <w:szCs w:val="24"/>
          <w:lang w:val="en-US" w:eastAsia="en-US"/>
        </w:rPr>
        <w:t>C</w:t>
      </w:r>
      <w:r w:rsidRPr="00F93392">
        <w:rPr>
          <w:sz w:val="24"/>
          <w:szCs w:val="24"/>
          <w:lang w:eastAsia="en-US"/>
        </w:rPr>
        <w:t xml:space="preserve">: </w:t>
      </w:r>
      <w:r w:rsidRPr="00F93392">
        <w:rPr>
          <w:sz w:val="24"/>
          <w:szCs w:val="24"/>
        </w:rPr>
        <w:t>Предприятие.</w:t>
      </w:r>
    </w:p>
    <w:p w14:paraId="579B6155" w14:textId="77777777" w:rsidR="00033801" w:rsidRPr="00F93392" w:rsidRDefault="00033801" w:rsidP="00051967">
      <w:pPr>
        <w:pStyle w:val="21"/>
        <w:shd w:val="clear" w:color="auto" w:fill="auto"/>
        <w:spacing w:before="0" w:after="0" w:line="240" w:lineRule="auto"/>
        <w:ind w:firstLine="580"/>
        <w:jc w:val="both"/>
        <w:rPr>
          <w:sz w:val="24"/>
          <w:szCs w:val="24"/>
        </w:rPr>
      </w:pPr>
      <w:r w:rsidRPr="00F93392">
        <w:rPr>
          <w:sz w:val="24"/>
          <w:szCs w:val="24"/>
        </w:rPr>
        <w:t>Бюджетная отчетность главного распорядителя бюджетных средств сформирована в объеме форм, предусмотренных пунктом 11.1 Инструкции191н и состоит из:</w:t>
      </w:r>
    </w:p>
    <w:p w14:paraId="7EF1DE48" w14:textId="77777777" w:rsidR="00033801" w:rsidRPr="00F93392" w:rsidRDefault="00033801" w:rsidP="000C55CD">
      <w:pPr>
        <w:tabs>
          <w:tab w:val="left" w:pos="567"/>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Справки по заключению счетов бюджетного учета отчетного финансового года (ф. 0503110);</w:t>
      </w:r>
    </w:p>
    <w:p w14:paraId="1FE95948" w14:textId="77777777" w:rsidR="00033801" w:rsidRPr="00F93392" w:rsidRDefault="00033801" w:rsidP="000C55CD">
      <w:pPr>
        <w:tabs>
          <w:tab w:val="left" w:pos="567"/>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Отчета об исполнении бюджета (ф. 0503117);</w:t>
      </w:r>
    </w:p>
    <w:p w14:paraId="5612F300" w14:textId="77777777" w:rsidR="00033801" w:rsidRPr="00F93392" w:rsidRDefault="00033801" w:rsidP="000C55CD">
      <w:pPr>
        <w:autoSpaceDE w:val="0"/>
        <w:autoSpaceDN w:val="0"/>
        <w:adjustRightInd w:val="0"/>
        <w:ind w:firstLine="709"/>
        <w:contextualSpacing/>
        <w:jc w:val="both"/>
        <w:outlineLvl w:val="3"/>
        <w:rPr>
          <w:rFonts w:ascii="Times New Roman" w:hAnsi="Times New Roman" w:cs="Times New Roman"/>
          <w:color w:val="auto"/>
        </w:rPr>
      </w:pPr>
      <w:r w:rsidRPr="00F93392">
        <w:rPr>
          <w:rFonts w:ascii="Times New Roman" w:hAnsi="Times New Roman" w:cs="Times New Roman"/>
          <w:color w:val="auto"/>
        </w:rPr>
        <w:t>- Баланса об исполнении бюджета (ф. 0503120);</w:t>
      </w:r>
    </w:p>
    <w:p w14:paraId="30012AA8" w14:textId="77777777" w:rsidR="00033801" w:rsidRPr="00F93392" w:rsidRDefault="00033801" w:rsidP="000C55CD">
      <w:pPr>
        <w:tabs>
          <w:tab w:val="left" w:pos="567"/>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Отчета о финансовых результатах деятельности (ф. 0503121);</w:t>
      </w:r>
    </w:p>
    <w:p w14:paraId="37CE38D6" w14:textId="77777777" w:rsidR="00033801" w:rsidRPr="00F93392" w:rsidRDefault="00033801" w:rsidP="000C55CD">
      <w:pPr>
        <w:tabs>
          <w:tab w:val="left" w:pos="567"/>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Отчета о движении денежных средств (ф. 0503123);</w:t>
      </w:r>
    </w:p>
    <w:p w14:paraId="7D67405B" w14:textId="77777777" w:rsidR="00033801" w:rsidRPr="00F93392" w:rsidRDefault="00033801" w:rsidP="00B329F4">
      <w:pPr>
        <w:tabs>
          <w:tab w:val="left" w:pos="567"/>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Отчета о кассовом поступлении и выбытии бюджетных средств (ф. 0503124);</w:t>
      </w:r>
    </w:p>
    <w:p w14:paraId="7D1CE25C" w14:textId="77777777" w:rsidR="00033801" w:rsidRPr="00F93392" w:rsidRDefault="00033801" w:rsidP="00B329F4">
      <w:pPr>
        <w:autoSpaceDE w:val="0"/>
        <w:autoSpaceDN w:val="0"/>
        <w:adjustRightInd w:val="0"/>
        <w:ind w:firstLine="709"/>
        <w:contextualSpacing/>
        <w:jc w:val="both"/>
        <w:outlineLvl w:val="3"/>
        <w:rPr>
          <w:rFonts w:ascii="Times New Roman" w:hAnsi="Times New Roman" w:cs="Times New Roman"/>
          <w:color w:val="auto"/>
        </w:rPr>
      </w:pPr>
      <w:r w:rsidRPr="00F93392">
        <w:rPr>
          <w:rFonts w:ascii="Times New Roman" w:hAnsi="Times New Roman" w:cs="Times New Roman"/>
          <w:color w:val="auto"/>
        </w:rPr>
        <w:t>- Баланса по поступлениям и выбытиям (ф. 0503140).</w:t>
      </w:r>
    </w:p>
    <w:p w14:paraId="5824D4A3" w14:textId="77777777" w:rsidR="00033801" w:rsidRPr="00F93392" w:rsidRDefault="00033801" w:rsidP="00B329F4">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Пояснительной записки (ф. 0503160) с прилагаемыми формами:</w:t>
      </w:r>
    </w:p>
    <w:p w14:paraId="17FE5CBD" w14:textId="77777777" w:rsidR="00033801" w:rsidRPr="00F93392" w:rsidRDefault="00033801" w:rsidP="00B329F4">
      <w:pPr>
        <w:tabs>
          <w:tab w:val="left" w:pos="709"/>
        </w:tabs>
        <w:contextualSpacing/>
        <w:jc w:val="both"/>
        <w:rPr>
          <w:rFonts w:ascii="Times New Roman" w:hAnsi="Times New Roman" w:cs="Times New Roman"/>
          <w:color w:val="auto"/>
        </w:rPr>
      </w:pPr>
      <w:r w:rsidRPr="00F93392">
        <w:rPr>
          <w:rFonts w:ascii="Times New Roman" w:hAnsi="Times New Roman" w:cs="Times New Roman"/>
          <w:color w:val="auto"/>
        </w:rPr>
        <w:t>-Сведения о движении нефинансовых активов (ф.0503168);</w:t>
      </w:r>
    </w:p>
    <w:p w14:paraId="14388B3D" w14:textId="77777777" w:rsidR="00033801" w:rsidRPr="00F93392" w:rsidRDefault="00033801" w:rsidP="00B329F4">
      <w:pPr>
        <w:tabs>
          <w:tab w:val="left" w:pos="709"/>
        </w:tabs>
        <w:contextualSpacing/>
        <w:jc w:val="both"/>
        <w:rPr>
          <w:rFonts w:ascii="Times New Roman" w:hAnsi="Times New Roman" w:cs="Times New Roman"/>
          <w:color w:val="auto"/>
        </w:rPr>
      </w:pPr>
      <w:r w:rsidRPr="00F93392">
        <w:rPr>
          <w:rFonts w:ascii="Times New Roman" w:hAnsi="Times New Roman" w:cs="Times New Roman"/>
          <w:color w:val="auto"/>
        </w:rPr>
        <w:t>-Сведения по дебиторской и кредиторской задолженности (ф.0503169);</w:t>
      </w:r>
    </w:p>
    <w:p w14:paraId="58426F10" w14:textId="77777777" w:rsidR="00033801" w:rsidRPr="00F93392" w:rsidRDefault="00033801" w:rsidP="00B329F4">
      <w:pPr>
        <w:autoSpaceDE w:val="0"/>
        <w:autoSpaceDN w:val="0"/>
        <w:adjustRightInd w:val="0"/>
        <w:contextualSpacing/>
        <w:jc w:val="both"/>
        <w:outlineLvl w:val="3"/>
        <w:rPr>
          <w:rFonts w:ascii="Times New Roman" w:hAnsi="Times New Roman" w:cs="Times New Roman"/>
          <w:color w:val="auto"/>
        </w:rPr>
      </w:pPr>
      <w:r w:rsidRPr="00F93392">
        <w:rPr>
          <w:rFonts w:ascii="Times New Roman" w:hAnsi="Times New Roman" w:cs="Times New Roman"/>
          <w:color w:val="auto"/>
        </w:rPr>
        <w:t>-Сведения о принятых и неисполненных обязательствах получателя бюджетных средств (ф. 0503175);</w:t>
      </w:r>
    </w:p>
    <w:p w14:paraId="07AB92BB" w14:textId="77777777" w:rsidR="00033801" w:rsidRPr="00F93392" w:rsidRDefault="00033801" w:rsidP="00B329F4">
      <w:pPr>
        <w:tabs>
          <w:tab w:val="left" w:pos="709"/>
        </w:tabs>
        <w:contextualSpacing/>
        <w:jc w:val="both"/>
        <w:rPr>
          <w:rFonts w:ascii="Times New Roman" w:hAnsi="Times New Roman" w:cs="Times New Roman"/>
          <w:color w:val="auto"/>
        </w:rPr>
      </w:pPr>
      <w:r w:rsidRPr="00F93392">
        <w:rPr>
          <w:rFonts w:ascii="Times New Roman" w:hAnsi="Times New Roman" w:cs="Times New Roman"/>
          <w:color w:val="auto"/>
        </w:rPr>
        <w:t>Кроме того, представлены для проверки следующие документы:</w:t>
      </w:r>
    </w:p>
    <w:p w14:paraId="5C28C236" w14:textId="77777777" w:rsidR="00033801" w:rsidRPr="00F93392" w:rsidRDefault="00033801" w:rsidP="00B329F4">
      <w:pPr>
        <w:tabs>
          <w:tab w:val="left" w:pos="709"/>
        </w:tabs>
        <w:contextualSpacing/>
        <w:jc w:val="both"/>
        <w:rPr>
          <w:rFonts w:ascii="Times New Roman" w:hAnsi="Times New Roman" w:cs="Times New Roman"/>
          <w:color w:val="auto"/>
        </w:rPr>
      </w:pPr>
      <w:r w:rsidRPr="00F93392">
        <w:rPr>
          <w:rFonts w:ascii="Times New Roman" w:hAnsi="Times New Roman" w:cs="Times New Roman"/>
          <w:color w:val="auto"/>
        </w:rPr>
        <w:t>-Главная книга (ф.0504072);</w:t>
      </w:r>
    </w:p>
    <w:p w14:paraId="22AF66E3" w14:textId="77777777" w:rsidR="00033801" w:rsidRPr="00F93392" w:rsidRDefault="00033801" w:rsidP="00B329F4">
      <w:pPr>
        <w:tabs>
          <w:tab w:val="left" w:pos="1057"/>
          <w:tab w:val="left" w:pos="7668"/>
        </w:tabs>
        <w:jc w:val="both"/>
        <w:rPr>
          <w:rFonts w:ascii="Times New Roman" w:hAnsi="Times New Roman" w:cs="Times New Roman"/>
          <w:color w:val="auto"/>
        </w:rPr>
      </w:pPr>
      <w:r w:rsidRPr="00F93392">
        <w:rPr>
          <w:rFonts w:ascii="Times New Roman" w:hAnsi="Times New Roman" w:cs="Times New Roman"/>
          <w:color w:val="auto"/>
        </w:rPr>
        <w:t>-Сводная бюджетная роспись бюджета поселения на 2022 год;</w:t>
      </w:r>
    </w:p>
    <w:p w14:paraId="3E0AE111" w14:textId="77777777" w:rsidR="00033801" w:rsidRPr="00F93392" w:rsidRDefault="00033801" w:rsidP="00B329F4">
      <w:pPr>
        <w:tabs>
          <w:tab w:val="left" w:pos="1057"/>
          <w:tab w:val="left" w:pos="7668"/>
        </w:tabs>
        <w:jc w:val="both"/>
        <w:rPr>
          <w:rFonts w:ascii="Times New Roman" w:hAnsi="Times New Roman" w:cs="Times New Roman"/>
          <w:color w:val="auto"/>
        </w:rPr>
      </w:pPr>
      <w:r w:rsidRPr="00F93392">
        <w:rPr>
          <w:rFonts w:ascii="Times New Roman" w:hAnsi="Times New Roman" w:cs="Times New Roman"/>
          <w:color w:val="auto"/>
        </w:rPr>
        <w:t>-Решение о бюджете и внесении изменений в бюджет на 2022 год;</w:t>
      </w:r>
    </w:p>
    <w:p w14:paraId="42691168" w14:textId="77777777" w:rsidR="00033801" w:rsidRPr="00F93392" w:rsidRDefault="00033801"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F93392">
        <w:rPr>
          <w:rFonts w:ascii="Times New Roman" w:hAnsi="Times New Roman" w:cs="Times New Roman"/>
          <w:color w:val="auto"/>
        </w:rPr>
        <w:t>-Перечень публичных нормативных обязательств;</w:t>
      </w:r>
    </w:p>
    <w:p w14:paraId="53CDA084" w14:textId="77777777" w:rsidR="00033801" w:rsidRPr="00F93392" w:rsidRDefault="00033801"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F93392">
        <w:rPr>
          <w:rFonts w:ascii="Times New Roman" w:hAnsi="Times New Roman" w:cs="Times New Roman"/>
          <w:color w:val="auto"/>
        </w:rPr>
        <w:t>-Муниципальный правовой акт местной администрации о порядке использования бюджетных ассигнований резервного фонда местной администрации;</w:t>
      </w:r>
    </w:p>
    <w:p w14:paraId="1293CAB6" w14:textId="77777777" w:rsidR="00033801" w:rsidRPr="00F93392" w:rsidRDefault="00033801"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F93392">
        <w:rPr>
          <w:rFonts w:ascii="Times New Roman" w:hAnsi="Times New Roman" w:cs="Times New Roman"/>
          <w:color w:val="auto"/>
        </w:rPr>
        <w:t>-Отчет о расходовании резервного фонда местной администрации с указанием целей использования средств резервного фонда;</w:t>
      </w:r>
    </w:p>
    <w:p w14:paraId="4AD46B07" w14:textId="77777777" w:rsidR="00033801" w:rsidRPr="00F93392" w:rsidRDefault="00033801"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F93392">
        <w:rPr>
          <w:rFonts w:ascii="Times New Roman" w:hAnsi="Times New Roman" w:cs="Times New Roman"/>
          <w:color w:val="auto"/>
        </w:rPr>
        <w:t>-Отчет об использовании бюджетных ассигнований муниципального дорожного фонда;</w:t>
      </w:r>
    </w:p>
    <w:p w14:paraId="521ACD40" w14:textId="77777777" w:rsidR="00033801" w:rsidRPr="00F93392" w:rsidRDefault="00033801" w:rsidP="002E4781">
      <w:pPr>
        <w:tabs>
          <w:tab w:val="left" w:pos="851"/>
          <w:tab w:val="left" w:pos="993"/>
        </w:tabs>
        <w:autoSpaceDE w:val="0"/>
        <w:autoSpaceDN w:val="0"/>
        <w:adjustRightInd w:val="0"/>
        <w:contextualSpacing/>
        <w:jc w:val="both"/>
        <w:outlineLvl w:val="3"/>
        <w:rPr>
          <w:rFonts w:ascii="Times New Roman" w:hAnsi="Times New Roman"/>
          <w:color w:val="auto"/>
        </w:rPr>
      </w:pPr>
      <w:r w:rsidRPr="00F93392">
        <w:rPr>
          <w:rFonts w:ascii="Times New Roman" w:hAnsi="Times New Roman"/>
          <w:color w:val="auto"/>
        </w:rPr>
        <w:t>-Отчет по муниципальному долгу муниципального образования.</w:t>
      </w:r>
    </w:p>
    <w:p w14:paraId="6940E4B1" w14:textId="77777777" w:rsidR="00033801" w:rsidRPr="00F93392" w:rsidRDefault="00033801" w:rsidP="00B329F4">
      <w:pPr>
        <w:tabs>
          <w:tab w:val="left" w:pos="709"/>
        </w:tabs>
        <w:ind w:firstLine="580"/>
        <w:contextualSpacing/>
        <w:jc w:val="both"/>
        <w:rPr>
          <w:rFonts w:ascii="Times New Roman" w:hAnsi="Times New Roman" w:cs="Times New Roman"/>
          <w:color w:val="auto"/>
        </w:rPr>
      </w:pPr>
      <w:r w:rsidRPr="00F93392">
        <w:rPr>
          <w:rFonts w:ascii="Times New Roman" w:hAnsi="Times New Roman" w:cs="Times New Roman"/>
          <w:color w:val="auto"/>
        </w:rPr>
        <w:t xml:space="preserve">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 </w:t>
      </w:r>
    </w:p>
    <w:p w14:paraId="79924F56" w14:textId="77777777" w:rsidR="00033801" w:rsidRPr="00F93392" w:rsidRDefault="00033801" w:rsidP="00D95775">
      <w:pPr>
        <w:tabs>
          <w:tab w:val="left" w:pos="709"/>
        </w:tabs>
        <w:ind w:firstLine="708"/>
        <w:contextualSpacing/>
        <w:jc w:val="both"/>
        <w:rPr>
          <w:rFonts w:ascii="Times New Roman" w:hAnsi="Times New Roman" w:cs="Times New Roman"/>
          <w:color w:val="auto"/>
        </w:rPr>
      </w:pPr>
      <w:r w:rsidRPr="00F93392">
        <w:rPr>
          <w:rFonts w:ascii="Times New Roman" w:hAnsi="Times New Roman" w:cs="Times New Roman"/>
          <w:color w:val="auto"/>
        </w:rPr>
        <w:t>В пояснительной записке Администрации сельсовета</w:t>
      </w:r>
      <w:bookmarkStart w:id="3" w:name="_Hlk130454538"/>
      <w:r w:rsidRPr="00F93392">
        <w:rPr>
          <w:rFonts w:ascii="Times New Roman" w:hAnsi="Times New Roman" w:cs="Times New Roman"/>
          <w:color w:val="auto"/>
        </w:rPr>
        <w:t xml:space="preserve"> перечислены формы, не имеющие числовых значений, не составлены и не представлены в составе годовой отчетности</w:t>
      </w:r>
      <w:bookmarkEnd w:id="3"/>
      <w:r w:rsidRPr="00F93392">
        <w:rPr>
          <w:rFonts w:ascii="Times New Roman" w:hAnsi="Times New Roman" w:cs="Times New Roman"/>
          <w:color w:val="auto"/>
        </w:rPr>
        <w:t xml:space="preserve">, а именно формы: </w:t>
      </w:r>
    </w:p>
    <w:p w14:paraId="7CFA8BCD" w14:textId="77777777" w:rsidR="00033801" w:rsidRPr="00F93392" w:rsidRDefault="00033801" w:rsidP="004B5084">
      <w:pPr>
        <w:tabs>
          <w:tab w:val="left" w:pos="709"/>
        </w:tabs>
        <w:ind w:firstLine="724"/>
        <w:contextualSpacing/>
        <w:jc w:val="both"/>
        <w:rPr>
          <w:rFonts w:ascii="Times New Roman" w:hAnsi="Times New Roman" w:cs="Times New Roman"/>
          <w:color w:val="auto"/>
        </w:rPr>
      </w:pPr>
      <w:r w:rsidRPr="00F93392">
        <w:rPr>
          <w:rFonts w:ascii="Times New Roman" w:hAnsi="Times New Roman" w:cs="Times New Roman"/>
          <w:color w:val="auto"/>
        </w:rPr>
        <w:t>-отчет о бюджетных обязательствах (ф.0503128);</w:t>
      </w:r>
    </w:p>
    <w:p w14:paraId="32D23787" w14:textId="77777777" w:rsidR="00033801" w:rsidRPr="00F93392" w:rsidRDefault="00033801" w:rsidP="0060775C">
      <w:pPr>
        <w:tabs>
          <w:tab w:val="left" w:pos="709"/>
        </w:tabs>
        <w:ind w:firstLine="724"/>
        <w:contextualSpacing/>
        <w:jc w:val="both"/>
        <w:rPr>
          <w:rFonts w:ascii="Times New Roman" w:hAnsi="Times New Roman" w:cs="Times New Roman"/>
          <w:color w:val="auto"/>
        </w:rPr>
      </w:pPr>
      <w:r w:rsidRPr="00F93392">
        <w:rPr>
          <w:rFonts w:ascii="Times New Roman" w:hAnsi="Times New Roman" w:cs="Times New Roman"/>
          <w:color w:val="auto"/>
        </w:rPr>
        <w:t>-сведения об исполнении бюджета (ф. 0503164);</w:t>
      </w:r>
    </w:p>
    <w:p w14:paraId="45A8F9DA" w14:textId="77777777" w:rsidR="00033801" w:rsidRPr="00F93392" w:rsidRDefault="00033801" w:rsidP="005A776E">
      <w:pPr>
        <w:tabs>
          <w:tab w:val="left" w:pos="709"/>
        </w:tabs>
        <w:ind w:firstLine="724"/>
        <w:contextualSpacing/>
        <w:jc w:val="both"/>
        <w:rPr>
          <w:rFonts w:ascii="Times New Roman" w:hAnsi="Times New Roman" w:cs="Times New Roman"/>
          <w:color w:val="auto"/>
        </w:rPr>
      </w:pPr>
      <w:r w:rsidRPr="00F93392">
        <w:rPr>
          <w:rFonts w:ascii="Times New Roman" w:hAnsi="Times New Roman" w:cs="Times New Roman"/>
          <w:color w:val="auto"/>
        </w:rPr>
        <w:t>-сведения об исполнении мероприятий в рамках целевых программ (ф. 0503166);</w:t>
      </w:r>
    </w:p>
    <w:p w14:paraId="7E8608CB" w14:textId="77777777" w:rsidR="00033801" w:rsidRPr="00F93392" w:rsidRDefault="00033801" w:rsidP="005A776E">
      <w:pPr>
        <w:autoSpaceDE w:val="0"/>
        <w:autoSpaceDN w:val="0"/>
        <w:adjustRightInd w:val="0"/>
        <w:ind w:firstLine="708"/>
        <w:contextualSpacing/>
        <w:jc w:val="both"/>
        <w:outlineLvl w:val="3"/>
        <w:rPr>
          <w:rFonts w:ascii="Times New Roman" w:hAnsi="Times New Roman" w:cs="Times New Roman"/>
          <w:color w:val="auto"/>
        </w:rPr>
      </w:pPr>
      <w:r w:rsidRPr="00F93392">
        <w:rPr>
          <w:rFonts w:ascii="Times New Roman" w:hAnsi="Times New Roman" w:cs="Times New Roman"/>
          <w:color w:val="auto"/>
        </w:rPr>
        <w:t>-сведения о финансовых вложениях получателя бюджетных средств, администратора источников финансирования дефицита бюджета (ф. 0503171);</w:t>
      </w:r>
    </w:p>
    <w:p w14:paraId="770C4376" w14:textId="77777777" w:rsidR="00033801" w:rsidRPr="00F93392" w:rsidRDefault="00033801" w:rsidP="00BD75E0">
      <w:pPr>
        <w:ind w:firstLine="724"/>
        <w:jc w:val="both"/>
        <w:rPr>
          <w:rFonts w:ascii="Times New Roman" w:hAnsi="Times New Roman" w:cs="Times New Roman"/>
          <w:color w:val="auto"/>
          <w:lang w:eastAsia="en-US"/>
        </w:rPr>
      </w:pPr>
      <w:r w:rsidRPr="00F93392">
        <w:rPr>
          <w:rFonts w:ascii="Times New Roman" w:hAnsi="Times New Roman" w:cs="Times New Roman"/>
          <w:color w:val="auto"/>
        </w:rPr>
        <w:t>-сведения о государственном (муниципальном) долге, представленных бюджетных кредитах (ф. 0503172);</w:t>
      </w:r>
    </w:p>
    <w:p w14:paraId="2C84FF7A" w14:textId="77777777" w:rsidR="00033801" w:rsidRPr="00F93392" w:rsidRDefault="00033801" w:rsidP="00BD75E0">
      <w:pPr>
        <w:tabs>
          <w:tab w:val="left" w:pos="856"/>
        </w:tabs>
        <w:ind w:firstLine="724"/>
        <w:jc w:val="both"/>
        <w:rPr>
          <w:rFonts w:ascii="Times New Roman" w:hAnsi="Times New Roman" w:cs="Times New Roman"/>
          <w:color w:val="auto"/>
          <w:lang w:eastAsia="en-US"/>
        </w:rPr>
      </w:pPr>
      <w:r w:rsidRPr="00F93392">
        <w:rPr>
          <w:rFonts w:ascii="Times New Roman" w:hAnsi="Times New Roman" w:cs="Times New Roman"/>
          <w:color w:val="auto"/>
        </w:rPr>
        <w:t>-сведения об изменении остатков валюты баланса (ф.0503173);</w:t>
      </w:r>
    </w:p>
    <w:p w14:paraId="0549BDAC" w14:textId="77777777" w:rsidR="00033801" w:rsidRPr="00F93392" w:rsidRDefault="00033801" w:rsidP="0060775C">
      <w:pPr>
        <w:tabs>
          <w:tab w:val="left" w:pos="709"/>
        </w:tabs>
        <w:ind w:firstLine="724"/>
        <w:contextualSpacing/>
        <w:jc w:val="both"/>
        <w:rPr>
          <w:rFonts w:ascii="Times New Roman" w:hAnsi="Times New Roman" w:cs="Times New Roman"/>
          <w:color w:val="auto"/>
        </w:rPr>
      </w:pPr>
      <w:r w:rsidRPr="00F93392">
        <w:rPr>
          <w:rFonts w:ascii="Times New Roman" w:hAnsi="Times New Roman" w:cs="Times New Roman"/>
          <w:color w:val="auto"/>
        </w:rPr>
        <w:t>-сведения об остатках денежных средств на счетах получателя бюджетных средств (ф. 0503178);</w:t>
      </w:r>
    </w:p>
    <w:p w14:paraId="78FE147F" w14:textId="77777777" w:rsidR="00033801" w:rsidRPr="00F93392" w:rsidRDefault="00033801" w:rsidP="004B5084">
      <w:pPr>
        <w:ind w:firstLine="724"/>
        <w:jc w:val="both"/>
        <w:rPr>
          <w:rFonts w:ascii="Times New Roman" w:hAnsi="Times New Roman" w:cs="Times New Roman"/>
          <w:color w:val="auto"/>
        </w:rPr>
      </w:pPr>
      <w:r w:rsidRPr="00F93392">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46654200" w14:textId="77777777" w:rsidR="00033801" w:rsidRPr="00F93392" w:rsidRDefault="00033801" w:rsidP="004B5084">
      <w:pPr>
        <w:ind w:firstLine="724"/>
        <w:jc w:val="both"/>
        <w:rPr>
          <w:rFonts w:ascii="Times New Roman" w:hAnsi="Times New Roman" w:cs="Times New Roman"/>
          <w:color w:val="auto"/>
        </w:rPr>
      </w:pPr>
      <w:r w:rsidRPr="00F93392">
        <w:rPr>
          <w:rFonts w:ascii="Times New Roman" w:hAnsi="Times New Roman" w:cs="Times New Roman"/>
          <w:color w:val="auto"/>
        </w:rPr>
        <w:t xml:space="preserve">-сведения об исполнении судебных решений по денежным обязательствам </w:t>
      </w:r>
      <w:r w:rsidRPr="00F93392">
        <w:rPr>
          <w:rFonts w:ascii="Times New Roman" w:hAnsi="Times New Roman" w:cs="Times New Roman"/>
          <w:color w:val="auto"/>
        </w:rPr>
        <w:lastRenderedPageBreak/>
        <w:t>(ф.0503296).</w:t>
      </w:r>
    </w:p>
    <w:p w14:paraId="35A1C933" w14:textId="77777777" w:rsidR="00033801" w:rsidRPr="00F93392" w:rsidRDefault="00033801" w:rsidP="00785B95">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Формы бюджетной отчетности подписаны Главой Администрации сельсовета и руководителем группы учета централизованной межведомственной бухгалтерии.</w:t>
      </w:r>
    </w:p>
    <w:p w14:paraId="1AB08325" w14:textId="77777777" w:rsidR="00033801" w:rsidRPr="00F93392" w:rsidRDefault="00033801" w:rsidP="00D95775">
      <w:pPr>
        <w:ind w:firstLine="708"/>
        <w:jc w:val="both"/>
        <w:rPr>
          <w:rFonts w:ascii="Times New Roman" w:hAnsi="Times New Roman" w:cs="Times New Roman"/>
          <w:color w:val="auto"/>
        </w:rPr>
      </w:pPr>
      <w:r w:rsidRPr="00F93392">
        <w:rPr>
          <w:rFonts w:ascii="Times New Roman" w:hAnsi="Times New Roman" w:cs="Times New Roman"/>
          <w:color w:val="auto"/>
        </w:rPr>
        <w:t>В соответствии с пунктом 7 Инструкции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00A3DF36" w14:textId="734EAE67" w:rsidR="00033801" w:rsidRPr="00F93392" w:rsidRDefault="00220F71" w:rsidP="00D95775">
      <w:pPr>
        <w:ind w:firstLine="708"/>
        <w:jc w:val="both"/>
        <w:rPr>
          <w:rFonts w:ascii="Times New Roman" w:hAnsi="Times New Roman" w:cs="Times New Roman"/>
          <w:b/>
          <w:color w:val="auto"/>
          <w:lang w:eastAsia="en-US"/>
        </w:rPr>
      </w:pPr>
      <w:bookmarkStart w:id="4" w:name="_Hlk133219393"/>
      <w:r w:rsidRPr="00F93392">
        <w:rPr>
          <w:rFonts w:ascii="Times New Roman" w:eastAsia="Calibri" w:hAnsi="Times New Roman" w:cs="Times New Roman"/>
          <w:color w:val="auto"/>
          <w:lang w:eastAsia="en-US"/>
        </w:rPr>
        <w:t>Перед составлением годовой бюджетной отчетности, Администрацией сельсовета инвентаризация 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 7 Инструкции 191н не проведена, что является нарушением</w:t>
      </w:r>
      <w:r w:rsidR="00033801" w:rsidRPr="00F93392">
        <w:rPr>
          <w:rFonts w:ascii="Times New Roman" w:hAnsi="Times New Roman" w:cs="Times New Roman"/>
          <w:color w:val="auto"/>
          <w:lang w:eastAsia="en-US"/>
        </w:rPr>
        <w:t>.</w:t>
      </w:r>
    </w:p>
    <w:bookmarkEnd w:id="4"/>
    <w:p w14:paraId="29B6DA02" w14:textId="77777777" w:rsidR="00033801" w:rsidRPr="00F93392" w:rsidRDefault="00033801" w:rsidP="00170184">
      <w:pPr>
        <w:contextualSpacing/>
        <w:jc w:val="both"/>
        <w:rPr>
          <w:rFonts w:ascii="Times New Roman" w:hAnsi="Times New Roman" w:cs="Times New Roman"/>
          <w:color w:val="auto"/>
        </w:rPr>
      </w:pPr>
      <w:r w:rsidRPr="00F93392">
        <w:rPr>
          <w:rFonts w:ascii="Times New Roman" w:hAnsi="Times New Roman" w:cs="Times New Roman"/>
          <w:color w:val="auto"/>
        </w:rPr>
        <w:t xml:space="preserve">          В результате проведенного анализа представленных форм бюджетной отчетности установлено следующее:</w:t>
      </w:r>
    </w:p>
    <w:p w14:paraId="66D64BD4" w14:textId="77777777" w:rsidR="00033801" w:rsidRPr="00F93392" w:rsidRDefault="00033801" w:rsidP="00A31C2D">
      <w:pPr>
        <w:autoSpaceDE w:val="0"/>
        <w:autoSpaceDN w:val="0"/>
        <w:adjustRightInd w:val="0"/>
        <w:ind w:firstLine="709"/>
        <w:contextualSpacing/>
        <w:jc w:val="both"/>
        <w:rPr>
          <w:rFonts w:ascii="Times New Roman" w:hAnsi="Times New Roman" w:cs="Times New Roman"/>
          <w:color w:val="auto"/>
        </w:rPr>
      </w:pPr>
      <w:r w:rsidRPr="00F93392">
        <w:rPr>
          <w:rFonts w:ascii="Times New Roman" w:hAnsi="Times New Roman" w:cs="Times New Roman"/>
          <w:color w:val="auto"/>
        </w:rPr>
        <w:t>- заполнение формы (ф. 0503110) «Справка по заключению счетов бюджетного учета отчетного финансового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4627E5D6" w14:textId="77777777" w:rsidR="00033801" w:rsidRPr="00F93392" w:rsidRDefault="00033801" w:rsidP="001B76A9">
      <w:pPr>
        <w:tabs>
          <w:tab w:val="left" w:pos="709"/>
          <w:tab w:val="left" w:pos="851"/>
        </w:tabs>
        <w:contextualSpacing/>
        <w:jc w:val="both"/>
        <w:rPr>
          <w:rFonts w:ascii="Times New Roman" w:hAnsi="Times New Roman" w:cs="Times New Roman"/>
          <w:color w:val="auto"/>
        </w:rPr>
      </w:pPr>
      <w:r w:rsidRPr="00F93392">
        <w:rPr>
          <w:rFonts w:ascii="Times New Roman" w:hAnsi="Times New Roman" w:cs="Times New Roman"/>
          <w:color w:val="auto"/>
        </w:rPr>
        <w:t xml:space="preserve">- заполнение формы (ф. 0503117) «Отчет об исполнении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03A90E6C" w14:textId="77777777" w:rsidR="00033801" w:rsidRPr="00F93392" w:rsidRDefault="00033801" w:rsidP="001B76A9">
      <w:pPr>
        <w:ind w:firstLine="708"/>
        <w:contextualSpacing/>
        <w:jc w:val="both"/>
        <w:rPr>
          <w:rFonts w:ascii="Times New Roman" w:hAnsi="Times New Roman" w:cs="Times New Roman"/>
          <w:color w:val="auto"/>
        </w:rPr>
      </w:pPr>
      <w:r w:rsidRPr="00F93392">
        <w:rPr>
          <w:rFonts w:ascii="Times New Roman" w:hAnsi="Times New Roman" w:cs="Times New Roman"/>
          <w:color w:val="auto"/>
        </w:rPr>
        <w:t>- заполнение формы (ф. 0503120) «Баланс об исполнении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079B0A3F" w14:textId="77777777" w:rsidR="00033801" w:rsidRPr="00F93392" w:rsidRDefault="00033801" w:rsidP="001B76A9">
      <w:pPr>
        <w:tabs>
          <w:tab w:val="left" w:pos="709"/>
        </w:tabs>
        <w:contextualSpacing/>
        <w:jc w:val="both"/>
        <w:rPr>
          <w:rFonts w:ascii="Times New Roman" w:hAnsi="Times New Roman" w:cs="Times New Roman"/>
          <w:color w:val="auto"/>
        </w:rPr>
      </w:pPr>
      <w:r w:rsidRPr="00F93392">
        <w:rPr>
          <w:rFonts w:ascii="Times New Roman" w:hAnsi="Times New Roman" w:cs="Times New Roman"/>
          <w:color w:val="auto"/>
        </w:rPr>
        <w:t xml:space="preserve">          -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61E4D186" w14:textId="77777777" w:rsidR="00033801" w:rsidRPr="00F93392" w:rsidRDefault="00033801" w:rsidP="001B76A9">
      <w:pPr>
        <w:contextualSpacing/>
        <w:jc w:val="both"/>
        <w:rPr>
          <w:rFonts w:ascii="Times New Roman" w:hAnsi="Times New Roman" w:cs="Times New Roman"/>
          <w:color w:val="auto"/>
        </w:rPr>
      </w:pPr>
      <w:r w:rsidRPr="00F93392">
        <w:rPr>
          <w:rFonts w:ascii="Times New Roman" w:hAnsi="Times New Roman" w:cs="Times New Roman"/>
          <w:color w:val="auto"/>
        </w:rPr>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246FC31" w14:textId="77777777" w:rsidR="00033801" w:rsidRPr="00F93392" w:rsidRDefault="00033801" w:rsidP="001B76A9">
      <w:pPr>
        <w:tabs>
          <w:tab w:val="left" w:pos="709"/>
        </w:tabs>
        <w:contextualSpacing/>
        <w:jc w:val="both"/>
        <w:rPr>
          <w:rFonts w:ascii="Times New Roman" w:hAnsi="Times New Roman" w:cs="Times New Roman"/>
          <w:color w:val="auto"/>
        </w:rPr>
      </w:pPr>
      <w:r w:rsidRPr="00F93392">
        <w:rPr>
          <w:rFonts w:ascii="Times New Roman" w:hAnsi="Times New Roman" w:cs="Times New Roman"/>
          <w:color w:val="auto"/>
        </w:rPr>
        <w:t xml:space="preserve">         - заполнение формы (ф. 0503124) «Отчет о кассовом поступлении и выбытии бюджетных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1845969B" w14:textId="77777777" w:rsidR="00033801" w:rsidRPr="00F93392" w:rsidRDefault="00033801" w:rsidP="00EB35E5">
      <w:pPr>
        <w:tabs>
          <w:tab w:val="left" w:pos="709"/>
          <w:tab w:val="left" w:pos="851"/>
        </w:tabs>
        <w:ind w:firstLine="708"/>
        <w:contextualSpacing/>
        <w:jc w:val="both"/>
        <w:rPr>
          <w:rFonts w:ascii="Times New Roman" w:hAnsi="Times New Roman" w:cs="Times New Roman"/>
          <w:color w:val="auto"/>
        </w:rPr>
      </w:pPr>
      <w:r w:rsidRPr="00F93392">
        <w:rPr>
          <w:rFonts w:ascii="Times New Roman" w:hAnsi="Times New Roman" w:cs="Times New Roman"/>
          <w:color w:val="auto"/>
          <w:highlight w:val="yellow"/>
        </w:rPr>
        <w:tab/>
      </w:r>
      <w:r w:rsidRPr="00F93392">
        <w:rPr>
          <w:rFonts w:ascii="Times New Roman" w:hAnsi="Times New Roman" w:cs="Times New Roman"/>
          <w:color w:val="auto"/>
        </w:rPr>
        <w:t xml:space="preserve">          - заполнение формы (ф. 0503140) «Баланс по поступлениям и выбытиям»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40AF71A1" w14:textId="494A33C7" w:rsidR="00033801" w:rsidRPr="00F93392" w:rsidRDefault="00033801" w:rsidP="001B76A9">
      <w:pPr>
        <w:contextualSpacing/>
        <w:jc w:val="both"/>
        <w:rPr>
          <w:rFonts w:ascii="Times New Roman" w:hAnsi="Times New Roman" w:cs="Times New Roman"/>
          <w:color w:val="auto"/>
        </w:rPr>
      </w:pPr>
      <w:r w:rsidRPr="00F93392">
        <w:rPr>
          <w:rFonts w:ascii="Times New Roman" w:hAnsi="Times New Roman" w:cs="Times New Roman"/>
          <w:color w:val="auto"/>
        </w:rPr>
        <w:t xml:space="preserve">          - заполнение формы (ф. 0503160) «Пояснительная записка» не соответствует требованиям «Инструкции о порядке составления и представления годовой, квартальной и</w:t>
      </w:r>
      <w:r w:rsidR="009048C5" w:rsidRPr="00F93392">
        <w:rPr>
          <w:rFonts w:ascii="Times New Roman" w:hAnsi="Times New Roman" w:cs="Times New Roman"/>
          <w:color w:val="auto"/>
        </w:rPr>
        <w:t xml:space="preserve"> </w:t>
      </w:r>
      <w:r w:rsidRPr="00F93392">
        <w:rPr>
          <w:rFonts w:ascii="Times New Roman" w:hAnsi="Times New Roman" w:cs="Times New Roman"/>
          <w:color w:val="auto"/>
        </w:rPr>
        <w:t xml:space="preserve">месячной отчетности об исполнении бюджетов бюджетной системы РФ», утвержденной </w:t>
      </w:r>
      <w:r w:rsidRPr="00F93392">
        <w:rPr>
          <w:rFonts w:ascii="Times New Roman" w:hAnsi="Times New Roman" w:cs="Times New Roman"/>
          <w:color w:val="auto"/>
        </w:rPr>
        <w:lastRenderedPageBreak/>
        <w:t>приказом Минфина России от 28.12.2010 № 191н.</w:t>
      </w:r>
    </w:p>
    <w:p w14:paraId="25A7059B" w14:textId="77777777" w:rsidR="00033801" w:rsidRPr="00F93392" w:rsidRDefault="00033801" w:rsidP="001B76A9">
      <w:pPr>
        <w:contextualSpacing/>
        <w:jc w:val="both"/>
        <w:rPr>
          <w:rFonts w:ascii="Times New Roman" w:hAnsi="Times New Roman" w:cs="Times New Roman"/>
          <w:color w:val="auto"/>
        </w:rPr>
      </w:pPr>
    </w:p>
    <w:p w14:paraId="138ED62A" w14:textId="77777777" w:rsidR="00033801" w:rsidRPr="00F93392" w:rsidRDefault="00033801" w:rsidP="00CA1C61">
      <w:pPr>
        <w:tabs>
          <w:tab w:val="left" w:pos="567"/>
          <w:tab w:val="left" w:pos="709"/>
        </w:tabs>
        <w:ind w:left="567" w:right="616"/>
        <w:contextualSpacing/>
        <w:jc w:val="center"/>
        <w:rPr>
          <w:rFonts w:ascii="Times New Roman" w:hAnsi="Times New Roman" w:cs="Times New Roman"/>
          <w:b/>
          <w:color w:val="auto"/>
        </w:rPr>
      </w:pPr>
      <w:r w:rsidRPr="00F93392">
        <w:rPr>
          <w:rFonts w:ascii="Times New Roman" w:hAnsi="Times New Roman" w:cs="Times New Roman"/>
          <w:b/>
          <w:color w:val="auto"/>
        </w:rPr>
        <w:t>2. Проверка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69BACE57" w14:textId="77777777" w:rsidR="00033801" w:rsidRPr="00F93392" w:rsidRDefault="00033801" w:rsidP="00CA1C61">
      <w:pPr>
        <w:tabs>
          <w:tab w:val="left" w:pos="567"/>
          <w:tab w:val="left" w:pos="709"/>
        </w:tabs>
        <w:ind w:left="567" w:right="616"/>
        <w:contextualSpacing/>
        <w:jc w:val="center"/>
        <w:rPr>
          <w:rFonts w:ascii="Times New Roman" w:hAnsi="Times New Roman" w:cs="Times New Roman"/>
          <w:b/>
          <w:color w:val="auto"/>
          <w:highlight w:val="lightGray"/>
        </w:rPr>
      </w:pPr>
    </w:p>
    <w:p w14:paraId="3E8ACB94" w14:textId="77777777" w:rsidR="00033801" w:rsidRPr="00F93392" w:rsidRDefault="00033801" w:rsidP="002F4862">
      <w:pPr>
        <w:autoSpaceDE w:val="0"/>
        <w:autoSpaceDN w:val="0"/>
        <w:adjustRightInd w:val="0"/>
        <w:ind w:firstLine="709"/>
        <w:contextualSpacing/>
        <w:jc w:val="both"/>
        <w:rPr>
          <w:rFonts w:ascii="Times New Roman" w:hAnsi="Times New Roman" w:cs="Times New Roman"/>
          <w:color w:val="auto"/>
        </w:rPr>
      </w:pPr>
      <w:r w:rsidRPr="00F93392">
        <w:rPr>
          <w:rFonts w:ascii="Times New Roman" w:hAnsi="Times New Roman" w:cs="Times New Roman"/>
          <w:b/>
          <w:color w:val="auto"/>
        </w:rPr>
        <w:t>Справка по заключению счетов бюджетного учета отчетного финансового года (</w:t>
      </w:r>
      <w:hyperlink r:id="rId7" w:anchor="l5180" w:tgtFrame="_blank" w:history="1">
        <w:r w:rsidRPr="00F93392">
          <w:rPr>
            <w:rStyle w:val="a3"/>
            <w:rFonts w:ascii="Times New Roman" w:hAnsi="Times New Roman"/>
            <w:b/>
            <w:color w:val="auto"/>
            <w:u w:val="none"/>
          </w:rPr>
          <w:t>ф. 0503110</w:t>
        </w:r>
      </w:hyperlink>
      <w:r w:rsidRPr="00F93392">
        <w:rPr>
          <w:rFonts w:ascii="Times New Roman" w:hAnsi="Times New Roman" w:cs="Times New Roman"/>
          <w:b/>
          <w:color w:val="auto"/>
        </w:rPr>
        <w:t xml:space="preserve">). </w:t>
      </w:r>
      <w:r w:rsidRPr="00F93392">
        <w:rPr>
          <w:rFonts w:ascii="Times New Roman" w:hAnsi="Times New Roman" w:cs="Times New Roman"/>
          <w:color w:val="auto"/>
        </w:rPr>
        <w:t>При проверке Справки по заключению счетов бюджетного учета отчетного финансового года контрольные соотношения между (ф. 0503110) и формой годовой отчетности Отчет о финансовых результатах деятельности (ф. 0503121) отклонений не имеют.</w:t>
      </w:r>
    </w:p>
    <w:p w14:paraId="6DB0BCC9" w14:textId="77777777" w:rsidR="00033801" w:rsidRPr="00F93392" w:rsidRDefault="00033801" w:rsidP="002F4862">
      <w:pPr>
        <w:autoSpaceDE w:val="0"/>
        <w:autoSpaceDN w:val="0"/>
        <w:adjustRightInd w:val="0"/>
        <w:ind w:firstLine="709"/>
        <w:contextualSpacing/>
        <w:jc w:val="both"/>
        <w:rPr>
          <w:rFonts w:ascii="Times New Roman" w:hAnsi="Times New Roman" w:cs="Times New Roman"/>
          <w:color w:val="auto"/>
        </w:rPr>
      </w:pPr>
      <w:r w:rsidRPr="00F93392">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01.01.2023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30476AEC" w14:textId="77777777" w:rsidR="00033801" w:rsidRPr="00F93392" w:rsidRDefault="00033801" w:rsidP="005B2A7B">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b/>
          <w:color w:val="auto"/>
        </w:rPr>
        <w:t xml:space="preserve">Отчет об исполнении бюджета (ф. 503117). </w:t>
      </w:r>
      <w:r w:rsidRPr="00F93392">
        <w:rPr>
          <w:rFonts w:ascii="Times New Roman" w:hAnsi="Times New Roman" w:cs="Times New Roman"/>
          <w:color w:val="auto"/>
        </w:rPr>
        <w:t>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w:t>
      </w:r>
    </w:p>
    <w:p w14:paraId="3EDDBBF9" w14:textId="77777777" w:rsidR="00033801" w:rsidRPr="00F93392" w:rsidRDefault="00033801" w:rsidP="0028611E">
      <w:pPr>
        <w:tabs>
          <w:tab w:val="left" w:pos="709"/>
        </w:tabs>
        <w:ind w:firstLine="709"/>
        <w:contextualSpacing/>
        <w:jc w:val="right"/>
        <w:rPr>
          <w:rFonts w:ascii="Times New Roman" w:hAnsi="Times New Roman" w:cs="Times New Roman"/>
          <w:color w:val="auto"/>
        </w:rPr>
      </w:pPr>
      <w:r w:rsidRPr="00F93392">
        <w:rPr>
          <w:rFonts w:ascii="Times New Roman" w:hAnsi="Times New Roman" w:cs="Times New Roman"/>
          <w:color w:val="auto"/>
        </w:rPr>
        <w:t>Таблица № 1,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17"/>
      </w:tblGrid>
      <w:tr w:rsidR="00F93392" w:rsidRPr="00F93392" w14:paraId="40FDE085" w14:textId="77777777" w:rsidTr="00A4398D">
        <w:trPr>
          <w:trHeight w:val="375"/>
        </w:trPr>
        <w:tc>
          <w:tcPr>
            <w:tcW w:w="1384" w:type="dxa"/>
            <w:vAlign w:val="center"/>
          </w:tcPr>
          <w:p w14:paraId="5B8109EF" w14:textId="77777777" w:rsidR="00033801" w:rsidRPr="00F93392" w:rsidRDefault="00033801" w:rsidP="00A4398D">
            <w:pPr>
              <w:contextualSpacing/>
              <w:jc w:val="center"/>
              <w:rPr>
                <w:rFonts w:ascii="Times New Roman" w:hAnsi="Times New Roman" w:cs="Times New Roman"/>
                <w:b/>
                <w:bCs/>
                <w:color w:val="auto"/>
                <w:sz w:val="20"/>
                <w:szCs w:val="20"/>
                <w:lang w:eastAsia="en-US"/>
              </w:rPr>
            </w:pPr>
            <w:bookmarkStart w:id="5" w:name="_Hlk130295774"/>
            <w:r w:rsidRPr="00F93392">
              <w:rPr>
                <w:rFonts w:ascii="Times New Roman" w:hAnsi="Times New Roman" w:cs="Times New Roman"/>
                <w:b/>
                <w:bCs/>
                <w:color w:val="auto"/>
                <w:sz w:val="20"/>
                <w:szCs w:val="20"/>
                <w:lang w:eastAsia="en-US"/>
              </w:rPr>
              <w:t>№ п/п</w:t>
            </w:r>
          </w:p>
        </w:tc>
        <w:tc>
          <w:tcPr>
            <w:tcW w:w="4996" w:type="dxa"/>
            <w:vAlign w:val="center"/>
          </w:tcPr>
          <w:p w14:paraId="006704CC" w14:textId="77777777" w:rsidR="00033801" w:rsidRPr="00F93392" w:rsidRDefault="00033801" w:rsidP="00A4398D">
            <w:pPr>
              <w:contextualSpacing/>
              <w:jc w:val="center"/>
              <w:rPr>
                <w:rFonts w:ascii="Times New Roman" w:hAnsi="Times New Roman" w:cs="Times New Roman"/>
                <w:b/>
                <w:bCs/>
                <w:color w:val="auto"/>
                <w:sz w:val="20"/>
                <w:szCs w:val="20"/>
                <w:lang w:eastAsia="en-US"/>
              </w:rPr>
            </w:pPr>
            <w:r w:rsidRPr="00F93392">
              <w:rPr>
                <w:rFonts w:ascii="Times New Roman" w:hAnsi="Times New Roman" w:cs="Times New Roman"/>
                <w:b/>
                <w:bCs/>
                <w:color w:val="auto"/>
                <w:sz w:val="20"/>
                <w:szCs w:val="20"/>
                <w:lang w:eastAsia="en-US"/>
              </w:rPr>
              <w:t>Показатель</w:t>
            </w:r>
          </w:p>
        </w:tc>
        <w:tc>
          <w:tcPr>
            <w:tcW w:w="3117" w:type="dxa"/>
            <w:vAlign w:val="center"/>
          </w:tcPr>
          <w:p w14:paraId="0B2FB9F7" w14:textId="77777777" w:rsidR="00033801" w:rsidRPr="00F93392" w:rsidRDefault="00033801" w:rsidP="00A4398D">
            <w:pPr>
              <w:contextualSpacing/>
              <w:jc w:val="center"/>
              <w:rPr>
                <w:rFonts w:ascii="Times New Roman" w:hAnsi="Times New Roman" w:cs="Times New Roman"/>
                <w:b/>
                <w:bCs/>
                <w:color w:val="auto"/>
                <w:sz w:val="20"/>
                <w:szCs w:val="20"/>
                <w:lang w:eastAsia="en-US"/>
              </w:rPr>
            </w:pPr>
            <w:r w:rsidRPr="00F93392">
              <w:rPr>
                <w:rFonts w:ascii="Times New Roman" w:hAnsi="Times New Roman" w:cs="Times New Roman"/>
                <w:b/>
                <w:bCs/>
                <w:color w:val="auto"/>
                <w:sz w:val="20"/>
                <w:szCs w:val="20"/>
                <w:lang w:eastAsia="en-US"/>
              </w:rPr>
              <w:t>Бюджетная деятельность, руб.</w:t>
            </w:r>
          </w:p>
        </w:tc>
      </w:tr>
      <w:tr w:rsidR="00F93392" w:rsidRPr="00F93392" w14:paraId="68407099" w14:textId="77777777" w:rsidTr="00A4398D">
        <w:tc>
          <w:tcPr>
            <w:tcW w:w="1384" w:type="dxa"/>
            <w:vAlign w:val="center"/>
          </w:tcPr>
          <w:p w14:paraId="669B217A" w14:textId="77777777" w:rsidR="00033801" w:rsidRPr="00F93392" w:rsidRDefault="00033801" w:rsidP="00A4398D">
            <w:pPr>
              <w:contextualSpacing/>
              <w:jc w:val="center"/>
              <w:rPr>
                <w:rFonts w:ascii="Times New Roman" w:hAnsi="Times New Roman" w:cs="Times New Roman"/>
                <w:color w:val="auto"/>
                <w:sz w:val="20"/>
                <w:szCs w:val="20"/>
                <w:lang w:eastAsia="en-US"/>
              </w:rPr>
            </w:pPr>
            <w:r w:rsidRPr="00F93392">
              <w:rPr>
                <w:rFonts w:ascii="Times New Roman" w:hAnsi="Times New Roman" w:cs="Times New Roman"/>
                <w:color w:val="auto"/>
                <w:sz w:val="20"/>
                <w:szCs w:val="20"/>
                <w:lang w:eastAsia="en-US"/>
              </w:rPr>
              <w:t>1</w:t>
            </w:r>
          </w:p>
        </w:tc>
        <w:tc>
          <w:tcPr>
            <w:tcW w:w="4996" w:type="dxa"/>
          </w:tcPr>
          <w:p w14:paraId="686027B3" w14:textId="77777777" w:rsidR="00033801" w:rsidRPr="00F93392" w:rsidRDefault="00033801" w:rsidP="00A4398D">
            <w:pPr>
              <w:contextualSpacing/>
              <w:jc w:val="both"/>
              <w:rPr>
                <w:rFonts w:ascii="Times New Roman" w:hAnsi="Times New Roman" w:cs="Times New Roman"/>
                <w:color w:val="auto"/>
                <w:sz w:val="20"/>
                <w:szCs w:val="20"/>
                <w:lang w:eastAsia="en-US"/>
              </w:rPr>
            </w:pPr>
            <w:r w:rsidRPr="00F93392">
              <w:rPr>
                <w:rFonts w:ascii="Times New Roman" w:hAnsi="Times New Roman" w:cs="Times New Roman"/>
                <w:color w:val="auto"/>
                <w:sz w:val="20"/>
                <w:szCs w:val="20"/>
                <w:lang w:eastAsia="en-US"/>
              </w:rPr>
              <w:t>Доходы бюджета</w:t>
            </w:r>
          </w:p>
        </w:tc>
        <w:tc>
          <w:tcPr>
            <w:tcW w:w="3117" w:type="dxa"/>
            <w:vAlign w:val="center"/>
          </w:tcPr>
          <w:p w14:paraId="4BDFEAD3" w14:textId="77777777" w:rsidR="00033801" w:rsidRPr="00F93392" w:rsidRDefault="00033801" w:rsidP="00A4398D">
            <w:pPr>
              <w:contextualSpacing/>
              <w:jc w:val="center"/>
              <w:rPr>
                <w:rFonts w:ascii="Times New Roman" w:hAnsi="Times New Roman" w:cs="Times New Roman"/>
                <w:color w:val="auto"/>
                <w:sz w:val="20"/>
                <w:szCs w:val="20"/>
                <w:lang w:eastAsia="en-US"/>
              </w:rPr>
            </w:pPr>
            <w:r w:rsidRPr="00F93392">
              <w:rPr>
                <w:rFonts w:ascii="Times New Roman" w:hAnsi="Times New Roman" w:cs="Times New Roman"/>
                <w:color w:val="auto"/>
                <w:sz w:val="20"/>
                <w:szCs w:val="20"/>
                <w:lang w:eastAsia="en-US"/>
              </w:rPr>
              <w:t>9 221 687,83</w:t>
            </w:r>
          </w:p>
        </w:tc>
      </w:tr>
      <w:tr w:rsidR="00F93392" w:rsidRPr="00F93392" w14:paraId="2211F4DC" w14:textId="77777777" w:rsidTr="00A4398D">
        <w:tc>
          <w:tcPr>
            <w:tcW w:w="1384" w:type="dxa"/>
            <w:vAlign w:val="center"/>
          </w:tcPr>
          <w:p w14:paraId="0B2C9685" w14:textId="77777777" w:rsidR="00033801" w:rsidRPr="00F93392" w:rsidRDefault="00033801" w:rsidP="00A4398D">
            <w:pPr>
              <w:contextualSpacing/>
              <w:jc w:val="center"/>
              <w:rPr>
                <w:rFonts w:ascii="Times New Roman" w:hAnsi="Times New Roman" w:cs="Times New Roman"/>
                <w:color w:val="auto"/>
                <w:sz w:val="20"/>
                <w:szCs w:val="20"/>
                <w:lang w:eastAsia="en-US"/>
              </w:rPr>
            </w:pPr>
            <w:r w:rsidRPr="00F93392">
              <w:rPr>
                <w:rFonts w:ascii="Times New Roman" w:hAnsi="Times New Roman" w:cs="Times New Roman"/>
                <w:color w:val="auto"/>
                <w:sz w:val="20"/>
                <w:szCs w:val="20"/>
                <w:lang w:eastAsia="en-US"/>
              </w:rPr>
              <w:t>2</w:t>
            </w:r>
          </w:p>
        </w:tc>
        <w:tc>
          <w:tcPr>
            <w:tcW w:w="4996" w:type="dxa"/>
          </w:tcPr>
          <w:p w14:paraId="4897263C" w14:textId="77777777" w:rsidR="00033801" w:rsidRPr="00F93392" w:rsidRDefault="00033801" w:rsidP="00A4398D">
            <w:pPr>
              <w:contextualSpacing/>
              <w:jc w:val="both"/>
              <w:rPr>
                <w:rFonts w:ascii="Times New Roman" w:hAnsi="Times New Roman" w:cs="Times New Roman"/>
                <w:color w:val="auto"/>
                <w:sz w:val="20"/>
                <w:szCs w:val="20"/>
                <w:lang w:eastAsia="en-US"/>
              </w:rPr>
            </w:pPr>
            <w:r w:rsidRPr="00F93392">
              <w:rPr>
                <w:rFonts w:ascii="Times New Roman" w:hAnsi="Times New Roman" w:cs="Times New Roman"/>
                <w:color w:val="auto"/>
                <w:sz w:val="20"/>
                <w:szCs w:val="20"/>
                <w:lang w:eastAsia="en-US"/>
              </w:rPr>
              <w:t>Расходы бюджета</w:t>
            </w:r>
          </w:p>
        </w:tc>
        <w:tc>
          <w:tcPr>
            <w:tcW w:w="3117" w:type="dxa"/>
            <w:vAlign w:val="center"/>
          </w:tcPr>
          <w:p w14:paraId="69A2B54B" w14:textId="77777777" w:rsidR="00033801" w:rsidRPr="00F93392" w:rsidRDefault="00033801" w:rsidP="00A4398D">
            <w:pPr>
              <w:contextualSpacing/>
              <w:jc w:val="center"/>
              <w:rPr>
                <w:rFonts w:ascii="Times New Roman" w:hAnsi="Times New Roman" w:cs="Times New Roman"/>
                <w:color w:val="auto"/>
                <w:sz w:val="20"/>
                <w:szCs w:val="20"/>
                <w:lang w:eastAsia="en-US"/>
              </w:rPr>
            </w:pPr>
            <w:r w:rsidRPr="00F93392">
              <w:rPr>
                <w:rFonts w:ascii="Times New Roman" w:hAnsi="Times New Roman" w:cs="Times New Roman"/>
                <w:color w:val="auto"/>
                <w:sz w:val="20"/>
                <w:szCs w:val="20"/>
                <w:lang w:eastAsia="en-US"/>
              </w:rPr>
              <w:t>9104480,30</w:t>
            </w:r>
          </w:p>
        </w:tc>
      </w:tr>
      <w:tr w:rsidR="00033801" w:rsidRPr="00F93392" w14:paraId="2DD9A05B" w14:textId="77777777" w:rsidTr="00A4398D">
        <w:tc>
          <w:tcPr>
            <w:tcW w:w="1384" w:type="dxa"/>
            <w:vAlign w:val="center"/>
          </w:tcPr>
          <w:p w14:paraId="25EB6401" w14:textId="77777777" w:rsidR="00033801" w:rsidRPr="00F93392" w:rsidRDefault="00033801" w:rsidP="00A4398D">
            <w:pPr>
              <w:contextualSpacing/>
              <w:jc w:val="center"/>
              <w:rPr>
                <w:rFonts w:ascii="Times New Roman" w:hAnsi="Times New Roman" w:cs="Times New Roman"/>
                <w:color w:val="auto"/>
                <w:sz w:val="20"/>
                <w:szCs w:val="20"/>
                <w:lang w:eastAsia="en-US"/>
              </w:rPr>
            </w:pPr>
            <w:r w:rsidRPr="00F93392">
              <w:rPr>
                <w:rFonts w:ascii="Times New Roman" w:hAnsi="Times New Roman" w:cs="Times New Roman"/>
                <w:color w:val="auto"/>
                <w:sz w:val="20"/>
                <w:szCs w:val="20"/>
                <w:lang w:eastAsia="en-US"/>
              </w:rPr>
              <w:t>3</w:t>
            </w:r>
          </w:p>
        </w:tc>
        <w:tc>
          <w:tcPr>
            <w:tcW w:w="4996" w:type="dxa"/>
          </w:tcPr>
          <w:p w14:paraId="52684A29" w14:textId="77777777" w:rsidR="00033801" w:rsidRPr="00F93392" w:rsidRDefault="00033801" w:rsidP="00A4398D">
            <w:pPr>
              <w:contextualSpacing/>
              <w:jc w:val="both"/>
              <w:rPr>
                <w:rFonts w:ascii="Times New Roman" w:hAnsi="Times New Roman" w:cs="Times New Roman"/>
                <w:color w:val="auto"/>
                <w:sz w:val="20"/>
                <w:szCs w:val="20"/>
                <w:lang w:eastAsia="en-US"/>
              </w:rPr>
            </w:pPr>
            <w:r w:rsidRPr="00F93392">
              <w:rPr>
                <w:rFonts w:ascii="Times New Roman" w:hAnsi="Times New Roman" w:cs="Times New Roman"/>
                <w:color w:val="auto"/>
                <w:sz w:val="20"/>
                <w:szCs w:val="20"/>
                <w:lang w:eastAsia="en-US"/>
              </w:rPr>
              <w:t xml:space="preserve">Результат исполнения бюджета(-дефицит/+профицит) </w:t>
            </w:r>
          </w:p>
        </w:tc>
        <w:tc>
          <w:tcPr>
            <w:tcW w:w="3117" w:type="dxa"/>
            <w:vAlign w:val="center"/>
          </w:tcPr>
          <w:p w14:paraId="05F1F1E5" w14:textId="77777777" w:rsidR="00033801" w:rsidRPr="00F93392" w:rsidRDefault="00033801" w:rsidP="00A4398D">
            <w:pPr>
              <w:contextualSpacing/>
              <w:jc w:val="center"/>
              <w:rPr>
                <w:rFonts w:ascii="Times New Roman" w:hAnsi="Times New Roman" w:cs="Times New Roman"/>
                <w:color w:val="auto"/>
                <w:sz w:val="20"/>
                <w:szCs w:val="20"/>
                <w:lang w:eastAsia="en-US"/>
              </w:rPr>
            </w:pPr>
            <w:r w:rsidRPr="00F93392">
              <w:rPr>
                <w:rFonts w:ascii="Times New Roman" w:hAnsi="Times New Roman" w:cs="Times New Roman"/>
                <w:color w:val="auto"/>
                <w:sz w:val="20"/>
                <w:szCs w:val="20"/>
                <w:lang w:eastAsia="en-US"/>
              </w:rPr>
              <w:t>-117 207,53</w:t>
            </w:r>
          </w:p>
        </w:tc>
      </w:tr>
      <w:bookmarkEnd w:id="5"/>
    </w:tbl>
    <w:p w14:paraId="10E98573" w14:textId="77777777" w:rsidR="00033801" w:rsidRPr="00F93392" w:rsidRDefault="00033801" w:rsidP="00F06D1B">
      <w:pPr>
        <w:pStyle w:val="21"/>
        <w:shd w:val="clear" w:color="auto" w:fill="auto"/>
        <w:spacing w:before="0" w:after="0" w:line="240" w:lineRule="auto"/>
        <w:ind w:firstLine="640"/>
        <w:jc w:val="both"/>
        <w:rPr>
          <w:sz w:val="24"/>
          <w:szCs w:val="24"/>
        </w:rPr>
      </w:pPr>
    </w:p>
    <w:p w14:paraId="69B13DB4" w14:textId="77777777" w:rsidR="00033801" w:rsidRPr="00F93392" w:rsidRDefault="00033801" w:rsidP="00F06D1B">
      <w:pPr>
        <w:pStyle w:val="21"/>
        <w:shd w:val="clear" w:color="auto" w:fill="auto"/>
        <w:spacing w:before="0" w:after="0" w:line="240" w:lineRule="auto"/>
        <w:ind w:firstLine="640"/>
        <w:jc w:val="both"/>
        <w:rPr>
          <w:sz w:val="24"/>
          <w:szCs w:val="24"/>
        </w:rPr>
      </w:pPr>
      <w:r w:rsidRPr="00F93392">
        <w:rPr>
          <w:sz w:val="24"/>
          <w:szCs w:val="24"/>
        </w:rPr>
        <w:t>Доходы бюджета Администрации сельсовета в 2022 году исполнены в размере 9 221 687,83 рубль (или 98,6% от утвержденного плана).</w:t>
      </w:r>
    </w:p>
    <w:p w14:paraId="4F9913AE" w14:textId="0C1CB9BE" w:rsidR="00033801" w:rsidRPr="00F93392" w:rsidRDefault="00033801" w:rsidP="005B2A7B">
      <w:pPr>
        <w:tabs>
          <w:tab w:val="left" w:pos="709"/>
          <w:tab w:val="left" w:pos="910"/>
        </w:tabs>
        <w:ind w:firstLine="709"/>
        <w:jc w:val="both"/>
        <w:rPr>
          <w:rFonts w:ascii="Times New Roman" w:hAnsi="Times New Roman" w:cs="Times New Roman"/>
          <w:color w:val="auto"/>
        </w:rPr>
      </w:pPr>
      <w:r w:rsidRPr="00F93392">
        <w:rPr>
          <w:rFonts w:ascii="Times New Roman" w:hAnsi="Times New Roman" w:cs="Times New Roman"/>
          <w:color w:val="auto"/>
        </w:rPr>
        <w:t xml:space="preserve">Решением </w:t>
      </w:r>
      <w:r w:rsidRPr="00F93392">
        <w:rPr>
          <w:rFonts w:ascii="Times New Roman" w:hAnsi="Times New Roman"/>
          <w:bCs/>
          <w:color w:val="auto"/>
        </w:rPr>
        <w:t>Совета депутатов Карамышевского сельсовета Змеиногорского</w:t>
      </w:r>
      <w:r w:rsidRPr="00F93392">
        <w:rPr>
          <w:rFonts w:ascii="Times New Roman" w:hAnsi="Times New Roman" w:cs="Times New Roman"/>
          <w:bCs/>
          <w:color w:val="auto"/>
        </w:rPr>
        <w:t xml:space="preserve"> </w:t>
      </w:r>
      <w:r w:rsidR="0040385B" w:rsidRPr="00F93392">
        <w:rPr>
          <w:rFonts w:ascii="Times New Roman" w:hAnsi="Times New Roman" w:cs="Times New Roman"/>
          <w:bCs/>
          <w:color w:val="auto"/>
        </w:rPr>
        <w:t>района</w:t>
      </w:r>
      <w:r w:rsidRPr="00F93392">
        <w:rPr>
          <w:rFonts w:ascii="Times New Roman" w:hAnsi="Times New Roman" w:cs="Times New Roman"/>
          <w:bCs/>
          <w:color w:val="auto"/>
        </w:rPr>
        <w:t xml:space="preserve"> Алтайского края от 24.12.2021 № 42 «О бюджете Карамышевского сельсовета Змеиногорского района Алтайского края на 2022 год» первоначально </w:t>
      </w:r>
      <w:r w:rsidRPr="00F93392">
        <w:rPr>
          <w:rFonts w:ascii="Times New Roman" w:hAnsi="Times New Roman" w:cs="Times New Roman"/>
          <w:color w:val="auto"/>
        </w:rPr>
        <w:t xml:space="preserve">Администрации сельсовета были утверждены бюджетные ассигнования по доходам на 2022 год в размере 4 143,0 </w:t>
      </w:r>
      <w:r w:rsidRPr="00F93392">
        <w:rPr>
          <w:rFonts w:ascii="Times New Roman" w:hAnsi="Times New Roman" w:cs="Times New Roman"/>
          <w:bCs/>
          <w:color w:val="auto"/>
        </w:rPr>
        <w:t xml:space="preserve">тыс. </w:t>
      </w:r>
      <w:r w:rsidRPr="00F93392">
        <w:rPr>
          <w:rFonts w:ascii="Times New Roman" w:hAnsi="Times New Roman" w:cs="Times New Roman"/>
          <w:color w:val="auto"/>
        </w:rPr>
        <w:t xml:space="preserve">рублей. </w:t>
      </w:r>
    </w:p>
    <w:p w14:paraId="3E94ECA0" w14:textId="5438033E" w:rsidR="00033801" w:rsidRPr="00F93392" w:rsidRDefault="00033801" w:rsidP="005B2A7B">
      <w:pPr>
        <w:tabs>
          <w:tab w:val="left" w:pos="709"/>
          <w:tab w:val="left" w:pos="910"/>
        </w:tabs>
        <w:ind w:firstLine="709"/>
        <w:jc w:val="both"/>
        <w:rPr>
          <w:rFonts w:ascii="Times New Roman" w:hAnsi="Times New Roman" w:cs="Times New Roman"/>
          <w:color w:val="auto"/>
        </w:rPr>
      </w:pPr>
      <w:r w:rsidRPr="00F93392">
        <w:rPr>
          <w:rFonts w:ascii="Times New Roman" w:hAnsi="Times New Roman" w:cs="Times New Roman"/>
          <w:color w:val="auto"/>
        </w:rPr>
        <w:t xml:space="preserve">В 2022 году решениями </w:t>
      </w:r>
      <w:r w:rsidRPr="00F93392">
        <w:rPr>
          <w:rFonts w:ascii="Times New Roman" w:hAnsi="Times New Roman"/>
          <w:bCs/>
          <w:color w:val="auto"/>
        </w:rPr>
        <w:t>Совета депутатов Карамышевского сельсовета Змеиногорского</w:t>
      </w:r>
      <w:r w:rsidRPr="00F93392">
        <w:rPr>
          <w:rFonts w:ascii="Times New Roman" w:hAnsi="Times New Roman" w:cs="Times New Roman"/>
          <w:bCs/>
          <w:color w:val="auto"/>
        </w:rPr>
        <w:t xml:space="preserve"> </w:t>
      </w:r>
      <w:r w:rsidR="0040385B" w:rsidRPr="00F93392">
        <w:rPr>
          <w:rFonts w:ascii="Times New Roman" w:hAnsi="Times New Roman" w:cs="Times New Roman"/>
          <w:bCs/>
          <w:color w:val="auto"/>
        </w:rPr>
        <w:t>района</w:t>
      </w:r>
      <w:r w:rsidRPr="00F93392">
        <w:rPr>
          <w:rFonts w:ascii="Times New Roman" w:hAnsi="Times New Roman" w:cs="Times New Roman"/>
          <w:bCs/>
          <w:color w:val="auto"/>
        </w:rPr>
        <w:t xml:space="preserve"> Алтайского края </w:t>
      </w:r>
      <w:r w:rsidRPr="00F93392">
        <w:rPr>
          <w:rFonts w:ascii="Times New Roman" w:hAnsi="Times New Roman" w:cs="Times New Roman"/>
          <w:color w:val="auto"/>
        </w:rPr>
        <w:t>от 15.04.2022 № 07, от 07.09.2022 № 32,</w:t>
      </w:r>
      <w:r w:rsidR="009048C5" w:rsidRPr="00F93392">
        <w:rPr>
          <w:rFonts w:ascii="Times New Roman" w:hAnsi="Times New Roman" w:cs="Times New Roman"/>
          <w:color w:val="auto"/>
        </w:rPr>
        <w:t xml:space="preserve"> </w:t>
      </w:r>
      <w:r w:rsidRPr="00F93392">
        <w:rPr>
          <w:rFonts w:ascii="Times New Roman" w:hAnsi="Times New Roman" w:cs="Times New Roman"/>
          <w:color w:val="auto"/>
        </w:rPr>
        <w:t>от 01.11.2022 № 26,</w:t>
      </w:r>
      <w:r w:rsidR="009048C5" w:rsidRPr="00F93392">
        <w:rPr>
          <w:rFonts w:ascii="Times New Roman" w:hAnsi="Times New Roman" w:cs="Times New Roman"/>
          <w:color w:val="auto"/>
        </w:rPr>
        <w:t xml:space="preserve"> </w:t>
      </w:r>
      <w:r w:rsidRPr="00F93392">
        <w:rPr>
          <w:rFonts w:ascii="Times New Roman" w:hAnsi="Times New Roman" w:cs="Times New Roman"/>
          <w:color w:val="auto"/>
        </w:rPr>
        <w:t>от 23.12.2022 № 33 были внесены изменения в бюджет</w:t>
      </w:r>
      <w:r w:rsidR="009048C5" w:rsidRPr="00F93392">
        <w:rPr>
          <w:rFonts w:ascii="Times New Roman" w:hAnsi="Times New Roman" w:cs="Times New Roman"/>
          <w:color w:val="auto"/>
        </w:rPr>
        <w:t xml:space="preserve"> </w:t>
      </w:r>
      <w:r w:rsidRPr="00F93392">
        <w:rPr>
          <w:rStyle w:val="fontstyle21"/>
          <w:rFonts w:ascii="Times New Roman" w:hAnsi="Times New Roman"/>
          <w:color w:val="auto"/>
          <w:sz w:val="24"/>
          <w:szCs w:val="24"/>
        </w:rPr>
        <w:t>муниципального образования</w:t>
      </w:r>
      <w:r w:rsidRPr="00F93392">
        <w:rPr>
          <w:rFonts w:ascii="Times New Roman" w:hAnsi="Times New Roman" w:cs="Times New Roman"/>
          <w:color w:val="auto"/>
        </w:rPr>
        <w:t>.</w:t>
      </w:r>
    </w:p>
    <w:p w14:paraId="72469DF9" w14:textId="081D2F3B" w:rsidR="00033801" w:rsidRPr="00F93392" w:rsidRDefault="00033801" w:rsidP="005B2A7B">
      <w:pPr>
        <w:ind w:firstLine="709"/>
        <w:jc w:val="both"/>
        <w:rPr>
          <w:rFonts w:ascii="Times New Roman" w:hAnsi="Times New Roman" w:cs="Times New Roman"/>
          <w:color w:val="auto"/>
        </w:rPr>
      </w:pPr>
      <w:r w:rsidRPr="00F93392">
        <w:rPr>
          <w:rFonts w:ascii="Times New Roman" w:hAnsi="Times New Roman" w:cs="Times New Roman"/>
          <w:color w:val="auto"/>
        </w:rPr>
        <w:t>В результате внесенных изменений, Администрации сельсовета доведены бюджетные ассигнования в размере 9 353,918 </w:t>
      </w:r>
      <w:r w:rsidRPr="00F93392">
        <w:rPr>
          <w:rFonts w:ascii="Times New Roman" w:hAnsi="Times New Roman" w:cs="Times New Roman"/>
          <w:bCs/>
          <w:color w:val="auto"/>
        </w:rPr>
        <w:t xml:space="preserve">тыс. </w:t>
      </w:r>
      <w:r w:rsidRPr="00F93392">
        <w:rPr>
          <w:rFonts w:ascii="Times New Roman" w:hAnsi="Times New Roman" w:cs="Times New Roman"/>
          <w:color w:val="auto"/>
        </w:rPr>
        <w:t xml:space="preserve">рублей, что соответствует решению </w:t>
      </w:r>
      <w:r w:rsidRPr="00F93392">
        <w:rPr>
          <w:rFonts w:ascii="Times New Roman" w:hAnsi="Times New Roman"/>
          <w:bCs/>
          <w:color w:val="auto"/>
        </w:rPr>
        <w:t>Совета депутатов Карамышевского сельсовета Змеиногорского</w:t>
      </w:r>
      <w:r w:rsidRPr="00F93392">
        <w:rPr>
          <w:rFonts w:ascii="Times New Roman" w:hAnsi="Times New Roman" w:cs="Times New Roman"/>
          <w:bCs/>
          <w:color w:val="auto"/>
        </w:rPr>
        <w:t xml:space="preserve"> </w:t>
      </w:r>
      <w:r w:rsidR="0040385B" w:rsidRPr="00F93392">
        <w:rPr>
          <w:rFonts w:ascii="Times New Roman" w:hAnsi="Times New Roman" w:cs="Times New Roman"/>
          <w:bCs/>
          <w:color w:val="auto"/>
        </w:rPr>
        <w:t>района</w:t>
      </w:r>
      <w:r w:rsidRPr="00F93392">
        <w:rPr>
          <w:rFonts w:ascii="Times New Roman" w:hAnsi="Times New Roman" w:cs="Times New Roman"/>
          <w:bCs/>
          <w:color w:val="auto"/>
        </w:rPr>
        <w:t xml:space="preserve"> Алтайского края от 24.12.2021 № 42 (в ред. от 23.12.2022 № 33) «О бюджете Карамышевского сельсовета Змеиногорского района Алтайского края на 2022 год»</w:t>
      </w:r>
      <w:r w:rsidRPr="00F93392">
        <w:rPr>
          <w:rFonts w:ascii="Times New Roman" w:hAnsi="Times New Roman" w:cs="Times New Roman"/>
          <w:color w:val="auto"/>
        </w:rPr>
        <w:t>.</w:t>
      </w:r>
    </w:p>
    <w:p w14:paraId="1A275039" w14:textId="77777777" w:rsidR="00033801" w:rsidRPr="00F93392" w:rsidRDefault="00033801" w:rsidP="005B2A7B">
      <w:pPr>
        <w:tabs>
          <w:tab w:val="left" w:pos="567"/>
          <w:tab w:val="left" w:pos="709"/>
        </w:tabs>
        <w:contextualSpacing/>
        <w:jc w:val="both"/>
        <w:rPr>
          <w:rFonts w:ascii="Times New Roman" w:hAnsi="Times New Roman" w:cs="Times New Roman"/>
          <w:color w:val="auto"/>
        </w:rPr>
      </w:pPr>
      <w:r w:rsidRPr="00F93392">
        <w:rPr>
          <w:rFonts w:ascii="Times New Roman" w:hAnsi="Times New Roman" w:cs="Times New Roman"/>
          <w:color w:val="auto"/>
        </w:rPr>
        <w:t xml:space="preserve">         Исполнение доходной части в разрезе разделов/подразделов бюджетной классификации в 2022 году представлено в таблице № 2.</w:t>
      </w:r>
    </w:p>
    <w:p w14:paraId="0F5913C7" w14:textId="77777777" w:rsidR="00220F71" w:rsidRPr="00F93392" w:rsidRDefault="00220F71" w:rsidP="00F543B0">
      <w:pPr>
        <w:tabs>
          <w:tab w:val="left" w:pos="567"/>
          <w:tab w:val="left" w:pos="709"/>
        </w:tabs>
        <w:contextualSpacing/>
        <w:jc w:val="right"/>
        <w:rPr>
          <w:rFonts w:ascii="Times New Roman" w:hAnsi="Times New Roman" w:cs="Times New Roman"/>
          <w:color w:val="auto"/>
        </w:rPr>
      </w:pPr>
    </w:p>
    <w:p w14:paraId="49680FAC" w14:textId="77777777" w:rsidR="00220F71" w:rsidRPr="00F93392" w:rsidRDefault="00220F71" w:rsidP="00F543B0">
      <w:pPr>
        <w:tabs>
          <w:tab w:val="left" w:pos="567"/>
          <w:tab w:val="left" w:pos="709"/>
        </w:tabs>
        <w:contextualSpacing/>
        <w:jc w:val="right"/>
        <w:rPr>
          <w:rFonts w:ascii="Times New Roman" w:hAnsi="Times New Roman" w:cs="Times New Roman"/>
          <w:color w:val="auto"/>
        </w:rPr>
      </w:pPr>
    </w:p>
    <w:p w14:paraId="5D3A6B35" w14:textId="77777777" w:rsidR="00220F71" w:rsidRPr="00F93392" w:rsidRDefault="00220F71" w:rsidP="00F543B0">
      <w:pPr>
        <w:tabs>
          <w:tab w:val="left" w:pos="567"/>
          <w:tab w:val="left" w:pos="709"/>
        </w:tabs>
        <w:contextualSpacing/>
        <w:jc w:val="right"/>
        <w:rPr>
          <w:rFonts w:ascii="Times New Roman" w:hAnsi="Times New Roman" w:cs="Times New Roman"/>
          <w:color w:val="auto"/>
        </w:rPr>
      </w:pPr>
    </w:p>
    <w:p w14:paraId="713D4A6F" w14:textId="382E247C" w:rsidR="00033801" w:rsidRPr="00F93392" w:rsidRDefault="00033801" w:rsidP="00F543B0">
      <w:pPr>
        <w:tabs>
          <w:tab w:val="left" w:pos="567"/>
          <w:tab w:val="left" w:pos="709"/>
        </w:tabs>
        <w:contextualSpacing/>
        <w:jc w:val="right"/>
        <w:rPr>
          <w:rFonts w:ascii="Times New Roman" w:hAnsi="Times New Roman" w:cs="Times New Roman"/>
          <w:color w:val="auto"/>
        </w:rPr>
      </w:pPr>
      <w:r w:rsidRPr="00F93392">
        <w:rPr>
          <w:rFonts w:ascii="Times New Roman" w:hAnsi="Times New Roman" w:cs="Times New Roman"/>
          <w:color w:val="auto"/>
        </w:rPr>
        <w:lastRenderedPageBreak/>
        <w:t>Таблица № 2, руб.</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4"/>
        <w:gridCol w:w="1172"/>
        <w:gridCol w:w="1307"/>
        <w:gridCol w:w="1172"/>
        <w:gridCol w:w="1121"/>
        <w:gridCol w:w="849"/>
        <w:gridCol w:w="1144"/>
        <w:gridCol w:w="830"/>
      </w:tblGrid>
      <w:tr w:rsidR="00F93392" w:rsidRPr="00F93392" w14:paraId="72CEBBFE" w14:textId="77777777" w:rsidTr="00976A36">
        <w:trPr>
          <w:trHeight w:val="861"/>
        </w:trPr>
        <w:tc>
          <w:tcPr>
            <w:tcW w:w="2164" w:type="dxa"/>
            <w:vMerge w:val="restart"/>
            <w:vAlign w:val="center"/>
          </w:tcPr>
          <w:p w14:paraId="575D7936" w14:textId="77777777" w:rsidR="00033801" w:rsidRPr="00F93392" w:rsidRDefault="00033801" w:rsidP="00F543B0">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Наименование</w:t>
            </w:r>
          </w:p>
        </w:tc>
        <w:tc>
          <w:tcPr>
            <w:tcW w:w="1172" w:type="dxa"/>
            <w:vMerge w:val="restart"/>
            <w:vAlign w:val="center"/>
          </w:tcPr>
          <w:p w14:paraId="37FFF43E" w14:textId="77777777" w:rsidR="00033801" w:rsidRPr="00F93392" w:rsidRDefault="00033801" w:rsidP="00F543B0">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Фактическое исполнение за 2021 год</w:t>
            </w:r>
          </w:p>
        </w:tc>
        <w:tc>
          <w:tcPr>
            <w:tcW w:w="1307" w:type="dxa"/>
            <w:vMerge w:val="restart"/>
            <w:vAlign w:val="center"/>
          </w:tcPr>
          <w:p w14:paraId="7149D061" w14:textId="77777777" w:rsidR="00033801" w:rsidRPr="00F93392" w:rsidRDefault="00033801" w:rsidP="00F543B0">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Утвержденные бюджетные назначения на 2022 год</w:t>
            </w:r>
          </w:p>
        </w:tc>
        <w:tc>
          <w:tcPr>
            <w:tcW w:w="1172" w:type="dxa"/>
            <w:vMerge w:val="restart"/>
            <w:vAlign w:val="center"/>
          </w:tcPr>
          <w:p w14:paraId="37CBFB9F" w14:textId="77777777" w:rsidR="00033801" w:rsidRPr="00F93392" w:rsidRDefault="00033801" w:rsidP="00F543B0">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 xml:space="preserve">Фактическое исполнение за 2022 год </w:t>
            </w:r>
          </w:p>
        </w:tc>
        <w:tc>
          <w:tcPr>
            <w:tcW w:w="1970" w:type="dxa"/>
            <w:gridSpan w:val="2"/>
            <w:vAlign w:val="center"/>
          </w:tcPr>
          <w:p w14:paraId="2780C945" w14:textId="77777777" w:rsidR="00033801" w:rsidRPr="00F93392" w:rsidRDefault="00033801" w:rsidP="00F543B0">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Отклонение исполнения от уточненного плана в 2022г.</w:t>
            </w:r>
          </w:p>
        </w:tc>
        <w:tc>
          <w:tcPr>
            <w:tcW w:w="1974" w:type="dxa"/>
            <w:gridSpan w:val="2"/>
            <w:vAlign w:val="center"/>
          </w:tcPr>
          <w:p w14:paraId="12B632FC" w14:textId="77777777" w:rsidR="00033801" w:rsidRPr="00F93392" w:rsidRDefault="00033801" w:rsidP="00F543B0">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Отклонение исполнения 2022г к 2021г.</w:t>
            </w:r>
          </w:p>
        </w:tc>
      </w:tr>
      <w:tr w:rsidR="00F93392" w:rsidRPr="00F93392" w14:paraId="6E4AFAA5" w14:textId="77777777" w:rsidTr="00264C26">
        <w:trPr>
          <w:trHeight w:val="300"/>
        </w:trPr>
        <w:tc>
          <w:tcPr>
            <w:tcW w:w="2164" w:type="dxa"/>
            <w:vMerge/>
            <w:vAlign w:val="center"/>
          </w:tcPr>
          <w:p w14:paraId="000F064C" w14:textId="77777777" w:rsidR="00033801" w:rsidRPr="00F93392" w:rsidRDefault="00033801" w:rsidP="00F543B0">
            <w:pPr>
              <w:widowControl/>
              <w:rPr>
                <w:rFonts w:ascii="Times New Roman" w:hAnsi="Times New Roman" w:cs="Times New Roman"/>
                <w:b/>
                <w:bCs/>
                <w:color w:val="auto"/>
                <w:sz w:val="16"/>
                <w:szCs w:val="16"/>
              </w:rPr>
            </w:pPr>
          </w:p>
        </w:tc>
        <w:tc>
          <w:tcPr>
            <w:tcW w:w="1172" w:type="dxa"/>
            <w:vMerge/>
            <w:vAlign w:val="center"/>
          </w:tcPr>
          <w:p w14:paraId="5B71515F" w14:textId="77777777" w:rsidR="00033801" w:rsidRPr="00F93392" w:rsidRDefault="00033801" w:rsidP="00F543B0">
            <w:pPr>
              <w:widowControl/>
              <w:rPr>
                <w:rFonts w:ascii="Times New Roman" w:hAnsi="Times New Roman" w:cs="Times New Roman"/>
                <w:b/>
                <w:bCs/>
                <w:color w:val="auto"/>
                <w:sz w:val="16"/>
                <w:szCs w:val="16"/>
              </w:rPr>
            </w:pPr>
          </w:p>
        </w:tc>
        <w:tc>
          <w:tcPr>
            <w:tcW w:w="1307" w:type="dxa"/>
            <w:vMerge/>
            <w:vAlign w:val="center"/>
          </w:tcPr>
          <w:p w14:paraId="254B9975" w14:textId="77777777" w:rsidR="00033801" w:rsidRPr="00F93392" w:rsidRDefault="00033801" w:rsidP="00F543B0">
            <w:pPr>
              <w:widowControl/>
              <w:rPr>
                <w:rFonts w:ascii="Times New Roman" w:hAnsi="Times New Roman" w:cs="Times New Roman"/>
                <w:b/>
                <w:bCs/>
                <w:color w:val="auto"/>
                <w:sz w:val="16"/>
                <w:szCs w:val="16"/>
              </w:rPr>
            </w:pPr>
          </w:p>
        </w:tc>
        <w:tc>
          <w:tcPr>
            <w:tcW w:w="1172" w:type="dxa"/>
            <w:vMerge/>
            <w:vAlign w:val="center"/>
          </w:tcPr>
          <w:p w14:paraId="604AECDA" w14:textId="77777777" w:rsidR="00033801" w:rsidRPr="00F93392" w:rsidRDefault="00033801" w:rsidP="00F543B0">
            <w:pPr>
              <w:widowControl/>
              <w:rPr>
                <w:rFonts w:ascii="Times New Roman" w:hAnsi="Times New Roman" w:cs="Times New Roman"/>
                <w:b/>
                <w:bCs/>
                <w:color w:val="auto"/>
                <w:sz w:val="16"/>
                <w:szCs w:val="16"/>
              </w:rPr>
            </w:pPr>
          </w:p>
        </w:tc>
        <w:tc>
          <w:tcPr>
            <w:tcW w:w="1121" w:type="dxa"/>
            <w:vMerge w:val="restart"/>
            <w:vAlign w:val="center"/>
          </w:tcPr>
          <w:p w14:paraId="356D4EBF" w14:textId="77777777" w:rsidR="00033801" w:rsidRPr="00F93392" w:rsidRDefault="00033801" w:rsidP="00F543B0">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руб.</w:t>
            </w:r>
          </w:p>
        </w:tc>
        <w:tc>
          <w:tcPr>
            <w:tcW w:w="849" w:type="dxa"/>
            <w:vMerge w:val="restart"/>
            <w:vAlign w:val="center"/>
          </w:tcPr>
          <w:p w14:paraId="3D72D046" w14:textId="77777777" w:rsidR="00033801" w:rsidRPr="00F93392" w:rsidRDefault="00033801" w:rsidP="00F543B0">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w:t>
            </w:r>
          </w:p>
        </w:tc>
        <w:tc>
          <w:tcPr>
            <w:tcW w:w="1144" w:type="dxa"/>
            <w:vMerge w:val="restart"/>
            <w:vAlign w:val="center"/>
          </w:tcPr>
          <w:p w14:paraId="78ACF3EE" w14:textId="77777777" w:rsidR="00033801" w:rsidRPr="00F93392" w:rsidRDefault="00033801" w:rsidP="00F543B0">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 xml:space="preserve"> руб.</w:t>
            </w:r>
          </w:p>
        </w:tc>
        <w:tc>
          <w:tcPr>
            <w:tcW w:w="830" w:type="dxa"/>
            <w:vMerge w:val="restart"/>
            <w:vAlign w:val="center"/>
          </w:tcPr>
          <w:p w14:paraId="1E16DDE2" w14:textId="77777777" w:rsidR="00033801" w:rsidRPr="00F93392" w:rsidRDefault="00033801" w:rsidP="00F543B0">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w:t>
            </w:r>
          </w:p>
        </w:tc>
      </w:tr>
      <w:tr w:rsidR="00F93392" w:rsidRPr="00F93392" w14:paraId="4B682443" w14:textId="77777777" w:rsidTr="00976A36">
        <w:trPr>
          <w:trHeight w:val="184"/>
        </w:trPr>
        <w:tc>
          <w:tcPr>
            <w:tcW w:w="2164" w:type="dxa"/>
            <w:vMerge/>
            <w:vAlign w:val="center"/>
          </w:tcPr>
          <w:p w14:paraId="4D7E7A16" w14:textId="77777777" w:rsidR="00033801" w:rsidRPr="00F93392" w:rsidRDefault="00033801" w:rsidP="00F543B0">
            <w:pPr>
              <w:widowControl/>
              <w:rPr>
                <w:rFonts w:ascii="Times New Roman" w:hAnsi="Times New Roman" w:cs="Times New Roman"/>
                <w:b/>
                <w:bCs/>
                <w:color w:val="auto"/>
                <w:sz w:val="16"/>
                <w:szCs w:val="16"/>
              </w:rPr>
            </w:pPr>
          </w:p>
        </w:tc>
        <w:tc>
          <w:tcPr>
            <w:tcW w:w="1172" w:type="dxa"/>
            <w:vMerge/>
            <w:vAlign w:val="center"/>
          </w:tcPr>
          <w:p w14:paraId="081E786F" w14:textId="77777777" w:rsidR="00033801" w:rsidRPr="00F93392" w:rsidRDefault="00033801" w:rsidP="00F543B0">
            <w:pPr>
              <w:widowControl/>
              <w:rPr>
                <w:rFonts w:ascii="Times New Roman" w:hAnsi="Times New Roman" w:cs="Times New Roman"/>
                <w:b/>
                <w:bCs/>
                <w:color w:val="auto"/>
                <w:sz w:val="16"/>
                <w:szCs w:val="16"/>
              </w:rPr>
            </w:pPr>
          </w:p>
        </w:tc>
        <w:tc>
          <w:tcPr>
            <w:tcW w:w="1307" w:type="dxa"/>
            <w:vMerge/>
            <w:vAlign w:val="center"/>
          </w:tcPr>
          <w:p w14:paraId="13FEF705" w14:textId="77777777" w:rsidR="00033801" w:rsidRPr="00F93392" w:rsidRDefault="00033801" w:rsidP="00F543B0">
            <w:pPr>
              <w:widowControl/>
              <w:rPr>
                <w:rFonts w:ascii="Times New Roman" w:hAnsi="Times New Roman" w:cs="Times New Roman"/>
                <w:b/>
                <w:bCs/>
                <w:color w:val="auto"/>
                <w:sz w:val="16"/>
                <w:szCs w:val="16"/>
              </w:rPr>
            </w:pPr>
          </w:p>
        </w:tc>
        <w:tc>
          <w:tcPr>
            <w:tcW w:w="1172" w:type="dxa"/>
            <w:vMerge/>
            <w:vAlign w:val="center"/>
          </w:tcPr>
          <w:p w14:paraId="3757333D" w14:textId="77777777" w:rsidR="00033801" w:rsidRPr="00F93392" w:rsidRDefault="00033801" w:rsidP="00F543B0">
            <w:pPr>
              <w:widowControl/>
              <w:rPr>
                <w:rFonts w:ascii="Times New Roman" w:hAnsi="Times New Roman" w:cs="Times New Roman"/>
                <w:b/>
                <w:bCs/>
                <w:color w:val="auto"/>
                <w:sz w:val="16"/>
                <w:szCs w:val="16"/>
              </w:rPr>
            </w:pPr>
          </w:p>
        </w:tc>
        <w:tc>
          <w:tcPr>
            <w:tcW w:w="1121" w:type="dxa"/>
            <w:vMerge/>
            <w:vAlign w:val="center"/>
          </w:tcPr>
          <w:p w14:paraId="27557C62" w14:textId="77777777" w:rsidR="00033801" w:rsidRPr="00F93392" w:rsidRDefault="00033801" w:rsidP="00F543B0">
            <w:pPr>
              <w:widowControl/>
              <w:rPr>
                <w:rFonts w:ascii="Times New Roman" w:hAnsi="Times New Roman" w:cs="Times New Roman"/>
                <w:b/>
                <w:bCs/>
                <w:color w:val="auto"/>
                <w:sz w:val="16"/>
                <w:szCs w:val="16"/>
              </w:rPr>
            </w:pPr>
          </w:p>
        </w:tc>
        <w:tc>
          <w:tcPr>
            <w:tcW w:w="849" w:type="dxa"/>
            <w:vMerge/>
            <w:vAlign w:val="center"/>
          </w:tcPr>
          <w:p w14:paraId="1591918C" w14:textId="77777777" w:rsidR="00033801" w:rsidRPr="00F93392" w:rsidRDefault="00033801" w:rsidP="00F543B0">
            <w:pPr>
              <w:widowControl/>
              <w:rPr>
                <w:rFonts w:ascii="Times New Roman" w:hAnsi="Times New Roman" w:cs="Times New Roman"/>
                <w:b/>
                <w:bCs/>
                <w:color w:val="auto"/>
                <w:sz w:val="16"/>
                <w:szCs w:val="16"/>
              </w:rPr>
            </w:pPr>
          </w:p>
        </w:tc>
        <w:tc>
          <w:tcPr>
            <w:tcW w:w="1144" w:type="dxa"/>
            <w:vMerge/>
            <w:vAlign w:val="center"/>
          </w:tcPr>
          <w:p w14:paraId="0C896873" w14:textId="77777777" w:rsidR="00033801" w:rsidRPr="00F93392" w:rsidRDefault="00033801" w:rsidP="00F543B0">
            <w:pPr>
              <w:widowControl/>
              <w:rPr>
                <w:rFonts w:ascii="Times New Roman" w:hAnsi="Times New Roman" w:cs="Times New Roman"/>
                <w:b/>
                <w:bCs/>
                <w:color w:val="auto"/>
                <w:sz w:val="16"/>
                <w:szCs w:val="16"/>
              </w:rPr>
            </w:pPr>
          </w:p>
        </w:tc>
        <w:tc>
          <w:tcPr>
            <w:tcW w:w="830" w:type="dxa"/>
            <w:vMerge/>
            <w:vAlign w:val="center"/>
          </w:tcPr>
          <w:p w14:paraId="0E78CD49" w14:textId="77777777" w:rsidR="00033801" w:rsidRPr="00F93392" w:rsidRDefault="00033801" w:rsidP="00F543B0">
            <w:pPr>
              <w:widowControl/>
              <w:rPr>
                <w:rFonts w:ascii="Times New Roman" w:hAnsi="Times New Roman" w:cs="Times New Roman"/>
                <w:b/>
                <w:bCs/>
                <w:color w:val="auto"/>
                <w:sz w:val="16"/>
                <w:szCs w:val="16"/>
              </w:rPr>
            </w:pPr>
          </w:p>
        </w:tc>
      </w:tr>
      <w:tr w:rsidR="00F93392" w:rsidRPr="00F93392" w14:paraId="22D2DFC3" w14:textId="77777777" w:rsidTr="002E62BB">
        <w:trPr>
          <w:trHeight w:val="315"/>
        </w:trPr>
        <w:tc>
          <w:tcPr>
            <w:tcW w:w="2164" w:type="dxa"/>
            <w:shd w:val="clear" w:color="auto" w:fill="auto"/>
            <w:vAlign w:val="center"/>
          </w:tcPr>
          <w:p w14:paraId="754407C3" w14:textId="77777777" w:rsidR="00033801" w:rsidRPr="00F93392" w:rsidRDefault="00033801" w:rsidP="00F543B0">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w:t>
            </w:r>
          </w:p>
        </w:tc>
        <w:tc>
          <w:tcPr>
            <w:tcW w:w="1172" w:type="dxa"/>
            <w:shd w:val="clear" w:color="auto" w:fill="auto"/>
            <w:vAlign w:val="center"/>
          </w:tcPr>
          <w:p w14:paraId="4DEAB37C" w14:textId="77777777" w:rsidR="00033801" w:rsidRPr="00F93392" w:rsidRDefault="00033801" w:rsidP="00F543B0">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w:t>
            </w:r>
          </w:p>
        </w:tc>
        <w:tc>
          <w:tcPr>
            <w:tcW w:w="1307" w:type="dxa"/>
            <w:shd w:val="clear" w:color="auto" w:fill="auto"/>
            <w:vAlign w:val="center"/>
          </w:tcPr>
          <w:p w14:paraId="3FF46866" w14:textId="77777777" w:rsidR="00033801" w:rsidRPr="00F93392" w:rsidRDefault="00033801" w:rsidP="00F543B0">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3</w:t>
            </w:r>
          </w:p>
        </w:tc>
        <w:tc>
          <w:tcPr>
            <w:tcW w:w="1172" w:type="dxa"/>
            <w:shd w:val="clear" w:color="auto" w:fill="auto"/>
            <w:vAlign w:val="center"/>
          </w:tcPr>
          <w:p w14:paraId="1E55EE6B" w14:textId="77777777" w:rsidR="00033801" w:rsidRPr="00F93392" w:rsidRDefault="00033801" w:rsidP="00F543B0">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4</w:t>
            </w:r>
          </w:p>
        </w:tc>
        <w:tc>
          <w:tcPr>
            <w:tcW w:w="1121" w:type="dxa"/>
            <w:shd w:val="clear" w:color="auto" w:fill="auto"/>
            <w:vAlign w:val="center"/>
          </w:tcPr>
          <w:p w14:paraId="61A83EC8" w14:textId="77777777" w:rsidR="00033801" w:rsidRPr="00F93392" w:rsidRDefault="00033801" w:rsidP="00F543B0">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5</w:t>
            </w:r>
          </w:p>
        </w:tc>
        <w:tc>
          <w:tcPr>
            <w:tcW w:w="849" w:type="dxa"/>
            <w:shd w:val="clear" w:color="auto" w:fill="auto"/>
            <w:vAlign w:val="center"/>
          </w:tcPr>
          <w:p w14:paraId="0E7D7C8A" w14:textId="77777777" w:rsidR="00033801" w:rsidRPr="00F93392" w:rsidRDefault="00033801" w:rsidP="00F543B0">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6</w:t>
            </w:r>
          </w:p>
        </w:tc>
        <w:tc>
          <w:tcPr>
            <w:tcW w:w="1144" w:type="dxa"/>
            <w:shd w:val="clear" w:color="auto" w:fill="auto"/>
            <w:vAlign w:val="center"/>
          </w:tcPr>
          <w:p w14:paraId="7F1F7399" w14:textId="77777777" w:rsidR="00033801" w:rsidRPr="00F93392" w:rsidRDefault="00033801" w:rsidP="00F543B0">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7</w:t>
            </w:r>
          </w:p>
        </w:tc>
        <w:tc>
          <w:tcPr>
            <w:tcW w:w="830" w:type="dxa"/>
            <w:shd w:val="clear" w:color="auto" w:fill="auto"/>
            <w:vAlign w:val="center"/>
          </w:tcPr>
          <w:p w14:paraId="74A2C0FF" w14:textId="77777777" w:rsidR="00033801" w:rsidRPr="00F93392" w:rsidRDefault="00033801" w:rsidP="00F543B0">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8</w:t>
            </w:r>
          </w:p>
        </w:tc>
      </w:tr>
      <w:tr w:rsidR="00F93392" w:rsidRPr="00F93392" w14:paraId="01186708" w14:textId="77777777" w:rsidTr="00264C26">
        <w:trPr>
          <w:trHeight w:val="525"/>
        </w:trPr>
        <w:tc>
          <w:tcPr>
            <w:tcW w:w="2164" w:type="dxa"/>
            <w:vAlign w:val="center"/>
          </w:tcPr>
          <w:p w14:paraId="0EDF0FB0" w14:textId="77777777" w:rsidR="00033801" w:rsidRPr="00F93392" w:rsidRDefault="00033801" w:rsidP="00B70978">
            <w:pPr>
              <w:widowControl/>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Доходы бюджета - всего</w:t>
            </w:r>
          </w:p>
        </w:tc>
        <w:tc>
          <w:tcPr>
            <w:tcW w:w="1172" w:type="dxa"/>
            <w:vAlign w:val="center"/>
          </w:tcPr>
          <w:p w14:paraId="1E69903B"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4 120 484,12</w:t>
            </w:r>
          </w:p>
        </w:tc>
        <w:tc>
          <w:tcPr>
            <w:tcW w:w="1307" w:type="dxa"/>
            <w:vAlign w:val="center"/>
          </w:tcPr>
          <w:p w14:paraId="52CEF13D"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9 353 918,00</w:t>
            </w:r>
          </w:p>
        </w:tc>
        <w:tc>
          <w:tcPr>
            <w:tcW w:w="1172" w:type="dxa"/>
            <w:vAlign w:val="center"/>
          </w:tcPr>
          <w:p w14:paraId="680987C6"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9 221 687,83</w:t>
            </w:r>
          </w:p>
        </w:tc>
        <w:tc>
          <w:tcPr>
            <w:tcW w:w="1121" w:type="dxa"/>
            <w:vAlign w:val="center"/>
          </w:tcPr>
          <w:p w14:paraId="50AAB63B"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-132 230,17</w:t>
            </w:r>
          </w:p>
        </w:tc>
        <w:tc>
          <w:tcPr>
            <w:tcW w:w="849" w:type="dxa"/>
            <w:vAlign w:val="center"/>
          </w:tcPr>
          <w:p w14:paraId="401DE693"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98,59</w:t>
            </w:r>
          </w:p>
        </w:tc>
        <w:tc>
          <w:tcPr>
            <w:tcW w:w="1144" w:type="dxa"/>
            <w:vAlign w:val="center"/>
          </w:tcPr>
          <w:p w14:paraId="562379E1"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5 101 203,71</w:t>
            </w:r>
          </w:p>
        </w:tc>
        <w:tc>
          <w:tcPr>
            <w:tcW w:w="830" w:type="dxa"/>
            <w:vAlign w:val="center"/>
          </w:tcPr>
          <w:p w14:paraId="2A079CD5"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223,80</w:t>
            </w:r>
          </w:p>
        </w:tc>
      </w:tr>
      <w:tr w:rsidR="00F93392" w:rsidRPr="00F93392" w14:paraId="15A8529F" w14:textId="77777777" w:rsidTr="00264C26">
        <w:trPr>
          <w:trHeight w:val="546"/>
        </w:trPr>
        <w:tc>
          <w:tcPr>
            <w:tcW w:w="2164" w:type="dxa"/>
            <w:vAlign w:val="center"/>
          </w:tcPr>
          <w:p w14:paraId="2035549B" w14:textId="77777777" w:rsidR="00033801" w:rsidRPr="00F93392" w:rsidRDefault="00033801" w:rsidP="00B70978">
            <w:pPr>
              <w:widowControl/>
              <w:jc w:val="both"/>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НАЛОГОВЫЕ И НЕНАЛОГОВЫЕ ДОХОДЫ</w:t>
            </w:r>
          </w:p>
        </w:tc>
        <w:tc>
          <w:tcPr>
            <w:tcW w:w="1172" w:type="dxa"/>
            <w:vAlign w:val="center"/>
          </w:tcPr>
          <w:p w14:paraId="38FB88B7"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1 972 516,61</w:t>
            </w:r>
          </w:p>
        </w:tc>
        <w:tc>
          <w:tcPr>
            <w:tcW w:w="1307" w:type="dxa"/>
            <w:vAlign w:val="center"/>
          </w:tcPr>
          <w:p w14:paraId="24B8A19F"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1 873 000,00</w:t>
            </w:r>
          </w:p>
        </w:tc>
        <w:tc>
          <w:tcPr>
            <w:tcW w:w="1172" w:type="dxa"/>
            <w:vAlign w:val="center"/>
          </w:tcPr>
          <w:p w14:paraId="5A1D1758"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1 853 077,43</w:t>
            </w:r>
          </w:p>
        </w:tc>
        <w:tc>
          <w:tcPr>
            <w:tcW w:w="1121" w:type="dxa"/>
            <w:vAlign w:val="center"/>
          </w:tcPr>
          <w:p w14:paraId="291568DB"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-19 922,57</w:t>
            </w:r>
          </w:p>
        </w:tc>
        <w:tc>
          <w:tcPr>
            <w:tcW w:w="849" w:type="dxa"/>
            <w:vAlign w:val="center"/>
          </w:tcPr>
          <w:p w14:paraId="356463E3"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98,94</w:t>
            </w:r>
          </w:p>
        </w:tc>
        <w:tc>
          <w:tcPr>
            <w:tcW w:w="1144" w:type="dxa"/>
            <w:vAlign w:val="center"/>
          </w:tcPr>
          <w:p w14:paraId="6758DC7F"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-119 439,18</w:t>
            </w:r>
          </w:p>
        </w:tc>
        <w:tc>
          <w:tcPr>
            <w:tcW w:w="830" w:type="dxa"/>
            <w:vAlign w:val="center"/>
          </w:tcPr>
          <w:p w14:paraId="570FD697"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93,94</w:t>
            </w:r>
          </w:p>
        </w:tc>
      </w:tr>
      <w:tr w:rsidR="00F93392" w:rsidRPr="00F93392" w14:paraId="2C38D03D" w14:textId="77777777" w:rsidTr="00264C26">
        <w:trPr>
          <w:trHeight w:val="315"/>
        </w:trPr>
        <w:tc>
          <w:tcPr>
            <w:tcW w:w="2164" w:type="dxa"/>
            <w:vAlign w:val="center"/>
          </w:tcPr>
          <w:p w14:paraId="75766996" w14:textId="77777777" w:rsidR="00033801" w:rsidRPr="00F93392" w:rsidRDefault="00033801" w:rsidP="00B70978">
            <w:pPr>
              <w:widowControl/>
              <w:jc w:val="both"/>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Налоговые:</w:t>
            </w:r>
          </w:p>
        </w:tc>
        <w:tc>
          <w:tcPr>
            <w:tcW w:w="1172" w:type="dxa"/>
            <w:vAlign w:val="center"/>
          </w:tcPr>
          <w:p w14:paraId="5ABD98CD"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1 589 178,79</w:t>
            </w:r>
          </w:p>
        </w:tc>
        <w:tc>
          <w:tcPr>
            <w:tcW w:w="1307" w:type="dxa"/>
            <w:vAlign w:val="center"/>
          </w:tcPr>
          <w:p w14:paraId="369BCD4F"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1 587 000,00</w:t>
            </w:r>
          </w:p>
        </w:tc>
        <w:tc>
          <w:tcPr>
            <w:tcW w:w="1172" w:type="dxa"/>
            <w:vAlign w:val="center"/>
          </w:tcPr>
          <w:p w14:paraId="12202B90"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1 561 659,44</w:t>
            </w:r>
          </w:p>
        </w:tc>
        <w:tc>
          <w:tcPr>
            <w:tcW w:w="1121" w:type="dxa"/>
            <w:vAlign w:val="center"/>
          </w:tcPr>
          <w:p w14:paraId="7734014F"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-25 340,56</w:t>
            </w:r>
          </w:p>
        </w:tc>
        <w:tc>
          <w:tcPr>
            <w:tcW w:w="849" w:type="dxa"/>
            <w:vAlign w:val="center"/>
          </w:tcPr>
          <w:p w14:paraId="21233747"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98,40</w:t>
            </w:r>
          </w:p>
        </w:tc>
        <w:tc>
          <w:tcPr>
            <w:tcW w:w="1144" w:type="dxa"/>
            <w:vAlign w:val="center"/>
          </w:tcPr>
          <w:p w14:paraId="5F0C50C5"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-27 519,35</w:t>
            </w:r>
          </w:p>
        </w:tc>
        <w:tc>
          <w:tcPr>
            <w:tcW w:w="830" w:type="dxa"/>
            <w:vAlign w:val="center"/>
          </w:tcPr>
          <w:p w14:paraId="76837552"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98,27</w:t>
            </w:r>
          </w:p>
        </w:tc>
      </w:tr>
      <w:tr w:rsidR="00F93392" w:rsidRPr="00F93392" w14:paraId="6A43F1A5" w14:textId="77777777" w:rsidTr="00264C26">
        <w:trPr>
          <w:trHeight w:val="360"/>
        </w:trPr>
        <w:tc>
          <w:tcPr>
            <w:tcW w:w="2164" w:type="dxa"/>
            <w:vAlign w:val="center"/>
          </w:tcPr>
          <w:p w14:paraId="1A997AF8" w14:textId="77777777" w:rsidR="00033801" w:rsidRPr="00F93392" w:rsidRDefault="00033801" w:rsidP="00B70978">
            <w:pPr>
              <w:widowControl/>
              <w:jc w:val="both"/>
              <w:rPr>
                <w:rFonts w:ascii="Times New Roman" w:hAnsi="Times New Roman" w:cs="Times New Roman"/>
                <w:color w:val="auto"/>
                <w:sz w:val="16"/>
                <w:szCs w:val="16"/>
              </w:rPr>
            </w:pPr>
            <w:r w:rsidRPr="00F93392">
              <w:rPr>
                <w:rFonts w:ascii="Times New Roman" w:hAnsi="Times New Roman" w:cs="Times New Roman"/>
                <w:color w:val="auto"/>
                <w:sz w:val="16"/>
                <w:szCs w:val="16"/>
              </w:rPr>
              <w:t xml:space="preserve">Налог на доходы физических лиц </w:t>
            </w:r>
          </w:p>
        </w:tc>
        <w:tc>
          <w:tcPr>
            <w:tcW w:w="1172" w:type="dxa"/>
            <w:vAlign w:val="center"/>
          </w:tcPr>
          <w:p w14:paraId="0D0F4886"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729 021,80</w:t>
            </w:r>
          </w:p>
        </w:tc>
        <w:tc>
          <w:tcPr>
            <w:tcW w:w="1307" w:type="dxa"/>
            <w:vAlign w:val="center"/>
          </w:tcPr>
          <w:p w14:paraId="1E5DFAA6"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797 000,00</w:t>
            </w:r>
          </w:p>
        </w:tc>
        <w:tc>
          <w:tcPr>
            <w:tcW w:w="1172" w:type="dxa"/>
            <w:vAlign w:val="center"/>
          </w:tcPr>
          <w:p w14:paraId="16656E1A"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780 039,91</w:t>
            </w:r>
          </w:p>
        </w:tc>
        <w:tc>
          <w:tcPr>
            <w:tcW w:w="1121" w:type="dxa"/>
            <w:vAlign w:val="center"/>
          </w:tcPr>
          <w:p w14:paraId="4C3D8CF9"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-16 960,09</w:t>
            </w:r>
          </w:p>
        </w:tc>
        <w:tc>
          <w:tcPr>
            <w:tcW w:w="849" w:type="dxa"/>
            <w:vAlign w:val="center"/>
          </w:tcPr>
          <w:p w14:paraId="705608C4"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97,87</w:t>
            </w:r>
          </w:p>
        </w:tc>
        <w:tc>
          <w:tcPr>
            <w:tcW w:w="1144" w:type="dxa"/>
            <w:vAlign w:val="center"/>
          </w:tcPr>
          <w:p w14:paraId="2F9B3F04"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51 018,11</w:t>
            </w:r>
          </w:p>
        </w:tc>
        <w:tc>
          <w:tcPr>
            <w:tcW w:w="830" w:type="dxa"/>
            <w:vAlign w:val="center"/>
          </w:tcPr>
          <w:p w14:paraId="71CD4103"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107,00</w:t>
            </w:r>
          </w:p>
        </w:tc>
      </w:tr>
      <w:tr w:rsidR="00F93392" w:rsidRPr="00F93392" w14:paraId="487BF119" w14:textId="77777777" w:rsidTr="00264C26">
        <w:trPr>
          <w:trHeight w:val="393"/>
        </w:trPr>
        <w:tc>
          <w:tcPr>
            <w:tcW w:w="2164" w:type="dxa"/>
            <w:vAlign w:val="center"/>
          </w:tcPr>
          <w:p w14:paraId="4B9A33F6" w14:textId="77777777" w:rsidR="00033801" w:rsidRPr="00F93392" w:rsidRDefault="00033801" w:rsidP="00B70978">
            <w:pPr>
              <w:widowControl/>
              <w:jc w:val="both"/>
              <w:rPr>
                <w:rFonts w:ascii="Times New Roman" w:hAnsi="Times New Roman" w:cs="Times New Roman"/>
                <w:color w:val="auto"/>
                <w:sz w:val="16"/>
                <w:szCs w:val="16"/>
              </w:rPr>
            </w:pPr>
            <w:r w:rsidRPr="00F93392">
              <w:rPr>
                <w:rFonts w:ascii="Times New Roman" w:hAnsi="Times New Roman" w:cs="Times New Roman"/>
                <w:color w:val="auto"/>
                <w:sz w:val="16"/>
                <w:szCs w:val="16"/>
              </w:rPr>
              <w:t xml:space="preserve">Единый сельскохозяйственный налог </w:t>
            </w:r>
          </w:p>
        </w:tc>
        <w:tc>
          <w:tcPr>
            <w:tcW w:w="1172" w:type="dxa"/>
            <w:vAlign w:val="center"/>
          </w:tcPr>
          <w:p w14:paraId="75C84938"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4 435,67</w:t>
            </w:r>
          </w:p>
        </w:tc>
        <w:tc>
          <w:tcPr>
            <w:tcW w:w="1307" w:type="dxa"/>
            <w:vAlign w:val="center"/>
          </w:tcPr>
          <w:p w14:paraId="1FADD5EB"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9 000,00</w:t>
            </w:r>
          </w:p>
        </w:tc>
        <w:tc>
          <w:tcPr>
            <w:tcW w:w="1172" w:type="dxa"/>
            <w:vAlign w:val="center"/>
          </w:tcPr>
          <w:p w14:paraId="6AF4537D"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10 459,50</w:t>
            </w:r>
          </w:p>
        </w:tc>
        <w:tc>
          <w:tcPr>
            <w:tcW w:w="1121" w:type="dxa"/>
            <w:vAlign w:val="center"/>
          </w:tcPr>
          <w:p w14:paraId="3A33C850"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1 459,50</w:t>
            </w:r>
          </w:p>
        </w:tc>
        <w:tc>
          <w:tcPr>
            <w:tcW w:w="849" w:type="dxa"/>
            <w:vAlign w:val="center"/>
          </w:tcPr>
          <w:p w14:paraId="6F988019"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116,22</w:t>
            </w:r>
          </w:p>
        </w:tc>
        <w:tc>
          <w:tcPr>
            <w:tcW w:w="1144" w:type="dxa"/>
            <w:vAlign w:val="center"/>
          </w:tcPr>
          <w:p w14:paraId="48773385"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6 023,83</w:t>
            </w:r>
          </w:p>
        </w:tc>
        <w:tc>
          <w:tcPr>
            <w:tcW w:w="830" w:type="dxa"/>
            <w:vAlign w:val="center"/>
          </w:tcPr>
          <w:p w14:paraId="200059A6"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235,80</w:t>
            </w:r>
          </w:p>
        </w:tc>
      </w:tr>
      <w:tr w:rsidR="00F93392" w:rsidRPr="00F93392" w14:paraId="4FBB671A" w14:textId="77777777" w:rsidTr="00264C26">
        <w:trPr>
          <w:trHeight w:val="402"/>
        </w:trPr>
        <w:tc>
          <w:tcPr>
            <w:tcW w:w="2164" w:type="dxa"/>
            <w:vAlign w:val="center"/>
          </w:tcPr>
          <w:p w14:paraId="55DD23F9" w14:textId="77777777" w:rsidR="00033801" w:rsidRPr="00F93392" w:rsidRDefault="00033801" w:rsidP="00B70978">
            <w:pPr>
              <w:widowControl/>
              <w:jc w:val="both"/>
              <w:rPr>
                <w:rFonts w:ascii="Times New Roman" w:hAnsi="Times New Roman" w:cs="Times New Roman"/>
                <w:color w:val="auto"/>
                <w:sz w:val="16"/>
                <w:szCs w:val="16"/>
              </w:rPr>
            </w:pPr>
            <w:r w:rsidRPr="00F93392">
              <w:rPr>
                <w:rFonts w:ascii="Times New Roman" w:hAnsi="Times New Roman" w:cs="Times New Roman"/>
                <w:color w:val="auto"/>
                <w:sz w:val="16"/>
                <w:szCs w:val="16"/>
              </w:rPr>
              <w:t>Налог на имущество физических лиц</w:t>
            </w:r>
          </w:p>
        </w:tc>
        <w:tc>
          <w:tcPr>
            <w:tcW w:w="1172" w:type="dxa"/>
            <w:vAlign w:val="center"/>
          </w:tcPr>
          <w:p w14:paraId="1FB9E3C5"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86 762,91</w:t>
            </w:r>
          </w:p>
        </w:tc>
        <w:tc>
          <w:tcPr>
            <w:tcW w:w="1307" w:type="dxa"/>
            <w:vAlign w:val="center"/>
          </w:tcPr>
          <w:p w14:paraId="3963CE04"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114 000,00</w:t>
            </w:r>
          </w:p>
        </w:tc>
        <w:tc>
          <w:tcPr>
            <w:tcW w:w="1172" w:type="dxa"/>
            <w:vAlign w:val="center"/>
          </w:tcPr>
          <w:p w14:paraId="44E333F0"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141 740,37</w:t>
            </w:r>
          </w:p>
        </w:tc>
        <w:tc>
          <w:tcPr>
            <w:tcW w:w="1121" w:type="dxa"/>
            <w:vAlign w:val="center"/>
          </w:tcPr>
          <w:p w14:paraId="5B4C58C6"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27 740,37</w:t>
            </w:r>
          </w:p>
        </w:tc>
        <w:tc>
          <w:tcPr>
            <w:tcW w:w="849" w:type="dxa"/>
            <w:vAlign w:val="center"/>
          </w:tcPr>
          <w:p w14:paraId="1AF694ED"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124,33</w:t>
            </w:r>
          </w:p>
        </w:tc>
        <w:tc>
          <w:tcPr>
            <w:tcW w:w="1144" w:type="dxa"/>
            <w:vAlign w:val="center"/>
          </w:tcPr>
          <w:p w14:paraId="00BBF848"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54 977,46</w:t>
            </w:r>
          </w:p>
        </w:tc>
        <w:tc>
          <w:tcPr>
            <w:tcW w:w="830" w:type="dxa"/>
            <w:vAlign w:val="center"/>
          </w:tcPr>
          <w:p w14:paraId="46308DC4"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163,37</w:t>
            </w:r>
          </w:p>
        </w:tc>
      </w:tr>
      <w:tr w:rsidR="00F93392" w:rsidRPr="00F93392" w14:paraId="663F45B4" w14:textId="77777777" w:rsidTr="00264C26">
        <w:trPr>
          <w:trHeight w:val="315"/>
        </w:trPr>
        <w:tc>
          <w:tcPr>
            <w:tcW w:w="2164" w:type="dxa"/>
            <w:vAlign w:val="center"/>
          </w:tcPr>
          <w:p w14:paraId="636F4003" w14:textId="77777777" w:rsidR="00033801" w:rsidRPr="00F93392" w:rsidRDefault="00033801" w:rsidP="00B70978">
            <w:pPr>
              <w:widowControl/>
              <w:jc w:val="both"/>
              <w:rPr>
                <w:rFonts w:ascii="Times New Roman" w:hAnsi="Times New Roman" w:cs="Times New Roman"/>
                <w:color w:val="auto"/>
                <w:sz w:val="16"/>
                <w:szCs w:val="16"/>
              </w:rPr>
            </w:pPr>
            <w:r w:rsidRPr="00F93392">
              <w:rPr>
                <w:rFonts w:ascii="Times New Roman" w:hAnsi="Times New Roman" w:cs="Times New Roman"/>
                <w:color w:val="auto"/>
                <w:sz w:val="16"/>
                <w:szCs w:val="16"/>
              </w:rPr>
              <w:t>Земельный налог</w:t>
            </w:r>
          </w:p>
        </w:tc>
        <w:tc>
          <w:tcPr>
            <w:tcW w:w="1172" w:type="dxa"/>
            <w:vAlign w:val="center"/>
          </w:tcPr>
          <w:p w14:paraId="3DF79EB0"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768 958,41</w:t>
            </w:r>
          </w:p>
        </w:tc>
        <w:tc>
          <w:tcPr>
            <w:tcW w:w="1307" w:type="dxa"/>
            <w:vAlign w:val="center"/>
          </w:tcPr>
          <w:p w14:paraId="5F8F997B"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667 000,00</w:t>
            </w:r>
          </w:p>
        </w:tc>
        <w:tc>
          <w:tcPr>
            <w:tcW w:w="1172" w:type="dxa"/>
            <w:vAlign w:val="center"/>
          </w:tcPr>
          <w:p w14:paraId="22FFF1D5"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629 419,66</w:t>
            </w:r>
          </w:p>
        </w:tc>
        <w:tc>
          <w:tcPr>
            <w:tcW w:w="1121" w:type="dxa"/>
            <w:vAlign w:val="center"/>
          </w:tcPr>
          <w:p w14:paraId="4FED2C4E"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color w:val="auto"/>
                <w:sz w:val="16"/>
                <w:szCs w:val="16"/>
              </w:rPr>
              <w:t>-37 580,34</w:t>
            </w:r>
          </w:p>
        </w:tc>
        <w:tc>
          <w:tcPr>
            <w:tcW w:w="849" w:type="dxa"/>
            <w:vAlign w:val="center"/>
          </w:tcPr>
          <w:p w14:paraId="58C98174"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color w:val="auto"/>
                <w:sz w:val="16"/>
                <w:szCs w:val="16"/>
              </w:rPr>
              <w:t>94,37</w:t>
            </w:r>
          </w:p>
        </w:tc>
        <w:tc>
          <w:tcPr>
            <w:tcW w:w="1144" w:type="dxa"/>
            <w:vAlign w:val="center"/>
          </w:tcPr>
          <w:p w14:paraId="4578262B"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color w:val="auto"/>
                <w:sz w:val="16"/>
                <w:szCs w:val="16"/>
              </w:rPr>
              <w:t>-139 538,75</w:t>
            </w:r>
          </w:p>
        </w:tc>
        <w:tc>
          <w:tcPr>
            <w:tcW w:w="830" w:type="dxa"/>
            <w:vAlign w:val="center"/>
          </w:tcPr>
          <w:p w14:paraId="2D5D1018"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color w:val="auto"/>
                <w:sz w:val="16"/>
                <w:szCs w:val="16"/>
              </w:rPr>
              <w:t>81,85</w:t>
            </w:r>
          </w:p>
        </w:tc>
      </w:tr>
      <w:tr w:rsidR="00F93392" w:rsidRPr="00F93392" w14:paraId="2AFB4878" w14:textId="77777777" w:rsidTr="00264C26">
        <w:trPr>
          <w:trHeight w:val="315"/>
        </w:trPr>
        <w:tc>
          <w:tcPr>
            <w:tcW w:w="2164" w:type="dxa"/>
            <w:vAlign w:val="center"/>
          </w:tcPr>
          <w:p w14:paraId="2461F431" w14:textId="77777777" w:rsidR="00033801" w:rsidRPr="00F93392" w:rsidRDefault="00033801" w:rsidP="00B70978">
            <w:pPr>
              <w:widowControl/>
              <w:jc w:val="both"/>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Неналоговые:</w:t>
            </w:r>
          </w:p>
        </w:tc>
        <w:tc>
          <w:tcPr>
            <w:tcW w:w="1172" w:type="dxa"/>
            <w:vAlign w:val="center"/>
          </w:tcPr>
          <w:p w14:paraId="5CE1C18F"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383 337,82</w:t>
            </w:r>
          </w:p>
        </w:tc>
        <w:tc>
          <w:tcPr>
            <w:tcW w:w="1307" w:type="dxa"/>
            <w:vAlign w:val="center"/>
          </w:tcPr>
          <w:p w14:paraId="5BCB68E8"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286 000,00</w:t>
            </w:r>
          </w:p>
        </w:tc>
        <w:tc>
          <w:tcPr>
            <w:tcW w:w="1172" w:type="dxa"/>
            <w:vAlign w:val="center"/>
          </w:tcPr>
          <w:p w14:paraId="258483F2"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291 417,99</w:t>
            </w:r>
          </w:p>
        </w:tc>
        <w:tc>
          <w:tcPr>
            <w:tcW w:w="1121" w:type="dxa"/>
            <w:vAlign w:val="center"/>
          </w:tcPr>
          <w:p w14:paraId="67C69176"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5 417,99</w:t>
            </w:r>
          </w:p>
        </w:tc>
        <w:tc>
          <w:tcPr>
            <w:tcW w:w="849" w:type="dxa"/>
            <w:vAlign w:val="center"/>
          </w:tcPr>
          <w:p w14:paraId="47C73EB3"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101,89</w:t>
            </w:r>
          </w:p>
        </w:tc>
        <w:tc>
          <w:tcPr>
            <w:tcW w:w="1144" w:type="dxa"/>
            <w:vAlign w:val="center"/>
          </w:tcPr>
          <w:p w14:paraId="41BD22E8"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-91 919,83</w:t>
            </w:r>
          </w:p>
        </w:tc>
        <w:tc>
          <w:tcPr>
            <w:tcW w:w="830" w:type="dxa"/>
            <w:vAlign w:val="center"/>
          </w:tcPr>
          <w:p w14:paraId="0FF0FBDF"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76,02</w:t>
            </w:r>
          </w:p>
        </w:tc>
      </w:tr>
      <w:tr w:rsidR="00F93392" w:rsidRPr="00F93392" w14:paraId="38502524" w14:textId="77777777" w:rsidTr="00264C26">
        <w:trPr>
          <w:trHeight w:val="857"/>
        </w:trPr>
        <w:tc>
          <w:tcPr>
            <w:tcW w:w="2164" w:type="dxa"/>
            <w:vAlign w:val="center"/>
          </w:tcPr>
          <w:p w14:paraId="0517EEC0" w14:textId="77777777" w:rsidR="00033801" w:rsidRPr="00F93392" w:rsidRDefault="00033801" w:rsidP="00B70978">
            <w:pPr>
              <w:widowControl/>
              <w:jc w:val="both"/>
              <w:rPr>
                <w:rFonts w:ascii="Times New Roman" w:hAnsi="Times New Roman" w:cs="Times New Roman"/>
                <w:color w:val="auto"/>
                <w:sz w:val="16"/>
                <w:szCs w:val="16"/>
              </w:rPr>
            </w:pPr>
            <w:r w:rsidRPr="00F93392">
              <w:rPr>
                <w:rFonts w:ascii="Times New Roman" w:hAnsi="Times New Roman" w:cs="Times New Roman"/>
                <w:color w:val="auto"/>
                <w:sz w:val="16"/>
                <w:szCs w:val="16"/>
              </w:rPr>
              <w:t>Доходы от использования имущества, находящегося в государственной и муниципальной собственности, всего</w:t>
            </w:r>
          </w:p>
        </w:tc>
        <w:tc>
          <w:tcPr>
            <w:tcW w:w="1172" w:type="dxa"/>
            <w:vAlign w:val="center"/>
          </w:tcPr>
          <w:p w14:paraId="022EF659"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15 233,50</w:t>
            </w:r>
          </w:p>
        </w:tc>
        <w:tc>
          <w:tcPr>
            <w:tcW w:w="1307" w:type="dxa"/>
            <w:vAlign w:val="center"/>
          </w:tcPr>
          <w:p w14:paraId="5EAD6974"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6 000,00</w:t>
            </w:r>
          </w:p>
        </w:tc>
        <w:tc>
          <w:tcPr>
            <w:tcW w:w="1172" w:type="dxa"/>
            <w:vAlign w:val="center"/>
          </w:tcPr>
          <w:p w14:paraId="3DB37F07"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10 566,27</w:t>
            </w:r>
          </w:p>
        </w:tc>
        <w:tc>
          <w:tcPr>
            <w:tcW w:w="1121" w:type="dxa"/>
            <w:vAlign w:val="center"/>
          </w:tcPr>
          <w:p w14:paraId="2A1D1200"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4 566,27</w:t>
            </w:r>
          </w:p>
        </w:tc>
        <w:tc>
          <w:tcPr>
            <w:tcW w:w="849" w:type="dxa"/>
            <w:vAlign w:val="center"/>
          </w:tcPr>
          <w:p w14:paraId="38485767"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176,10</w:t>
            </w:r>
          </w:p>
        </w:tc>
        <w:tc>
          <w:tcPr>
            <w:tcW w:w="1144" w:type="dxa"/>
            <w:vAlign w:val="center"/>
          </w:tcPr>
          <w:p w14:paraId="4A4DD63F"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-4 667,23</w:t>
            </w:r>
          </w:p>
        </w:tc>
        <w:tc>
          <w:tcPr>
            <w:tcW w:w="830" w:type="dxa"/>
            <w:vAlign w:val="center"/>
          </w:tcPr>
          <w:p w14:paraId="272101D6"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69,36</w:t>
            </w:r>
          </w:p>
        </w:tc>
      </w:tr>
      <w:tr w:rsidR="00F93392" w:rsidRPr="00F93392" w14:paraId="55C0C0C3" w14:textId="77777777" w:rsidTr="00264C26">
        <w:trPr>
          <w:trHeight w:val="770"/>
        </w:trPr>
        <w:tc>
          <w:tcPr>
            <w:tcW w:w="2164" w:type="dxa"/>
            <w:vAlign w:val="center"/>
          </w:tcPr>
          <w:p w14:paraId="75ADAAF8" w14:textId="77777777" w:rsidR="00033801" w:rsidRPr="00F93392" w:rsidRDefault="00033801" w:rsidP="00B70978">
            <w:pPr>
              <w:widowControl/>
              <w:jc w:val="both"/>
              <w:rPr>
                <w:rFonts w:ascii="Times New Roman" w:hAnsi="Times New Roman" w:cs="Times New Roman"/>
                <w:color w:val="auto"/>
                <w:sz w:val="16"/>
                <w:szCs w:val="16"/>
              </w:rPr>
            </w:pPr>
            <w:r w:rsidRPr="00F93392">
              <w:rPr>
                <w:rFonts w:ascii="Times New Roman" w:hAnsi="Times New Roman" w:cs="Times New Roman"/>
                <w:color w:val="auto"/>
                <w:sz w:val="16"/>
                <w:szCs w:val="16"/>
              </w:rPr>
              <w:t>Доходы от оказания платных услуг и компенсации затрат государства</w:t>
            </w:r>
          </w:p>
        </w:tc>
        <w:tc>
          <w:tcPr>
            <w:tcW w:w="1172" w:type="dxa"/>
            <w:vAlign w:val="center"/>
          </w:tcPr>
          <w:p w14:paraId="2284E495"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368 104,32</w:t>
            </w:r>
          </w:p>
        </w:tc>
        <w:tc>
          <w:tcPr>
            <w:tcW w:w="1307" w:type="dxa"/>
            <w:vAlign w:val="center"/>
          </w:tcPr>
          <w:p w14:paraId="5F41DE9A"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280 000,00</w:t>
            </w:r>
          </w:p>
        </w:tc>
        <w:tc>
          <w:tcPr>
            <w:tcW w:w="1172" w:type="dxa"/>
            <w:vAlign w:val="center"/>
          </w:tcPr>
          <w:p w14:paraId="7D0595CE"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280 851,72</w:t>
            </w:r>
          </w:p>
        </w:tc>
        <w:tc>
          <w:tcPr>
            <w:tcW w:w="1121" w:type="dxa"/>
            <w:vAlign w:val="center"/>
          </w:tcPr>
          <w:p w14:paraId="5A50F433"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851,72</w:t>
            </w:r>
          </w:p>
        </w:tc>
        <w:tc>
          <w:tcPr>
            <w:tcW w:w="849" w:type="dxa"/>
            <w:vAlign w:val="center"/>
          </w:tcPr>
          <w:p w14:paraId="6EB525CF"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100,30</w:t>
            </w:r>
          </w:p>
        </w:tc>
        <w:tc>
          <w:tcPr>
            <w:tcW w:w="1144" w:type="dxa"/>
            <w:vAlign w:val="center"/>
          </w:tcPr>
          <w:p w14:paraId="36787BDF"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-87 252,60</w:t>
            </w:r>
          </w:p>
        </w:tc>
        <w:tc>
          <w:tcPr>
            <w:tcW w:w="830" w:type="dxa"/>
            <w:vAlign w:val="center"/>
          </w:tcPr>
          <w:p w14:paraId="4734F5A6"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76,30</w:t>
            </w:r>
          </w:p>
        </w:tc>
      </w:tr>
      <w:tr w:rsidR="00F93392" w:rsidRPr="00F93392" w14:paraId="21139566" w14:textId="77777777" w:rsidTr="00264C26">
        <w:trPr>
          <w:trHeight w:val="525"/>
        </w:trPr>
        <w:tc>
          <w:tcPr>
            <w:tcW w:w="2164" w:type="dxa"/>
            <w:vAlign w:val="center"/>
          </w:tcPr>
          <w:p w14:paraId="5EAFE26A" w14:textId="77777777" w:rsidR="00033801" w:rsidRPr="00F93392" w:rsidRDefault="00033801" w:rsidP="00B70978">
            <w:pPr>
              <w:widowControl/>
              <w:jc w:val="both"/>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 xml:space="preserve">Безвозмездные поступления </w:t>
            </w:r>
          </w:p>
        </w:tc>
        <w:tc>
          <w:tcPr>
            <w:tcW w:w="1172" w:type="dxa"/>
            <w:vAlign w:val="center"/>
          </w:tcPr>
          <w:p w14:paraId="1C8DD3BA"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2 147 967,51</w:t>
            </w:r>
          </w:p>
        </w:tc>
        <w:tc>
          <w:tcPr>
            <w:tcW w:w="1307" w:type="dxa"/>
            <w:vAlign w:val="center"/>
          </w:tcPr>
          <w:p w14:paraId="08004A89"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7 480 918,00</w:t>
            </w:r>
          </w:p>
        </w:tc>
        <w:tc>
          <w:tcPr>
            <w:tcW w:w="1172" w:type="dxa"/>
            <w:vAlign w:val="center"/>
          </w:tcPr>
          <w:p w14:paraId="0E381395"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7 368 610,40</w:t>
            </w:r>
          </w:p>
        </w:tc>
        <w:tc>
          <w:tcPr>
            <w:tcW w:w="1121" w:type="dxa"/>
            <w:vAlign w:val="center"/>
          </w:tcPr>
          <w:p w14:paraId="1853FC3F"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-112 307,60</w:t>
            </w:r>
          </w:p>
        </w:tc>
        <w:tc>
          <w:tcPr>
            <w:tcW w:w="849" w:type="dxa"/>
            <w:vAlign w:val="center"/>
          </w:tcPr>
          <w:p w14:paraId="6900AA71"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98,50</w:t>
            </w:r>
          </w:p>
        </w:tc>
        <w:tc>
          <w:tcPr>
            <w:tcW w:w="1144" w:type="dxa"/>
            <w:vAlign w:val="center"/>
          </w:tcPr>
          <w:p w14:paraId="59979BAC"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5 220 642,89</w:t>
            </w:r>
          </w:p>
        </w:tc>
        <w:tc>
          <w:tcPr>
            <w:tcW w:w="830" w:type="dxa"/>
            <w:vAlign w:val="center"/>
          </w:tcPr>
          <w:p w14:paraId="283C0188" w14:textId="77777777" w:rsidR="00033801" w:rsidRPr="00F93392" w:rsidRDefault="00033801" w:rsidP="00B70978">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343,05</w:t>
            </w:r>
          </w:p>
        </w:tc>
      </w:tr>
      <w:tr w:rsidR="00F93392" w:rsidRPr="00F93392" w14:paraId="6569B95F" w14:textId="77777777" w:rsidTr="00264C26">
        <w:trPr>
          <w:trHeight w:val="421"/>
        </w:trPr>
        <w:tc>
          <w:tcPr>
            <w:tcW w:w="2164" w:type="dxa"/>
            <w:vAlign w:val="center"/>
          </w:tcPr>
          <w:p w14:paraId="07573F7A" w14:textId="77777777" w:rsidR="00033801" w:rsidRPr="00F93392" w:rsidRDefault="00033801" w:rsidP="00B70978">
            <w:pPr>
              <w:widowControl/>
              <w:jc w:val="both"/>
              <w:rPr>
                <w:rFonts w:ascii="Times New Roman" w:hAnsi="Times New Roman" w:cs="Times New Roman"/>
                <w:color w:val="auto"/>
                <w:sz w:val="16"/>
                <w:szCs w:val="16"/>
              </w:rPr>
            </w:pPr>
            <w:r w:rsidRPr="00F93392">
              <w:rPr>
                <w:rFonts w:ascii="Times New Roman" w:hAnsi="Times New Roman" w:cs="Times New Roman"/>
                <w:color w:val="auto"/>
                <w:sz w:val="16"/>
                <w:szCs w:val="16"/>
              </w:rPr>
              <w:t>Дотации бюджетам бюджетной системы РФ</w:t>
            </w:r>
          </w:p>
        </w:tc>
        <w:tc>
          <w:tcPr>
            <w:tcW w:w="1172" w:type="dxa"/>
            <w:vAlign w:val="center"/>
          </w:tcPr>
          <w:p w14:paraId="392AE17F"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106 600,00</w:t>
            </w:r>
          </w:p>
        </w:tc>
        <w:tc>
          <w:tcPr>
            <w:tcW w:w="1307" w:type="dxa"/>
            <w:vAlign w:val="center"/>
          </w:tcPr>
          <w:p w14:paraId="3D198520"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121 700,00</w:t>
            </w:r>
          </w:p>
        </w:tc>
        <w:tc>
          <w:tcPr>
            <w:tcW w:w="1172" w:type="dxa"/>
            <w:vAlign w:val="center"/>
          </w:tcPr>
          <w:p w14:paraId="1714FB1D"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120 483,00</w:t>
            </w:r>
          </w:p>
        </w:tc>
        <w:tc>
          <w:tcPr>
            <w:tcW w:w="1121" w:type="dxa"/>
            <w:vAlign w:val="center"/>
          </w:tcPr>
          <w:p w14:paraId="1AF23CE3"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-1 217,00</w:t>
            </w:r>
          </w:p>
        </w:tc>
        <w:tc>
          <w:tcPr>
            <w:tcW w:w="849" w:type="dxa"/>
            <w:vAlign w:val="center"/>
          </w:tcPr>
          <w:p w14:paraId="5A169087"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99,00</w:t>
            </w:r>
          </w:p>
        </w:tc>
        <w:tc>
          <w:tcPr>
            <w:tcW w:w="1144" w:type="dxa"/>
            <w:vAlign w:val="center"/>
          </w:tcPr>
          <w:p w14:paraId="2EB3707F"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13 883,00</w:t>
            </w:r>
          </w:p>
        </w:tc>
        <w:tc>
          <w:tcPr>
            <w:tcW w:w="830" w:type="dxa"/>
            <w:vAlign w:val="center"/>
          </w:tcPr>
          <w:p w14:paraId="34EF8FBB"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113,02</w:t>
            </w:r>
          </w:p>
        </w:tc>
      </w:tr>
      <w:tr w:rsidR="00F93392" w:rsidRPr="00F93392" w14:paraId="44E20A31" w14:textId="77777777" w:rsidTr="00264C26">
        <w:trPr>
          <w:trHeight w:val="555"/>
        </w:trPr>
        <w:tc>
          <w:tcPr>
            <w:tcW w:w="2164" w:type="dxa"/>
            <w:vAlign w:val="center"/>
          </w:tcPr>
          <w:p w14:paraId="23F95372" w14:textId="77777777" w:rsidR="00033801" w:rsidRPr="00F93392" w:rsidRDefault="00033801" w:rsidP="00B70978">
            <w:pPr>
              <w:widowControl/>
              <w:jc w:val="both"/>
              <w:rPr>
                <w:rFonts w:ascii="Times New Roman" w:hAnsi="Times New Roman" w:cs="Times New Roman"/>
                <w:color w:val="auto"/>
                <w:sz w:val="16"/>
                <w:szCs w:val="16"/>
              </w:rPr>
            </w:pPr>
            <w:r w:rsidRPr="00F93392">
              <w:rPr>
                <w:rFonts w:ascii="Times New Roman" w:hAnsi="Times New Roman" w:cs="Times New Roman"/>
                <w:color w:val="auto"/>
                <w:sz w:val="16"/>
                <w:szCs w:val="16"/>
              </w:rPr>
              <w:t>Субсидии бюджетам бюджетной системы РФ</w:t>
            </w:r>
          </w:p>
        </w:tc>
        <w:tc>
          <w:tcPr>
            <w:tcW w:w="1172" w:type="dxa"/>
            <w:vAlign w:val="center"/>
          </w:tcPr>
          <w:p w14:paraId="2F02FF67"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0,00</w:t>
            </w:r>
          </w:p>
        </w:tc>
        <w:tc>
          <w:tcPr>
            <w:tcW w:w="1307" w:type="dxa"/>
            <w:vAlign w:val="center"/>
          </w:tcPr>
          <w:p w14:paraId="210CD4BB"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2 940 000,00</w:t>
            </w:r>
          </w:p>
        </w:tc>
        <w:tc>
          <w:tcPr>
            <w:tcW w:w="1172" w:type="dxa"/>
            <w:vAlign w:val="center"/>
          </w:tcPr>
          <w:p w14:paraId="0449DA43"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2 940 000,00</w:t>
            </w:r>
          </w:p>
        </w:tc>
        <w:tc>
          <w:tcPr>
            <w:tcW w:w="1121" w:type="dxa"/>
            <w:vAlign w:val="center"/>
          </w:tcPr>
          <w:p w14:paraId="2046E507"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0,00</w:t>
            </w:r>
          </w:p>
        </w:tc>
        <w:tc>
          <w:tcPr>
            <w:tcW w:w="849" w:type="dxa"/>
            <w:vAlign w:val="center"/>
          </w:tcPr>
          <w:p w14:paraId="5ACD0938"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100,00</w:t>
            </w:r>
          </w:p>
        </w:tc>
        <w:tc>
          <w:tcPr>
            <w:tcW w:w="1144" w:type="dxa"/>
            <w:vAlign w:val="center"/>
          </w:tcPr>
          <w:p w14:paraId="06E794B8"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2 940 000,00</w:t>
            </w:r>
          </w:p>
        </w:tc>
        <w:tc>
          <w:tcPr>
            <w:tcW w:w="830" w:type="dxa"/>
            <w:vAlign w:val="center"/>
          </w:tcPr>
          <w:p w14:paraId="7D41157B"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#ДЕЛ/0!</w:t>
            </w:r>
          </w:p>
        </w:tc>
      </w:tr>
      <w:tr w:rsidR="00F93392" w:rsidRPr="00F93392" w14:paraId="210EF00E" w14:textId="77777777" w:rsidTr="00264C26">
        <w:trPr>
          <w:trHeight w:val="407"/>
        </w:trPr>
        <w:tc>
          <w:tcPr>
            <w:tcW w:w="2164" w:type="dxa"/>
            <w:vAlign w:val="center"/>
          </w:tcPr>
          <w:p w14:paraId="2EADD30B" w14:textId="77777777" w:rsidR="00033801" w:rsidRPr="00F93392" w:rsidRDefault="00033801" w:rsidP="00B70978">
            <w:pPr>
              <w:widowControl/>
              <w:jc w:val="both"/>
              <w:rPr>
                <w:rFonts w:ascii="Times New Roman" w:hAnsi="Times New Roman" w:cs="Times New Roman"/>
                <w:color w:val="auto"/>
                <w:sz w:val="16"/>
                <w:szCs w:val="16"/>
              </w:rPr>
            </w:pPr>
            <w:r w:rsidRPr="00F93392">
              <w:rPr>
                <w:rFonts w:ascii="Times New Roman" w:hAnsi="Times New Roman" w:cs="Times New Roman"/>
                <w:color w:val="auto"/>
                <w:sz w:val="16"/>
                <w:szCs w:val="16"/>
              </w:rPr>
              <w:t>Субвенции бюджетам бюджетной системы РФ</w:t>
            </w:r>
          </w:p>
        </w:tc>
        <w:tc>
          <w:tcPr>
            <w:tcW w:w="1172" w:type="dxa"/>
            <w:vAlign w:val="center"/>
          </w:tcPr>
          <w:p w14:paraId="5D860D48"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137 800,00</w:t>
            </w:r>
          </w:p>
        </w:tc>
        <w:tc>
          <w:tcPr>
            <w:tcW w:w="1307" w:type="dxa"/>
            <w:vAlign w:val="center"/>
          </w:tcPr>
          <w:p w14:paraId="7AB87D83"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143 700,00</w:t>
            </w:r>
          </w:p>
        </w:tc>
        <w:tc>
          <w:tcPr>
            <w:tcW w:w="1172" w:type="dxa"/>
            <w:vAlign w:val="center"/>
          </w:tcPr>
          <w:p w14:paraId="12B3FC2F"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143 700,00</w:t>
            </w:r>
          </w:p>
        </w:tc>
        <w:tc>
          <w:tcPr>
            <w:tcW w:w="1121" w:type="dxa"/>
            <w:vAlign w:val="center"/>
          </w:tcPr>
          <w:p w14:paraId="1DDE58A4"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0,00</w:t>
            </w:r>
          </w:p>
        </w:tc>
        <w:tc>
          <w:tcPr>
            <w:tcW w:w="849" w:type="dxa"/>
            <w:vAlign w:val="center"/>
          </w:tcPr>
          <w:p w14:paraId="75FB3C94"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100,00</w:t>
            </w:r>
          </w:p>
        </w:tc>
        <w:tc>
          <w:tcPr>
            <w:tcW w:w="1144" w:type="dxa"/>
            <w:vAlign w:val="center"/>
          </w:tcPr>
          <w:p w14:paraId="424FF207"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5 900,00</w:t>
            </w:r>
          </w:p>
        </w:tc>
        <w:tc>
          <w:tcPr>
            <w:tcW w:w="830" w:type="dxa"/>
            <w:vAlign w:val="center"/>
          </w:tcPr>
          <w:p w14:paraId="1004BE8D"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104,28</w:t>
            </w:r>
          </w:p>
        </w:tc>
      </w:tr>
      <w:tr w:rsidR="00F93392" w:rsidRPr="00F93392" w14:paraId="5A2959C6" w14:textId="77777777" w:rsidTr="00264C26">
        <w:trPr>
          <w:trHeight w:val="525"/>
        </w:trPr>
        <w:tc>
          <w:tcPr>
            <w:tcW w:w="2164" w:type="dxa"/>
            <w:vAlign w:val="center"/>
          </w:tcPr>
          <w:p w14:paraId="551C11D7" w14:textId="77777777" w:rsidR="00033801" w:rsidRPr="00F93392" w:rsidRDefault="00033801" w:rsidP="00B70978">
            <w:pPr>
              <w:widowControl/>
              <w:jc w:val="both"/>
              <w:rPr>
                <w:rFonts w:ascii="Times New Roman" w:hAnsi="Times New Roman" w:cs="Times New Roman"/>
                <w:color w:val="auto"/>
                <w:sz w:val="16"/>
                <w:szCs w:val="16"/>
              </w:rPr>
            </w:pPr>
            <w:r w:rsidRPr="00F93392">
              <w:rPr>
                <w:rFonts w:ascii="Times New Roman" w:hAnsi="Times New Roman" w:cs="Times New Roman"/>
                <w:color w:val="auto"/>
                <w:sz w:val="16"/>
                <w:szCs w:val="16"/>
              </w:rPr>
              <w:t>Иные межбюджетные трансферты</w:t>
            </w:r>
          </w:p>
        </w:tc>
        <w:tc>
          <w:tcPr>
            <w:tcW w:w="1172" w:type="dxa"/>
            <w:vAlign w:val="center"/>
          </w:tcPr>
          <w:p w14:paraId="30E54D42"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1 803 567,51</w:t>
            </w:r>
          </w:p>
        </w:tc>
        <w:tc>
          <w:tcPr>
            <w:tcW w:w="1307" w:type="dxa"/>
            <w:vAlign w:val="center"/>
          </w:tcPr>
          <w:p w14:paraId="67D1A2E2"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4 175 518,00</w:t>
            </w:r>
          </w:p>
        </w:tc>
        <w:tc>
          <w:tcPr>
            <w:tcW w:w="1172" w:type="dxa"/>
            <w:vAlign w:val="center"/>
          </w:tcPr>
          <w:p w14:paraId="7062A3FF"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4 140 845,40</w:t>
            </w:r>
          </w:p>
        </w:tc>
        <w:tc>
          <w:tcPr>
            <w:tcW w:w="1121" w:type="dxa"/>
            <w:vAlign w:val="center"/>
          </w:tcPr>
          <w:p w14:paraId="133A5D0F"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-34 672,60</w:t>
            </w:r>
          </w:p>
        </w:tc>
        <w:tc>
          <w:tcPr>
            <w:tcW w:w="849" w:type="dxa"/>
            <w:vAlign w:val="center"/>
          </w:tcPr>
          <w:p w14:paraId="4110BFD2"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99,17</w:t>
            </w:r>
          </w:p>
        </w:tc>
        <w:tc>
          <w:tcPr>
            <w:tcW w:w="1144" w:type="dxa"/>
            <w:vAlign w:val="center"/>
          </w:tcPr>
          <w:p w14:paraId="3A9BBE0C"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2 337 277,89</w:t>
            </w:r>
          </w:p>
        </w:tc>
        <w:tc>
          <w:tcPr>
            <w:tcW w:w="830" w:type="dxa"/>
            <w:vAlign w:val="center"/>
          </w:tcPr>
          <w:p w14:paraId="03D69546"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229,59</w:t>
            </w:r>
          </w:p>
        </w:tc>
      </w:tr>
      <w:tr w:rsidR="00F93392" w:rsidRPr="00F93392" w14:paraId="45835F61" w14:textId="77777777" w:rsidTr="00264C26">
        <w:trPr>
          <w:trHeight w:val="435"/>
        </w:trPr>
        <w:tc>
          <w:tcPr>
            <w:tcW w:w="2164" w:type="dxa"/>
            <w:vAlign w:val="center"/>
          </w:tcPr>
          <w:p w14:paraId="7F65D55F" w14:textId="77777777" w:rsidR="00033801" w:rsidRPr="00F93392" w:rsidRDefault="00033801" w:rsidP="00B70978">
            <w:pPr>
              <w:widowControl/>
              <w:jc w:val="both"/>
              <w:rPr>
                <w:rFonts w:ascii="Times New Roman" w:hAnsi="Times New Roman" w:cs="Times New Roman"/>
                <w:color w:val="auto"/>
                <w:sz w:val="16"/>
                <w:szCs w:val="16"/>
              </w:rPr>
            </w:pPr>
            <w:r w:rsidRPr="00F93392">
              <w:rPr>
                <w:rFonts w:ascii="Times New Roman" w:hAnsi="Times New Roman" w:cs="Times New Roman"/>
                <w:color w:val="auto"/>
                <w:sz w:val="16"/>
                <w:szCs w:val="16"/>
              </w:rPr>
              <w:t xml:space="preserve">Прочие безвозмездные поступления </w:t>
            </w:r>
          </w:p>
        </w:tc>
        <w:tc>
          <w:tcPr>
            <w:tcW w:w="1172" w:type="dxa"/>
            <w:vAlign w:val="center"/>
          </w:tcPr>
          <w:p w14:paraId="00B7928E"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100 000,00</w:t>
            </w:r>
          </w:p>
        </w:tc>
        <w:tc>
          <w:tcPr>
            <w:tcW w:w="1307" w:type="dxa"/>
            <w:vAlign w:val="center"/>
          </w:tcPr>
          <w:p w14:paraId="1D7DFA93"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100 000,00</w:t>
            </w:r>
          </w:p>
        </w:tc>
        <w:tc>
          <w:tcPr>
            <w:tcW w:w="1172" w:type="dxa"/>
            <w:vAlign w:val="center"/>
          </w:tcPr>
          <w:p w14:paraId="05029A98"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100 000,00</w:t>
            </w:r>
          </w:p>
        </w:tc>
        <w:tc>
          <w:tcPr>
            <w:tcW w:w="1121" w:type="dxa"/>
            <w:vAlign w:val="center"/>
          </w:tcPr>
          <w:p w14:paraId="4FF1793F"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0,00</w:t>
            </w:r>
          </w:p>
        </w:tc>
        <w:tc>
          <w:tcPr>
            <w:tcW w:w="849" w:type="dxa"/>
            <w:vAlign w:val="center"/>
          </w:tcPr>
          <w:p w14:paraId="7DC534AC"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100,00</w:t>
            </w:r>
          </w:p>
        </w:tc>
        <w:tc>
          <w:tcPr>
            <w:tcW w:w="1144" w:type="dxa"/>
            <w:vAlign w:val="center"/>
          </w:tcPr>
          <w:p w14:paraId="11829749"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0,00</w:t>
            </w:r>
          </w:p>
        </w:tc>
        <w:tc>
          <w:tcPr>
            <w:tcW w:w="830" w:type="dxa"/>
            <w:vAlign w:val="center"/>
          </w:tcPr>
          <w:p w14:paraId="59F2751A"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100,00</w:t>
            </w:r>
          </w:p>
        </w:tc>
      </w:tr>
      <w:tr w:rsidR="00033801" w:rsidRPr="00F93392" w14:paraId="3BE6F418" w14:textId="77777777" w:rsidTr="00264C26">
        <w:trPr>
          <w:trHeight w:val="541"/>
        </w:trPr>
        <w:tc>
          <w:tcPr>
            <w:tcW w:w="2164" w:type="dxa"/>
            <w:vAlign w:val="center"/>
          </w:tcPr>
          <w:p w14:paraId="5BEEEC85" w14:textId="77777777" w:rsidR="00033801" w:rsidRPr="00F93392" w:rsidRDefault="00033801" w:rsidP="00B70978">
            <w:pPr>
              <w:widowControl/>
              <w:jc w:val="both"/>
              <w:rPr>
                <w:rFonts w:ascii="Times New Roman" w:hAnsi="Times New Roman" w:cs="Times New Roman"/>
                <w:color w:val="auto"/>
                <w:sz w:val="16"/>
                <w:szCs w:val="16"/>
              </w:rPr>
            </w:pPr>
            <w:r w:rsidRPr="00F93392">
              <w:rPr>
                <w:rFonts w:ascii="Times New Roman" w:hAnsi="Times New Roman" w:cs="Times New Roman"/>
                <w:color w:val="auto"/>
                <w:sz w:val="16"/>
                <w:szCs w:val="16"/>
              </w:rPr>
              <w:t>Возврат остатков субсидий, субвенций, межбюджетных трансфертов</w:t>
            </w:r>
          </w:p>
        </w:tc>
        <w:tc>
          <w:tcPr>
            <w:tcW w:w="1172" w:type="dxa"/>
            <w:vAlign w:val="center"/>
          </w:tcPr>
          <w:p w14:paraId="77F493D0"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0,00</w:t>
            </w:r>
          </w:p>
        </w:tc>
        <w:tc>
          <w:tcPr>
            <w:tcW w:w="1307" w:type="dxa"/>
            <w:vAlign w:val="center"/>
          </w:tcPr>
          <w:p w14:paraId="7CD7892C"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0,00</w:t>
            </w:r>
          </w:p>
        </w:tc>
        <w:tc>
          <w:tcPr>
            <w:tcW w:w="1172" w:type="dxa"/>
            <w:vAlign w:val="center"/>
          </w:tcPr>
          <w:p w14:paraId="73B64B80"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-76 418,00</w:t>
            </w:r>
          </w:p>
        </w:tc>
        <w:tc>
          <w:tcPr>
            <w:tcW w:w="1121" w:type="dxa"/>
            <w:vAlign w:val="center"/>
          </w:tcPr>
          <w:p w14:paraId="337B6AB5"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-76 418,00</w:t>
            </w:r>
          </w:p>
        </w:tc>
        <w:tc>
          <w:tcPr>
            <w:tcW w:w="849" w:type="dxa"/>
            <w:vAlign w:val="center"/>
          </w:tcPr>
          <w:p w14:paraId="20B96950"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w:t>
            </w:r>
          </w:p>
        </w:tc>
        <w:tc>
          <w:tcPr>
            <w:tcW w:w="1144" w:type="dxa"/>
            <w:vAlign w:val="center"/>
          </w:tcPr>
          <w:p w14:paraId="0409E773"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-76 418,00</w:t>
            </w:r>
          </w:p>
        </w:tc>
        <w:tc>
          <w:tcPr>
            <w:tcW w:w="830" w:type="dxa"/>
            <w:vAlign w:val="center"/>
          </w:tcPr>
          <w:p w14:paraId="0B00E1E6" w14:textId="77777777" w:rsidR="00033801" w:rsidRPr="00F93392" w:rsidRDefault="00033801" w:rsidP="00B70978">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w:t>
            </w:r>
          </w:p>
        </w:tc>
      </w:tr>
    </w:tbl>
    <w:p w14:paraId="5093674F" w14:textId="77777777" w:rsidR="00220F71" w:rsidRPr="00F93392" w:rsidRDefault="00220F71" w:rsidP="00220F71">
      <w:pPr>
        <w:tabs>
          <w:tab w:val="left" w:pos="709"/>
          <w:tab w:val="left" w:pos="851"/>
        </w:tabs>
        <w:ind w:firstLine="709"/>
        <w:contextualSpacing/>
        <w:jc w:val="both"/>
        <w:rPr>
          <w:rFonts w:ascii="Times New Roman" w:hAnsi="Times New Roman" w:cs="Times New Roman"/>
          <w:color w:val="auto"/>
        </w:rPr>
      </w:pPr>
    </w:p>
    <w:p w14:paraId="262F17C2" w14:textId="4E7744B3" w:rsidR="00033801" w:rsidRPr="00F93392" w:rsidRDefault="00033801" w:rsidP="00220F71">
      <w:pPr>
        <w:tabs>
          <w:tab w:val="left" w:pos="709"/>
          <w:tab w:val="left" w:pos="851"/>
        </w:tabs>
        <w:ind w:firstLine="709"/>
        <w:contextualSpacing/>
        <w:jc w:val="both"/>
        <w:rPr>
          <w:rFonts w:ascii="Times New Roman" w:hAnsi="Times New Roman" w:cs="Times New Roman"/>
          <w:color w:val="auto"/>
        </w:rPr>
      </w:pPr>
      <w:r w:rsidRPr="00F93392">
        <w:rPr>
          <w:rFonts w:ascii="Times New Roman" w:hAnsi="Times New Roman" w:cs="Times New Roman"/>
          <w:color w:val="auto"/>
        </w:rPr>
        <w:t>Неисполненные назначения по доходам в 2022 году составили 132 230,17 рублей.</w:t>
      </w:r>
    </w:p>
    <w:p w14:paraId="77AF3B8C" w14:textId="677BDDE6" w:rsidR="00033801" w:rsidRPr="00F93392" w:rsidRDefault="00033801" w:rsidP="00220F71">
      <w:pPr>
        <w:pStyle w:val="21"/>
        <w:shd w:val="clear" w:color="auto" w:fill="auto"/>
        <w:spacing w:before="0" w:after="0" w:line="240" w:lineRule="auto"/>
        <w:ind w:firstLine="709"/>
        <w:jc w:val="both"/>
        <w:rPr>
          <w:sz w:val="24"/>
          <w:szCs w:val="24"/>
        </w:rPr>
      </w:pPr>
      <w:r w:rsidRPr="00F93392">
        <w:rPr>
          <w:sz w:val="24"/>
          <w:szCs w:val="24"/>
        </w:rPr>
        <w:t>По сравнению с 2021 годом, уровень исполнения бюджета Администрации сельсовета в 2022 году увеличился</w:t>
      </w:r>
      <w:r w:rsidR="009048C5" w:rsidRPr="00F93392">
        <w:rPr>
          <w:sz w:val="24"/>
          <w:szCs w:val="24"/>
        </w:rPr>
        <w:t xml:space="preserve"> </w:t>
      </w:r>
      <w:r w:rsidRPr="00F93392">
        <w:rPr>
          <w:sz w:val="24"/>
          <w:szCs w:val="24"/>
        </w:rPr>
        <w:t xml:space="preserve">на 5 101 203,71 рубля или в 2 раза. </w:t>
      </w:r>
    </w:p>
    <w:p w14:paraId="188C7468" w14:textId="77777777" w:rsidR="00033801" w:rsidRPr="00F93392" w:rsidRDefault="00033801" w:rsidP="00220F71">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В результате проведенного анализа установлено, что контрольные соотношения по (ф.0503117) с представленной формой годовой отчетности Отчет о движении денежных средств (ф. 0503123) соблюдены.</w:t>
      </w:r>
    </w:p>
    <w:p w14:paraId="5F5A67B6" w14:textId="38D82D9E" w:rsidR="00033801" w:rsidRPr="00F93392" w:rsidRDefault="00033801" w:rsidP="00161015">
      <w:pPr>
        <w:tabs>
          <w:tab w:val="left" w:pos="709"/>
          <w:tab w:val="left" w:pos="910"/>
        </w:tabs>
        <w:ind w:firstLine="709"/>
        <w:jc w:val="both"/>
        <w:rPr>
          <w:rFonts w:ascii="Times New Roman" w:hAnsi="Times New Roman" w:cs="Times New Roman"/>
          <w:color w:val="auto"/>
        </w:rPr>
      </w:pPr>
      <w:r w:rsidRPr="00F93392">
        <w:rPr>
          <w:rFonts w:ascii="Times New Roman" w:hAnsi="Times New Roman" w:cs="Times New Roman"/>
          <w:color w:val="auto"/>
        </w:rPr>
        <w:t xml:space="preserve">Решением </w:t>
      </w:r>
      <w:r w:rsidRPr="00F93392">
        <w:rPr>
          <w:rFonts w:ascii="Times New Roman" w:hAnsi="Times New Roman"/>
          <w:bCs/>
          <w:color w:val="auto"/>
        </w:rPr>
        <w:t>Совета депутатов Карамышевского сельсовета Змеиногорского</w:t>
      </w:r>
      <w:r w:rsidRPr="00F93392">
        <w:rPr>
          <w:rFonts w:ascii="Times New Roman" w:hAnsi="Times New Roman" w:cs="Times New Roman"/>
          <w:bCs/>
          <w:color w:val="auto"/>
        </w:rPr>
        <w:t xml:space="preserve"> </w:t>
      </w:r>
      <w:r w:rsidR="0040385B" w:rsidRPr="00F93392">
        <w:rPr>
          <w:rFonts w:ascii="Times New Roman" w:hAnsi="Times New Roman" w:cs="Times New Roman"/>
          <w:bCs/>
          <w:color w:val="auto"/>
        </w:rPr>
        <w:t>района</w:t>
      </w:r>
      <w:r w:rsidRPr="00F93392">
        <w:rPr>
          <w:rFonts w:ascii="Times New Roman" w:hAnsi="Times New Roman" w:cs="Times New Roman"/>
          <w:bCs/>
          <w:color w:val="auto"/>
        </w:rPr>
        <w:t xml:space="preserve"> Алтайского края от 24.12.2021 № 42 «О бюджете Карамышевского сельсовета Змеиногорского района Алтайского края на 2022 год» первоначально </w:t>
      </w:r>
      <w:r w:rsidRPr="00F93392">
        <w:rPr>
          <w:rFonts w:ascii="Times New Roman" w:hAnsi="Times New Roman" w:cs="Times New Roman"/>
          <w:color w:val="auto"/>
        </w:rPr>
        <w:t xml:space="preserve">Администрации </w:t>
      </w:r>
      <w:r w:rsidRPr="00F93392">
        <w:rPr>
          <w:rFonts w:ascii="Times New Roman" w:hAnsi="Times New Roman" w:cs="Times New Roman"/>
          <w:color w:val="auto"/>
        </w:rPr>
        <w:lastRenderedPageBreak/>
        <w:t>сельсовета были утверждены бюджетные ассигнования по расходам на 2022 год в размере 4 213,9  тыс. рублей.</w:t>
      </w:r>
    </w:p>
    <w:p w14:paraId="2A499838" w14:textId="2D8521EF" w:rsidR="00033801" w:rsidRPr="00F93392" w:rsidRDefault="00033801" w:rsidP="00161015">
      <w:pPr>
        <w:tabs>
          <w:tab w:val="left" w:pos="709"/>
          <w:tab w:val="left" w:pos="910"/>
        </w:tabs>
        <w:ind w:firstLine="709"/>
        <w:jc w:val="both"/>
        <w:rPr>
          <w:rFonts w:ascii="Times New Roman" w:hAnsi="Times New Roman" w:cs="Times New Roman"/>
          <w:color w:val="auto"/>
        </w:rPr>
      </w:pPr>
      <w:r w:rsidRPr="00F93392">
        <w:rPr>
          <w:rFonts w:ascii="Times New Roman" w:hAnsi="Times New Roman" w:cs="Times New Roman"/>
          <w:color w:val="auto"/>
        </w:rPr>
        <w:t xml:space="preserve">В 2022 году решениями </w:t>
      </w:r>
      <w:r w:rsidRPr="00F93392">
        <w:rPr>
          <w:rFonts w:ascii="Times New Roman" w:hAnsi="Times New Roman"/>
          <w:bCs/>
          <w:color w:val="auto"/>
        </w:rPr>
        <w:t>Совета депутатов Карамышевского сельсовета Змеиногорского</w:t>
      </w:r>
      <w:r w:rsidRPr="00F93392">
        <w:rPr>
          <w:rFonts w:ascii="Times New Roman" w:hAnsi="Times New Roman" w:cs="Times New Roman"/>
          <w:bCs/>
          <w:color w:val="auto"/>
        </w:rPr>
        <w:t xml:space="preserve"> </w:t>
      </w:r>
      <w:r w:rsidR="0040385B" w:rsidRPr="00F93392">
        <w:rPr>
          <w:rFonts w:ascii="Times New Roman" w:hAnsi="Times New Roman" w:cs="Times New Roman"/>
          <w:bCs/>
          <w:color w:val="auto"/>
        </w:rPr>
        <w:t>района</w:t>
      </w:r>
      <w:r w:rsidRPr="00F93392">
        <w:rPr>
          <w:rFonts w:ascii="Times New Roman" w:hAnsi="Times New Roman" w:cs="Times New Roman"/>
          <w:bCs/>
          <w:color w:val="auto"/>
        </w:rPr>
        <w:t xml:space="preserve"> Алтайского края </w:t>
      </w:r>
      <w:r w:rsidRPr="00F93392">
        <w:rPr>
          <w:rFonts w:ascii="Times New Roman" w:hAnsi="Times New Roman" w:cs="Times New Roman"/>
          <w:color w:val="auto"/>
        </w:rPr>
        <w:t>от 15.04.2022 № 07, от 07.09.2022 № 32, от 01.11.2022 № 26, от 23.12.2022 № 33 были внесены изменения в бюджет</w:t>
      </w:r>
      <w:r w:rsidR="009048C5" w:rsidRPr="00F93392">
        <w:rPr>
          <w:rFonts w:ascii="Times New Roman" w:hAnsi="Times New Roman" w:cs="Times New Roman"/>
          <w:color w:val="auto"/>
        </w:rPr>
        <w:t xml:space="preserve"> </w:t>
      </w:r>
      <w:r w:rsidRPr="00F93392">
        <w:rPr>
          <w:rStyle w:val="fontstyle21"/>
          <w:rFonts w:ascii="Times New Roman" w:hAnsi="Times New Roman"/>
          <w:color w:val="auto"/>
          <w:sz w:val="24"/>
          <w:szCs w:val="24"/>
        </w:rPr>
        <w:t>муниципального образования</w:t>
      </w:r>
      <w:r w:rsidRPr="00F93392">
        <w:rPr>
          <w:rFonts w:ascii="Times New Roman" w:hAnsi="Times New Roman" w:cs="Times New Roman"/>
          <w:color w:val="auto"/>
        </w:rPr>
        <w:t>.</w:t>
      </w:r>
    </w:p>
    <w:p w14:paraId="646173C8" w14:textId="58C36FA6" w:rsidR="00033801" w:rsidRPr="00F93392" w:rsidRDefault="00033801" w:rsidP="00161015">
      <w:pPr>
        <w:ind w:firstLine="709"/>
        <w:jc w:val="both"/>
        <w:rPr>
          <w:rFonts w:ascii="Times New Roman" w:hAnsi="Times New Roman" w:cs="Times New Roman"/>
          <w:color w:val="auto"/>
        </w:rPr>
      </w:pPr>
      <w:r w:rsidRPr="00F93392">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9930,92714тыс. рублей, что соответствует решению </w:t>
      </w:r>
      <w:r w:rsidRPr="00F93392">
        <w:rPr>
          <w:rFonts w:ascii="Times New Roman" w:hAnsi="Times New Roman"/>
          <w:bCs/>
          <w:color w:val="auto"/>
        </w:rPr>
        <w:t>Совета депутатов Карамышевского сельсовета Змеиногорского</w:t>
      </w:r>
      <w:r w:rsidRPr="00F93392">
        <w:rPr>
          <w:rFonts w:ascii="Times New Roman" w:hAnsi="Times New Roman" w:cs="Times New Roman"/>
          <w:bCs/>
          <w:color w:val="auto"/>
        </w:rPr>
        <w:t xml:space="preserve"> </w:t>
      </w:r>
      <w:r w:rsidR="0040385B" w:rsidRPr="00F93392">
        <w:rPr>
          <w:rFonts w:ascii="Times New Roman" w:hAnsi="Times New Roman" w:cs="Times New Roman"/>
          <w:bCs/>
          <w:color w:val="auto"/>
        </w:rPr>
        <w:t>района</w:t>
      </w:r>
      <w:r w:rsidRPr="00F93392">
        <w:rPr>
          <w:rFonts w:ascii="Times New Roman" w:hAnsi="Times New Roman" w:cs="Times New Roman"/>
          <w:bCs/>
          <w:color w:val="auto"/>
        </w:rPr>
        <w:t xml:space="preserve"> Алтайского края от 24.12.2021 № 42 (в ред. от 23.12.2022 № 33) «О бюджете Карамышевского сельсовета Змеиногорского района Алтайского края на 2022 год»</w:t>
      </w:r>
      <w:r w:rsidRPr="00F93392">
        <w:rPr>
          <w:rFonts w:ascii="Times New Roman" w:hAnsi="Times New Roman" w:cs="Times New Roman"/>
          <w:color w:val="auto"/>
        </w:rPr>
        <w:t>.</w:t>
      </w:r>
    </w:p>
    <w:p w14:paraId="09A3BEE3" w14:textId="77777777" w:rsidR="00033801" w:rsidRPr="00F93392" w:rsidRDefault="00033801" w:rsidP="00161015">
      <w:pPr>
        <w:jc w:val="both"/>
        <w:rPr>
          <w:rFonts w:ascii="Times New Roman" w:hAnsi="Times New Roman" w:cs="Times New Roman"/>
          <w:color w:val="auto"/>
        </w:rPr>
      </w:pPr>
      <w:r w:rsidRPr="00F93392">
        <w:rPr>
          <w:rFonts w:ascii="Times New Roman" w:hAnsi="Times New Roman" w:cs="Times New Roman"/>
          <w:color w:val="auto"/>
        </w:rPr>
        <w:t xml:space="preserve">          Исполнение расходной части в разрезе разделов бюджетной классификации в 2022 году представлено в таблице № 3.</w:t>
      </w:r>
    </w:p>
    <w:p w14:paraId="69DECE46" w14:textId="77777777" w:rsidR="00033801" w:rsidRPr="00F93392" w:rsidRDefault="00033801" w:rsidP="0028611E">
      <w:pPr>
        <w:jc w:val="right"/>
        <w:rPr>
          <w:rFonts w:ascii="Times New Roman" w:hAnsi="Times New Roman" w:cs="Times New Roman"/>
          <w:color w:val="auto"/>
        </w:rPr>
      </w:pPr>
      <w:r w:rsidRPr="00F93392">
        <w:rPr>
          <w:rFonts w:ascii="Times New Roman" w:hAnsi="Times New Roman" w:cs="Times New Roman"/>
          <w:color w:val="auto"/>
        </w:rPr>
        <w:t>Таблица № 3, руб.</w:t>
      </w:r>
    </w:p>
    <w:tbl>
      <w:tblPr>
        <w:tblW w:w="9771" w:type="dxa"/>
        <w:tblLayout w:type="fixed"/>
        <w:tblLook w:val="00A0" w:firstRow="1" w:lastRow="0" w:firstColumn="1" w:lastColumn="0" w:noHBand="0" w:noVBand="0"/>
      </w:tblPr>
      <w:tblGrid>
        <w:gridCol w:w="1264"/>
        <w:gridCol w:w="992"/>
        <w:gridCol w:w="711"/>
        <w:gridCol w:w="1202"/>
        <w:gridCol w:w="1205"/>
        <w:gridCol w:w="712"/>
        <w:gridCol w:w="1063"/>
        <w:gridCol w:w="713"/>
        <w:gridCol w:w="10"/>
        <w:gridCol w:w="1119"/>
        <w:gridCol w:w="780"/>
      </w:tblGrid>
      <w:tr w:rsidR="00F93392" w:rsidRPr="00F93392" w14:paraId="70EF4AFD" w14:textId="77777777" w:rsidTr="008550E5">
        <w:trPr>
          <w:trHeight w:val="1035"/>
        </w:trPr>
        <w:tc>
          <w:tcPr>
            <w:tcW w:w="1264" w:type="dxa"/>
            <w:vMerge w:val="restart"/>
            <w:tcBorders>
              <w:top w:val="single" w:sz="8" w:space="0" w:color="auto"/>
              <w:left w:val="single" w:sz="8" w:space="0" w:color="auto"/>
              <w:bottom w:val="single" w:sz="8" w:space="0" w:color="000000"/>
              <w:right w:val="single" w:sz="8" w:space="0" w:color="auto"/>
            </w:tcBorders>
            <w:vAlign w:val="center"/>
          </w:tcPr>
          <w:p w14:paraId="239C3C08"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Наименование разделов/ подразделов</w:t>
            </w:r>
          </w:p>
        </w:tc>
        <w:tc>
          <w:tcPr>
            <w:tcW w:w="992" w:type="dxa"/>
            <w:vMerge w:val="restart"/>
            <w:tcBorders>
              <w:top w:val="single" w:sz="8" w:space="0" w:color="auto"/>
              <w:left w:val="single" w:sz="8" w:space="0" w:color="auto"/>
              <w:bottom w:val="single" w:sz="8" w:space="0" w:color="000000"/>
              <w:right w:val="single" w:sz="8" w:space="0" w:color="auto"/>
            </w:tcBorders>
            <w:vAlign w:val="center"/>
          </w:tcPr>
          <w:p w14:paraId="3BB7C843"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Фактическое исполнение за 2021 год</w:t>
            </w:r>
          </w:p>
        </w:tc>
        <w:tc>
          <w:tcPr>
            <w:tcW w:w="711" w:type="dxa"/>
            <w:vMerge w:val="restart"/>
            <w:tcBorders>
              <w:top w:val="single" w:sz="8" w:space="0" w:color="auto"/>
              <w:left w:val="single" w:sz="8" w:space="0" w:color="auto"/>
              <w:bottom w:val="single" w:sz="8" w:space="0" w:color="000000"/>
              <w:right w:val="single" w:sz="8" w:space="0" w:color="auto"/>
            </w:tcBorders>
            <w:vAlign w:val="center"/>
          </w:tcPr>
          <w:p w14:paraId="148A8583"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 xml:space="preserve"> 2021 доля, %</w:t>
            </w:r>
          </w:p>
        </w:tc>
        <w:tc>
          <w:tcPr>
            <w:tcW w:w="1202" w:type="dxa"/>
            <w:vMerge w:val="restart"/>
            <w:tcBorders>
              <w:top w:val="single" w:sz="8" w:space="0" w:color="auto"/>
              <w:left w:val="single" w:sz="8" w:space="0" w:color="auto"/>
              <w:bottom w:val="single" w:sz="8" w:space="0" w:color="000000"/>
              <w:right w:val="single" w:sz="8" w:space="0" w:color="auto"/>
            </w:tcBorders>
            <w:vAlign w:val="center"/>
          </w:tcPr>
          <w:p w14:paraId="2130BDE5"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Утвержденные бюджетные назначения на 2022 год</w:t>
            </w:r>
          </w:p>
        </w:tc>
        <w:tc>
          <w:tcPr>
            <w:tcW w:w="1205" w:type="dxa"/>
            <w:vMerge w:val="restart"/>
            <w:tcBorders>
              <w:top w:val="single" w:sz="8" w:space="0" w:color="auto"/>
              <w:left w:val="single" w:sz="8" w:space="0" w:color="auto"/>
              <w:bottom w:val="single" w:sz="8" w:space="0" w:color="000000"/>
              <w:right w:val="single" w:sz="8" w:space="0" w:color="auto"/>
            </w:tcBorders>
            <w:vAlign w:val="center"/>
          </w:tcPr>
          <w:p w14:paraId="65F1C2B8"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 xml:space="preserve">Фактическое исполнение за 2022 год </w:t>
            </w:r>
          </w:p>
        </w:tc>
        <w:tc>
          <w:tcPr>
            <w:tcW w:w="712" w:type="dxa"/>
            <w:vMerge w:val="restart"/>
            <w:tcBorders>
              <w:top w:val="single" w:sz="8" w:space="0" w:color="auto"/>
              <w:left w:val="single" w:sz="8" w:space="0" w:color="auto"/>
              <w:bottom w:val="single" w:sz="8" w:space="0" w:color="000000"/>
              <w:right w:val="single" w:sz="8" w:space="0" w:color="auto"/>
            </w:tcBorders>
            <w:vAlign w:val="center"/>
          </w:tcPr>
          <w:p w14:paraId="06C80675"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2022 доля, %</w:t>
            </w:r>
          </w:p>
        </w:tc>
        <w:tc>
          <w:tcPr>
            <w:tcW w:w="1786" w:type="dxa"/>
            <w:gridSpan w:val="3"/>
            <w:tcBorders>
              <w:top w:val="single" w:sz="8" w:space="0" w:color="auto"/>
              <w:left w:val="nil"/>
              <w:bottom w:val="single" w:sz="8" w:space="0" w:color="auto"/>
              <w:right w:val="single" w:sz="8" w:space="0" w:color="000000"/>
            </w:tcBorders>
            <w:vAlign w:val="center"/>
          </w:tcPr>
          <w:p w14:paraId="42AC6269"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Отклонение исполнения от уточненного плана в 2022г.</w:t>
            </w:r>
          </w:p>
        </w:tc>
        <w:tc>
          <w:tcPr>
            <w:tcW w:w="1899" w:type="dxa"/>
            <w:gridSpan w:val="2"/>
            <w:tcBorders>
              <w:top w:val="single" w:sz="8" w:space="0" w:color="auto"/>
              <w:left w:val="nil"/>
              <w:bottom w:val="single" w:sz="8" w:space="0" w:color="auto"/>
              <w:right w:val="single" w:sz="8" w:space="0" w:color="000000"/>
            </w:tcBorders>
            <w:vAlign w:val="center"/>
          </w:tcPr>
          <w:p w14:paraId="6A4840EA"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Отклонение исполнения 2022г к 2021г.</w:t>
            </w:r>
          </w:p>
        </w:tc>
      </w:tr>
      <w:tr w:rsidR="00F93392" w:rsidRPr="00F93392" w14:paraId="2A2F81B5" w14:textId="77777777" w:rsidTr="008550E5">
        <w:trPr>
          <w:trHeight w:val="315"/>
        </w:trPr>
        <w:tc>
          <w:tcPr>
            <w:tcW w:w="1264" w:type="dxa"/>
            <w:vMerge/>
            <w:tcBorders>
              <w:top w:val="single" w:sz="8" w:space="0" w:color="auto"/>
              <w:left w:val="single" w:sz="8" w:space="0" w:color="auto"/>
              <w:bottom w:val="single" w:sz="8" w:space="0" w:color="000000"/>
              <w:right w:val="single" w:sz="8" w:space="0" w:color="auto"/>
            </w:tcBorders>
            <w:vAlign w:val="center"/>
          </w:tcPr>
          <w:p w14:paraId="271CC106" w14:textId="77777777" w:rsidR="00033801" w:rsidRPr="00F93392" w:rsidRDefault="00033801" w:rsidP="004759F1">
            <w:pPr>
              <w:widowControl/>
              <w:rPr>
                <w:rFonts w:ascii="Times New Roman" w:hAnsi="Times New Roman" w:cs="Times New Roman"/>
                <w:b/>
                <w:bCs/>
                <w:color w:val="auto"/>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tcPr>
          <w:p w14:paraId="1525D96D" w14:textId="77777777" w:rsidR="00033801" w:rsidRPr="00F93392" w:rsidRDefault="00033801" w:rsidP="004759F1">
            <w:pPr>
              <w:widowControl/>
              <w:rPr>
                <w:rFonts w:ascii="Times New Roman" w:hAnsi="Times New Roman" w:cs="Times New Roman"/>
                <w:b/>
                <w:bCs/>
                <w:color w:val="auto"/>
                <w:sz w:val="16"/>
                <w:szCs w:val="16"/>
              </w:rPr>
            </w:pPr>
          </w:p>
        </w:tc>
        <w:tc>
          <w:tcPr>
            <w:tcW w:w="711" w:type="dxa"/>
            <w:vMerge/>
            <w:tcBorders>
              <w:top w:val="single" w:sz="8" w:space="0" w:color="auto"/>
              <w:left w:val="single" w:sz="8" w:space="0" w:color="auto"/>
              <w:bottom w:val="single" w:sz="8" w:space="0" w:color="000000"/>
              <w:right w:val="single" w:sz="8" w:space="0" w:color="auto"/>
            </w:tcBorders>
            <w:vAlign w:val="center"/>
          </w:tcPr>
          <w:p w14:paraId="6812E0B2" w14:textId="77777777" w:rsidR="00033801" w:rsidRPr="00F93392" w:rsidRDefault="00033801" w:rsidP="004759F1">
            <w:pPr>
              <w:widowControl/>
              <w:rPr>
                <w:rFonts w:ascii="Times New Roman" w:hAnsi="Times New Roman" w:cs="Times New Roman"/>
                <w:b/>
                <w:bCs/>
                <w:color w:val="auto"/>
                <w:sz w:val="16"/>
                <w:szCs w:val="16"/>
              </w:rPr>
            </w:pPr>
          </w:p>
        </w:tc>
        <w:tc>
          <w:tcPr>
            <w:tcW w:w="1202" w:type="dxa"/>
            <w:vMerge/>
            <w:tcBorders>
              <w:top w:val="single" w:sz="8" w:space="0" w:color="auto"/>
              <w:left w:val="single" w:sz="8" w:space="0" w:color="auto"/>
              <w:bottom w:val="single" w:sz="8" w:space="0" w:color="000000"/>
              <w:right w:val="single" w:sz="8" w:space="0" w:color="auto"/>
            </w:tcBorders>
            <w:vAlign w:val="center"/>
          </w:tcPr>
          <w:p w14:paraId="3742EC0C" w14:textId="77777777" w:rsidR="00033801" w:rsidRPr="00F93392" w:rsidRDefault="00033801" w:rsidP="004759F1">
            <w:pPr>
              <w:widowControl/>
              <w:rPr>
                <w:rFonts w:ascii="Times New Roman" w:hAnsi="Times New Roman" w:cs="Times New Roman"/>
                <w:b/>
                <w:bCs/>
                <w:color w:val="auto"/>
                <w:sz w:val="16"/>
                <w:szCs w:val="16"/>
              </w:rPr>
            </w:pPr>
          </w:p>
        </w:tc>
        <w:tc>
          <w:tcPr>
            <w:tcW w:w="1205" w:type="dxa"/>
            <w:vMerge/>
            <w:tcBorders>
              <w:top w:val="single" w:sz="8" w:space="0" w:color="auto"/>
              <w:left w:val="single" w:sz="8" w:space="0" w:color="auto"/>
              <w:bottom w:val="single" w:sz="8" w:space="0" w:color="000000"/>
              <w:right w:val="single" w:sz="8" w:space="0" w:color="auto"/>
            </w:tcBorders>
            <w:vAlign w:val="center"/>
          </w:tcPr>
          <w:p w14:paraId="1D666AF8" w14:textId="77777777" w:rsidR="00033801" w:rsidRPr="00F93392" w:rsidRDefault="00033801" w:rsidP="004759F1">
            <w:pPr>
              <w:widowControl/>
              <w:rPr>
                <w:rFonts w:ascii="Times New Roman" w:hAnsi="Times New Roman" w:cs="Times New Roman"/>
                <w:b/>
                <w:bCs/>
                <w:color w:val="auto"/>
                <w:sz w:val="16"/>
                <w:szCs w:val="16"/>
              </w:rPr>
            </w:pPr>
          </w:p>
        </w:tc>
        <w:tc>
          <w:tcPr>
            <w:tcW w:w="712" w:type="dxa"/>
            <w:vMerge/>
            <w:tcBorders>
              <w:top w:val="single" w:sz="8" w:space="0" w:color="auto"/>
              <w:left w:val="single" w:sz="8" w:space="0" w:color="auto"/>
              <w:bottom w:val="single" w:sz="8" w:space="0" w:color="000000"/>
              <w:right w:val="single" w:sz="8" w:space="0" w:color="auto"/>
            </w:tcBorders>
            <w:vAlign w:val="center"/>
          </w:tcPr>
          <w:p w14:paraId="7D226111" w14:textId="77777777" w:rsidR="00033801" w:rsidRPr="00F93392" w:rsidRDefault="00033801" w:rsidP="004759F1">
            <w:pPr>
              <w:widowControl/>
              <w:rPr>
                <w:rFonts w:ascii="Times New Roman" w:hAnsi="Times New Roman" w:cs="Times New Roman"/>
                <w:b/>
                <w:bCs/>
                <w:color w:val="auto"/>
                <w:sz w:val="16"/>
                <w:szCs w:val="16"/>
              </w:rPr>
            </w:pPr>
          </w:p>
        </w:tc>
        <w:tc>
          <w:tcPr>
            <w:tcW w:w="1063" w:type="dxa"/>
            <w:tcBorders>
              <w:top w:val="nil"/>
              <w:left w:val="nil"/>
              <w:bottom w:val="single" w:sz="8" w:space="0" w:color="auto"/>
              <w:right w:val="single" w:sz="8" w:space="0" w:color="auto"/>
            </w:tcBorders>
            <w:vAlign w:val="center"/>
          </w:tcPr>
          <w:p w14:paraId="2AF2B320"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руб.</w:t>
            </w:r>
          </w:p>
        </w:tc>
        <w:tc>
          <w:tcPr>
            <w:tcW w:w="713" w:type="dxa"/>
            <w:tcBorders>
              <w:top w:val="nil"/>
              <w:left w:val="nil"/>
              <w:bottom w:val="single" w:sz="8" w:space="0" w:color="auto"/>
              <w:right w:val="single" w:sz="8" w:space="0" w:color="auto"/>
            </w:tcBorders>
            <w:vAlign w:val="center"/>
          </w:tcPr>
          <w:p w14:paraId="3BCEA678"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w:t>
            </w:r>
          </w:p>
        </w:tc>
        <w:tc>
          <w:tcPr>
            <w:tcW w:w="1129" w:type="dxa"/>
            <w:gridSpan w:val="2"/>
            <w:tcBorders>
              <w:top w:val="nil"/>
              <w:left w:val="nil"/>
              <w:bottom w:val="single" w:sz="8" w:space="0" w:color="auto"/>
              <w:right w:val="single" w:sz="8" w:space="0" w:color="auto"/>
            </w:tcBorders>
            <w:vAlign w:val="center"/>
          </w:tcPr>
          <w:p w14:paraId="01D52D41"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руб.</w:t>
            </w:r>
          </w:p>
        </w:tc>
        <w:tc>
          <w:tcPr>
            <w:tcW w:w="780" w:type="dxa"/>
            <w:tcBorders>
              <w:top w:val="nil"/>
              <w:left w:val="nil"/>
              <w:bottom w:val="single" w:sz="8" w:space="0" w:color="auto"/>
              <w:right w:val="single" w:sz="8" w:space="0" w:color="auto"/>
            </w:tcBorders>
            <w:vAlign w:val="center"/>
          </w:tcPr>
          <w:p w14:paraId="6A35BA0D"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w:t>
            </w:r>
          </w:p>
        </w:tc>
      </w:tr>
      <w:tr w:rsidR="00F93392" w:rsidRPr="00F93392" w14:paraId="06B75ADA" w14:textId="77777777" w:rsidTr="002E62BB">
        <w:trPr>
          <w:trHeight w:val="315"/>
        </w:trPr>
        <w:tc>
          <w:tcPr>
            <w:tcW w:w="1264" w:type="dxa"/>
            <w:tcBorders>
              <w:top w:val="nil"/>
              <w:left w:val="single" w:sz="8" w:space="0" w:color="auto"/>
              <w:bottom w:val="single" w:sz="8" w:space="0" w:color="auto"/>
              <w:right w:val="single" w:sz="8" w:space="0" w:color="auto"/>
            </w:tcBorders>
            <w:shd w:val="clear" w:color="auto" w:fill="auto"/>
            <w:vAlign w:val="center"/>
          </w:tcPr>
          <w:p w14:paraId="7B8FC655"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bCs/>
                <w:color w:val="auto"/>
                <w:sz w:val="16"/>
                <w:szCs w:val="16"/>
              </w:rPr>
              <w:t>1</w:t>
            </w:r>
          </w:p>
        </w:tc>
        <w:tc>
          <w:tcPr>
            <w:tcW w:w="992" w:type="dxa"/>
            <w:tcBorders>
              <w:top w:val="nil"/>
              <w:left w:val="nil"/>
              <w:bottom w:val="single" w:sz="8" w:space="0" w:color="auto"/>
              <w:right w:val="single" w:sz="8" w:space="0" w:color="auto"/>
            </w:tcBorders>
            <w:shd w:val="clear" w:color="auto" w:fill="auto"/>
            <w:vAlign w:val="center"/>
          </w:tcPr>
          <w:p w14:paraId="55B892F4"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bCs/>
                <w:color w:val="auto"/>
                <w:sz w:val="16"/>
                <w:szCs w:val="16"/>
              </w:rPr>
              <w:t>2</w:t>
            </w:r>
          </w:p>
        </w:tc>
        <w:tc>
          <w:tcPr>
            <w:tcW w:w="711" w:type="dxa"/>
            <w:tcBorders>
              <w:top w:val="nil"/>
              <w:left w:val="nil"/>
              <w:bottom w:val="single" w:sz="8" w:space="0" w:color="auto"/>
              <w:right w:val="single" w:sz="8" w:space="0" w:color="auto"/>
            </w:tcBorders>
            <w:shd w:val="clear" w:color="auto" w:fill="auto"/>
            <w:vAlign w:val="center"/>
          </w:tcPr>
          <w:p w14:paraId="24EA8005"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3</w:t>
            </w:r>
          </w:p>
        </w:tc>
        <w:tc>
          <w:tcPr>
            <w:tcW w:w="1202" w:type="dxa"/>
            <w:tcBorders>
              <w:top w:val="nil"/>
              <w:left w:val="nil"/>
              <w:bottom w:val="single" w:sz="8" w:space="0" w:color="auto"/>
              <w:right w:val="single" w:sz="8" w:space="0" w:color="auto"/>
            </w:tcBorders>
            <w:shd w:val="clear" w:color="auto" w:fill="auto"/>
            <w:vAlign w:val="center"/>
          </w:tcPr>
          <w:p w14:paraId="533E1070"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bCs/>
                <w:color w:val="auto"/>
                <w:sz w:val="16"/>
                <w:szCs w:val="16"/>
              </w:rPr>
              <w:t>4</w:t>
            </w:r>
          </w:p>
        </w:tc>
        <w:tc>
          <w:tcPr>
            <w:tcW w:w="1205" w:type="dxa"/>
            <w:tcBorders>
              <w:top w:val="nil"/>
              <w:left w:val="nil"/>
              <w:bottom w:val="single" w:sz="8" w:space="0" w:color="auto"/>
              <w:right w:val="single" w:sz="8" w:space="0" w:color="auto"/>
            </w:tcBorders>
            <w:shd w:val="clear" w:color="auto" w:fill="auto"/>
            <w:vAlign w:val="center"/>
          </w:tcPr>
          <w:p w14:paraId="0F09839D"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bCs/>
                <w:color w:val="auto"/>
                <w:sz w:val="16"/>
                <w:szCs w:val="16"/>
              </w:rPr>
              <w:t>5</w:t>
            </w:r>
          </w:p>
        </w:tc>
        <w:tc>
          <w:tcPr>
            <w:tcW w:w="712" w:type="dxa"/>
            <w:tcBorders>
              <w:top w:val="nil"/>
              <w:left w:val="nil"/>
              <w:bottom w:val="single" w:sz="8" w:space="0" w:color="auto"/>
              <w:right w:val="single" w:sz="8" w:space="0" w:color="auto"/>
            </w:tcBorders>
            <w:shd w:val="clear" w:color="auto" w:fill="auto"/>
            <w:vAlign w:val="center"/>
          </w:tcPr>
          <w:p w14:paraId="7B0AD93A"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6</w:t>
            </w:r>
          </w:p>
        </w:tc>
        <w:tc>
          <w:tcPr>
            <w:tcW w:w="1063" w:type="dxa"/>
            <w:tcBorders>
              <w:top w:val="nil"/>
              <w:left w:val="nil"/>
              <w:bottom w:val="single" w:sz="8" w:space="0" w:color="auto"/>
              <w:right w:val="single" w:sz="8" w:space="0" w:color="auto"/>
            </w:tcBorders>
            <w:shd w:val="clear" w:color="auto" w:fill="auto"/>
            <w:vAlign w:val="center"/>
          </w:tcPr>
          <w:p w14:paraId="6A3C72F0"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bCs/>
                <w:color w:val="auto"/>
                <w:sz w:val="16"/>
                <w:szCs w:val="16"/>
              </w:rPr>
              <w:t>7</w:t>
            </w:r>
          </w:p>
        </w:tc>
        <w:tc>
          <w:tcPr>
            <w:tcW w:w="713" w:type="dxa"/>
            <w:tcBorders>
              <w:top w:val="nil"/>
              <w:left w:val="nil"/>
              <w:bottom w:val="single" w:sz="8" w:space="0" w:color="auto"/>
              <w:right w:val="single" w:sz="8" w:space="0" w:color="auto"/>
            </w:tcBorders>
            <w:shd w:val="clear" w:color="auto" w:fill="auto"/>
            <w:noWrap/>
            <w:vAlign w:val="center"/>
          </w:tcPr>
          <w:p w14:paraId="2C125E8B"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bCs/>
                <w:color w:val="auto"/>
                <w:sz w:val="16"/>
                <w:szCs w:val="16"/>
              </w:rPr>
              <w:t>8</w:t>
            </w:r>
          </w:p>
        </w:tc>
        <w:tc>
          <w:tcPr>
            <w:tcW w:w="1129" w:type="dxa"/>
            <w:gridSpan w:val="2"/>
            <w:tcBorders>
              <w:top w:val="nil"/>
              <w:left w:val="nil"/>
              <w:bottom w:val="single" w:sz="8" w:space="0" w:color="auto"/>
              <w:right w:val="single" w:sz="8" w:space="0" w:color="auto"/>
            </w:tcBorders>
            <w:shd w:val="clear" w:color="auto" w:fill="auto"/>
            <w:vAlign w:val="center"/>
          </w:tcPr>
          <w:p w14:paraId="57C1CFEA"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bCs/>
                <w:color w:val="auto"/>
                <w:sz w:val="16"/>
                <w:szCs w:val="16"/>
              </w:rPr>
              <w:t>9</w:t>
            </w:r>
          </w:p>
        </w:tc>
        <w:tc>
          <w:tcPr>
            <w:tcW w:w="780" w:type="dxa"/>
            <w:tcBorders>
              <w:top w:val="nil"/>
              <w:left w:val="nil"/>
              <w:bottom w:val="single" w:sz="8" w:space="0" w:color="auto"/>
              <w:right w:val="single" w:sz="8" w:space="0" w:color="auto"/>
            </w:tcBorders>
            <w:shd w:val="clear" w:color="auto" w:fill="auto"/>
            <w:noWrap/>
            <w:vAlign w:val="center"/>
          </w:tcPr>
          <w:p w14:paraId="4152208B"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bCs/>
                <w:color w:val="auto"/>
                <w:sz w:val="16"/>
                <w:szCs w:val="16"/>
              </w:rPr>
              <w:t>10</w:t>
            </w:r>
          </w:p>
        </w:tc>
      </w:tr>
      <w:tr w:rsidR="00F93392" w:rsidRPr="00F93392" w14:paraId="6D39B9DF" w14:textId="77777777" w:rsidTr="008550E5">
        <w:trPr>
          <w:trHeight w:val="315"/>
        </w:trPr>
        <w:tc>
          <w:tcPr>
            <w:tcW w:w="1264" w:type="dxa"/>
            <w:tcBorders>
              <w:top w:val="nil"/>
              <w:left w:val="single" w:sz="8" w:space="0" w:color="auto"/>
              <w:bottom w:val="single" w:sz="8" w:space="0" w:color="auto"/>
              <w:right w:val="single" w:sz="8" w:space="0" w:color="auto"/>
            </w:tcBorders>
            <w:vAlign w:val="center"/>
          </w:tcPr>
          <w:p w14:paraId="43251551" w14:textId="77777777" w:rsidR="00033801" w:rsidRPr="00F93392" w:rsidRDefault="00033801" w:rsidP="004759F1">
            <w:pPr>
              <w:widowControl/>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Расходы бюджета - всего</w:t>
            </w:r>
          </w:p>
        </w:tc>
        <w:tc>
          <w:tcPr>
            <w:tcW w:w="992" w:type="dxa"/>
            <w:tcBorders>
              <w:top w:val="nil"/>
              <w:left w:val="nil"/>
              <w:bottom w:val="single" w:sz="8" w:space="0" w:color="auto"/>
              <w:right w:val="single" w:sz="8" w:space="0" w:color="auto"/>
            </w:tcBorders>
            <w:vAlign w:val="center"/>
          </w:tcPr>
          <w:p w14:paraId="00AFA024"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4341449,42</w:t>
            </w:r>
          </w:p>
        </w:tc>
        <w:tc>
          <w:tcPr>
            <w:tcW w:w="711" w:type="dxa"/>
            <w:tcBorders>
              <w:top w:val="nil"/>
              <w:left w:val="nil"/>
              <w:bottom w:val="single" w:sz="8" w:space="0" w:color="auto"/>
              <w:right w:val="single" w:sz="8" w:space="0" w:color="auto"/>
            </w:tcBorders>
            <w:vAlign w:val="center"/>
          </w:tcPr>
          <w:p w14:paraId="6C9F4524"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100</w:t>
            </w:r>
          </w:p>
        </w:tc>
        <w:tc>
          <w:tcPr>
            <w:tcW w:w="1202" w:type="dxa"/>
            <w:tcBorders>
              <w:top w:val="nil"/>
              <w:left w:val="nil"/>
              <w:bottom w:val="single" w:sz="8" w:space="0" w:color="auto"/>
              <w:right w:val="single" w:sz="8" w:space="0" w:color="auto"/>
            </w:tcBorders>
            <w:vAlign w:val="center"/>
          </w:tcPr>
          <w:p w14:paraId="352C5B88"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9930927,14</w:t>
            </w:r>
          </w:p>
        </w:tc>
        <w:tc>
          <w:tcPr>
            <w:tcW w:w="1205" w:type="dxa"/>
            <w:tcBorders>
              <w:top w:val="nil"/>
              <w:left w:val="nil"/>
              <w:bottom w:val="single" w:sz="8" w:space="0" w:color="auto"/>
              <w:right w:val="single" w:sz="8" w:space="0" w:color="auto"/>
            </w:tcBorders>
            <w:vAlign w:val="center"/>
          </w:tcPr>
          <w:p w14:paraId="01C0538A"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9104480,30</w:t>
            </w:r>
          </w:p>
        </w:tc>
        <w:tc>
          <w:tcPr>
            <w:tcW w:w="712" w:type="dxa"/>
            <w:tcBorders>
              <w:top w:val="nil"/>
              <w:left w:val="nil"/>
              <w:bottom w:val="single" w:sz="8" w:space="0" w:color="auto"/>
              <w:right w:val="single" w:sz="8" w:space="0" w:color="auto"/>
            </w:tcBorders>
            <w:vAlign w:val="center"/>
          </w:tcPr>
          <w:p w14:paraId="4A519486"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100</w:t>
            </w:r>
          </w:p>
        </w:tc>
        <w:tc>
          <w:tcPr>
            <w:tcW w:w="1063" w:type="dxa"/>
            <w:tcBorders>
              <w:top w:val="nil"/>
              <w:left w:val="nil"/>
              <w:bottom w:val="single" w:sz="8" w:space="0" w:color="auto"/>
              <w:right w:val="single" w:sz="8" w:space="0" w:color="auto"/>
            </w:tcBorders>
            <w:vAlign w:val="center"/>
          </w:tcPr>
          <w:p w14:paraId="36BBA5C9"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-826446,84</w:t>
            </w:r>
          </w:p>
        </w:tc>
        <w:tc>
          <w:tcPr>
            <w:tcW w:w="713" w:type="dxa"/>
            <w:tcBorders>
              <w:top w:val="nil"/>
              <w:left w:val="nil"/>
              <w:bottom w:val="single" w:sz="8" w:space="0" w:color="auto"/>
              <w:right w:val="single" w:sz="8" w:space="0" w:color="auto"/>
            </w:tcBorders>
            <w:noWrap/>
            <w:vAlign w:val="center"/>
          </w:tcPr>
          <w:p w14:paraId="57D3D6FA"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91,68</w:t>
            </w:r>
          </w:p>
        </w:tc>
        <w:tc>
          <w:tcPr>
            <w:tcW w:w="1129" w:type="dxa"/>
            <w:gridSpan w:val="2"/>
            <w:tcBorders>
              <w:top w:val="nil"/>
              <w:left w:val="nil"/>
              <w:bottom w:val="single" w:sz="8" w:space="0" w:color="auto"/>
              <w:right w:val="single" w:sz="8" w:space="0" w:color="auto"/>
            </w:tcBorders>
            <w:vAlign w:val="center"/>
          </w:tcPr>
          <w:p w14:paraId="74EB0F2E"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4763030,88</w:t>
            </w:r>
          </w:p>
        </w:tc>
        <w:tc>
          <w:tcPr>
            <w:tcW w:w="780" w:type="dxa"/>
            <w:tcBorders>
              <w:top w:val="nil"/>
              <w:left w:val="nil"/>
              <w:bottom w:val="single" w:sz="8" w:space="0" w:color="auto"/>
              <w:right w:val="single" w:sz="8" w:space="0" w:color="auto"/>
            </w:tcBorders>
            <w:noWrap/>
            <w:vAlign w:val="center"/>
          </w:tcPr>
          <w:p w14:paraId="78B25A28" w14:textId="77777777" w:rsidR="00033801" w:rsidRPr="00F93392" w:rsidRDefault="00033801" w:rsidP="004759F1">
            <w:pPr>
              <w:widowControl/>
              <w:jc w:val="center"/>
              <w:rPr>
                <w:rFonts w:ascii="Times New Roman" w:hAnsi="Times New Roman" w:cs="Times New Roman"/>
                <w:b/>
                <w:bCs/>
                <w:color w:val="auto"/>
                <w:sz w:val="16"/>
                <w:szCs w:val="16"/>
              </w:rPr>
            </w:pPr>
            <w:r w:rsidRPr="00F93392">
              <w:rPr>
                <w:rFonts w:ascii="Times New Roman" w:hAnsi="Times New Roman" w:cs="Times New Roman"/>
                <w:b/>
                <w:bCs/>
                <w:color w:val="auto"/>
                <w:sz w:val="16"/>
                <w:szCs w:val="16"/>
              </w:rPr>
              <w:t>209,71</w:t>
            </w:r>
          </w:p>
        </w:tc>
      </w:tr>
      <w:tr w:rsidR="00F93392" w:rsidRPr="00F93392" w14:paraId="4D41F8B6" w14:textId="77777777" w:rsidTr="008550E5">
        <w:trPr>
          <w:trHeight w:val="690"/>
        </w:trPr>
        <w:tc>
          <w:tcPr>
            <w:tcW w:w="1264" w:type="dxa"/>
            <w:tcBorders>
              <w:top w:val="nil"/>
              <w:left w:val="single" w:sz="8" w:space="0" w:color="auto"/>
              <w:bottom w:val="single" w:sz="8" w:space="0" w:color="auto"/>
              <w:right w:val="single" w:sz="8" w:space="0" w:color="auto"/>
            </w:tcBorders>
            <w:vAlign w:val="center"/>
          </w:tcPr>
          <w:p w14:paraId="5A9C9E44" w14:textId="77777777" w:rsidR="00033801" w:rsidRPr="00F93392" w:rsidRDefault="00033801" w:rsidP="004759F1">
            <w:pPr>
              <w:widowControl/>
              <w:rPr>
                <w:rFonts w:ascii="Times New Roman" w:hAnsi="Times New Roman" w:cs="Times New Roman"/>
                <w:color w:val="auto"/>
                <w:sz w:val="16"/>
                <w:szCs w:val="16"/>
              </w:rPr>
            </w:pPr>
            <w:r w:rsidRPr="00F93392">
              <w:rPr>
                <w:rFonts w:ascii="Times New Roman" w:hAnsi="Times New Roman" w:cs="Times New Roman"/>
                <w:color w:val="auto"/>
                <w:sz w:val="16"/>
                <w:szCs w:val="16"/>
              </w:rPr>
              <w:t>0100 Общегосударственные вопросы</w:t>
            </w:r>
          </w:p>
        </w:tc>
        <w:tc>
          <w:tcPr>
            <w:tcW w:w="992" w:type="dxa"/>
            <w:tcBorders>
              <w:top w:val="nil"/>
              <w:left w:val="nil"/>
              <w:bottom w:val="single" w:sz="8" w:space="0" w:color="auto"/>
              <w:right w:val="single" w:sz="8" w:space="0" w:color="auto"/>
            </w:tcBorders>
            <w:vAlign w:val="center"/>
          </w:tcPr>
          <w:p w14:paraId="45707317"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1539730,27</w:t>
            </w:r>
          </w:p>
        </w:tc>
        <w:tc>
          <w:tcPr>
            <w:tcW w:w="711" w:type="dxa"/>
            <w:tcBorders>
              <w:top w:val="nil"/>
              <w:left w:val="nil"/>
              <w:bottom w:val="single" w:sz="8" w:space="0" w:color="auto"/>
              <w:right w:val="single" w:sz="8" w:space="0" w:color="auto"/>
            </w:tcBorders>
            <w:vAlign w:val="center"/>
          </w:tcPr>
          <w:p w14:paraId="05FC11C6"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35,5</w:t>
            </w:r>
          </w:p>
        </w:tc>
        <w:tc>
          <w:tcPr>
            <w:tcW w:w="1202" w:type="dxa"/>
            <w:tcBorders>
              <w:top w:val="nil"/>
              <w:left w:val="nil"/>
              <w:bottom w:val="single" w:sz="8" w:space="0" w:color="auto"/>
              <w:right w:val="single" w:sz="8" w:space="0" w:color="auto"/>
            </w:tcBorders>
            <w:vAlign w:val="center"/>
          </w:tcPr>
          <w:p w14:paraId="3242994B"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2236164,78</w:t>
            </w:r>
          </w:p>
        </w:tc>
        <w:tc>
          <w:tcPr>
            <w:tcW w:w="1205" w:type="dxa"/>
            <w:tcBorders>
              <w:top w:val="nil"/>
              <w:left w:val="nil"/>
              <w:bottom w:val="single" w:sz="8" w:space="0" w:color="auto"/>
              <w:right w:val="single" w:sz="8" w:space="0" w:color="auto"/>
            </w:tcBorders>
            <w:vAlign w:val="center"/>
          </w:tcPr>
          <w:p w14:paraId="3FFFAD36"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2059233,26</w:t>
            </w:r>
          </w:p>
        </w:tc>
        <w:tc>
          <w:tcPr>
            <w:tcW w:w="712" w:type="dxa"/>
            <w:tcBorders>
              <w:top w:val="nil"/>
              <w:left w:val="nil"/>
              <w:bottom w:val="single" w:sz="8" w:space="0" w:color="auto"/>
              <w:right w:val="single" w:sz="8" w:space="0" w:color="auto"/>
            </w:tcBorders>
            <w:vAlign w:val="center"/>
          </w:tcPr>
          <w:p w14:paraId="4EA4B7B9"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22,62</w:t>
            </w:r>
          </w:p>
        </w:tc>
        <w:tc>
          <w:tcPr>
            <w:tcW w:w="1063" w:type="dxa"/>
            <w:tcBorders>
              <w:top w:val="nil"/>
              <w:left w:val="nil"/>
              <w:bottom w:val="single" w:sz="8" w:space="0" w:color="auto"/>
              <w:right w:val="single" w:sz="8" w:space="0" w:color="auto"/>
            </w:tcBorders>
            <w:vAlign w:val="center"/>
          </w:tcPr>
          <w:p w14:paraId="20291C82"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-176931,52</w:t>
            </w:r>
          </w:p>
        </w:tc>
        <w:tc>
          <w:tcPr>
            <w:tcW w:w="713" w:type="dxa"/>
            <w:tcBorders>
              <w:top w:val="nil"/>
              <w:left w:val="nil"/>
              <w:bottom w:val="single" w:sz="8" w:space="0" w:color="auto"/>
              <w:right w:val="single" w:sz="8" w:space="0" w:color="auto"/>
            </w:tcBorders>
            <w:noWrap/>
            <w:vAlign w:val="center"/>
          </w:tcPr>
          <w:p w14:paraId="64377B12"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92,09</w:t>
            </w:r>
          </w:p>
        </w:tc>
        <w:tc>
          <w:tcPr>
            <w:tcW w:w="1129" w:type="dxa"/>
            <w:gridSpan w:val="2"/>
            <w:tcBorders>
              <w:top w:val="nil"/>
              <w:left w:val="nil"/>
              <w:bottom w:val="single" w:sz="8" w:space="0" w:color="auto"/>
              <w:right w:val="single" w:sz="8" w:space="0" w:color="auto"/>
            </w:tcBorders>
            <w:vAlign w:val="center"/>
          </w:tcPr>
          <w:p w14:paraId="3F794532"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519502,99</w:t>
            </w:r>
          </w:p>
        </w:tc>
        <w:tc>
          <w:tcPr>
            <w:tcW w:w="780" w:type="dxa"/>
            <w:tcBorders>
              <w:top w:val="nil"/>
              <w:left w:val="nil"/>
              <w:bottom w:val="single" w:sz="8" w:space="0" w:color="auto"/>
              <w:right w:val="single" w:sz="8" w:space="0" w:color="auto"/>
            </w:tcBorders>
            <w:noWrap/>
            <w:vAlign w:val="center"/>
          </w:tcPr>
          <w:p w14:paraId="2A6058F8"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133,74</w:t>
            </w:r>
          </w:p>
        </w:tc>
      </w:tr>
      <w:tr w:rsidR="00F93392" w:rsidRPr="00F93392" w14:paraId="3CAF8746" w14:textId="77777777" w:rsidTr="008550E5">
        <w:trPr>
          <w:trHeight w:val="465"/>
        </w:trPr>
        <w:tc>
          <w:tcPr>
            <w:tcW w:w="1264" w:type="dxa"/>
            <w:tcBorders>
              <w:top w:val="nil"/>
              <w:left w:val="single" w:sz="8" w:space="0" w:color="auto"/>
              <w:bottom w:val="single" w:sz="8" w:space="0" w:color="auto"/>
              <w:right w:val="single" w:sz="8" w:space="0" w:color="auto"/>
            </w:tcBorders>
            <w:vAlign w:val="center"/>
          </w:tcPr>
          <w:p w14:paraId="76EF370E" w14:textId="77777777" w:rsidR="00033801" w:rsidRPr="00F93392" w:rsidRDefault="00033801" w:rsidP="004759F1">
            <w:pPr>
              <w:widowControl/>
              <w:rPr>
                <w:rFonts w:ascii="Times New Roman" w:hAnsi="Times New Roman" w:cs="Times New Roman"/>
                <w:color w:val="auto"/>
                <w:sz w:val="16"/>
                <w:szCs w:val="16"/>
              </w:rPr>
            </w:pPr>
            <w:r w:rsidRPr="00F93392">
              <w:rPr>
                <w:rFonts w:ascii="Times New Roman" w:hAnsi="Times New Roman" w:cs="Times New Roman"/>
                <w:color w:val="auto"/>
                <w:sz w:val="16"/>
                <w:szCs w:val="16"/>
              </w:rPr>
              <w:t>0200 Национальная оборона</w:t>
            </w:r>
          </w:p>
        </w:tc>
        <w:tc>
          <w:tcPr>
            <w:tcW w:w="992" w:type="dxa"/>
            <w:tcBorders>
              <w:top w:val="nil"/>
              <w:left w:val="nil"/>
              <w:bottom w:val="single" w:sz="8" w:space="0" w:color="auto"/>
              <w:right w:val="single" w:sz="8" w:space="0" w:color="auto"/>
            </w:tcBorders>
            <w:vAlign w:val="center"/>
          </w:tcPr>
          <w:p w14:paraId="5220053A"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137800,00</w:t>
            </w:r>
          </w:p>
        </w:tc>
        <w:tc>
          <w:tcPr>
            <w:tcW w:w="711" w:type="dxa"/>
            <w:tcBorders>
              <w:top w:val="nil"/>
              <w:left w:val="nil"/>
              <w:bottom w:val="single" w:sz="8" w:space="0" w:color="auto"/>
              <w:right w:val="single" w:sz="8" w:space="0" w:color="auto"/>
            </w:tcBorders>
            <w:vAlign w:val="center"/>
          </w:tcPr>
          <w:p w14:paraId="317566B3"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3,2</w:t>
            </w:r>
          </w:p>
        </w:tc>
        <w:tc>
          <w:tcPr>
            <w:tcW w:w="1202" w:type="dxa"/>
            <w:tcBorders>
              <w:top w:val="nil"/>
              <w:left w:val="nil"/>
              <w:bottom w:val="single" w:sz="8" w:space="0" w:color="auto"/>
              <w:right w:val="single" w:sz="8" w:space="0" w:color="auto"/>
            </w:tcBorders>
            <w:vAlign w:val="center"/>
          </w:tcPr>
          <w:p w14:paraId="7FF1B8B1"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143700,00</w:t>
            </w:r>
          </w:p>
        </w:tc>
        <w:tc>
          <w:tcPr>
            <w:tcW w:w="1205" w:type="dxa"/>
            <w:tcBorders>
              <w:top w:val="nil"/>
              <w:left w:val="nil"/>
              <w:bottom w:val="single" w:sz="8" w:space="0" w:color="auto"/>
              <w:right w:val="single" w:sz="8" w:space="0" w:color="auto"/>
            </w:tcBorders>
            <w:vAlign w:val="center"/>
          </w:tcPr>
          <w:p w14:paraId="77474C11"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143700,00</w:t>
            </w:r>
          </w:p>
        </w:tc>
        <w:tc>
          <w:tcPr>
            <w:tcW w:w="712" w:type="dxa"/>
            <w:tcBorders>
              <w:top w:val="nil"/>
              <w:left w:val="nil"/>
              <w:bottom w:val="single" w:sz="8" w:space="0" w:color="auto"/>
              <w:right w:val="single" w:sz="8" w:space="0" w:color="auto"/>
            </w:tcBorders>
            <w:vAlign w:val="center"/>
          </w:tcPr>
          <w:p w14:paraId="053E2C6E"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1,58</w:t>
            </w:r>
          </w:p>
        </w:tc>
        <w:tc>
          <w:tcPr>
            <w:tcW w:w="1063" w:type="dxa"/>
            <w:tcBorders>
              <w:top w:val="nil"/>
              <w:left w:val="nil"/>
              <w:bottom w:val="single" w:sz="8" w:space="0" w:color="auto"/>
              <w:right w:val="single" w:sz="8" w:space="0" w:color="auto"/>
            </w:tcBorders>
            <w:vAlign w:val="center"/>
          </w:tcPr>
          <w:p w14:paraId="3D3B1C00"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0,00</w:t>
            </w:r>
          </w:p>
        </w:tc>
        <w:tc>
          <w:tcPr>
            <w:tcW w:w="713" w:type="dxa"/>
            <w:tcBorders>
              <w:top w:val="nil"/>
              <w:left w:val="nil"/>
              <w:bottom w:val="single" w:sz="8" w:space="0" w:color="auto"/>
              <w:right w:val="single" w:sz="8" w:space="0" w:color="auto"/>
            </w:tcBorders>
            <w:noWrap/>
            <w:vAlign w:val="center"/>
          </w:tcPr>
          <w:p w14:paraId="1FAE1401"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100</w:t>
            </w:r>
          </w:p>
        </w:tc>
        <w:tc>
          <w:tcPr>
            <w:tcW w:w="1129" w:type="dxa"/>
            <w:gridSpan w:val="2"/>
            <w:tcBorders>
              <w:top w:val="nil"/>
              <w:left w:val="nil"/>
              <w:bottom w:val="single" w:sz="8" w:space="0" w:color="auto"/>
              <w:right w:val="single" w:sz="8" w:space="0" w:color="auto"/>
            </w:tcBorders>
            <w:vAlign w:val="center"/>
          </w:tcPr>
          <w:p w14:paraId="74422255"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5900,00</w:t>
            </w:r>
          </w:p>
        </w:tc>
        <w:tc>
          <w:tcPr>
            <w:tcW w:w="780" w:type="dxa"/>
            <w:tcBorders>
              <w:top w:val="nil"/>
              <w:left w:val="nil"/>
              <w:bottom w:val="single" w:sz="8" w:space="0" w:color="auto"/>
              <w:right w:val="single" w:sz="8" w:space="0" w:color="auto"/>
            </w:tcBorders>
            <w:noWrap/>
            <w:vAlign w:val="center"/>
          </w:tcPr>
          <w:p w14:paraId="282C0B05"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104,28</w:t>
            </w:r>
          </w:p>
        </w:tc>
      </w:tr>
      <w:tr w:rsidR="00F93392" w:rsidRPr="00F93392" w14:paraId="5076AFD6" w14:textId="77777777" w:rsidTr="008550E5">
        <w:trPr>
          <w:trHeight w:val="915"/>
        </w:trPr>
        <w:tc>
          <w:tcPr>
            <w:tcW w:w="1264" w:type="dxa"/>
            <w:tcBorders>
              <w:top w:val="nil"/>
              <w:left w:val="single" w:sz="8" w:space="0" w:color="auto"/>
              <w:bottom w:val="single" w:sz="8" w:space="0" w:color="auto"/>
              <w:right w:val="single" w:sz="8" w:space="0" w:color="auto"/>
            </w:tcBorders>
            <w:vAlign w:val="center"/>
          </w:tcPr>
          <w:p w14:paraId="34E554B5" w14:textId="77777777" w:rsidR="00033801" w:rsidRPr="00F93392" w:rsidRDefault="00033801" w:rsidP="004759F1">
            <w:pPr>
              <w:widowControl/>
              <w:rPr>
                <w:rFonts w:ascii="Times New Roman" w:hAnsi="Times New Roman" w:cs="Times New Roman"/>
                <w:color w:val="auto"/>
                <w:sz w:val="16"/>
                <w:szCs w:val="16"/>
              </w:rPr>
            </w:pPr>
            <w:r w:rsidRPr="00F93392">
              <w:rPr>
                <w:rFonts w:ascii="Times New Roman" w:hAnsi="Times New Roman" w:cs="Times New Roman"/>
                <w:color w:val="auto"/>
                <w:sz w:val="16"/>
                <w:szCs w:val="16"/>
              </w:rPr>
              <w:t>0300 Национальная безопасность и правоохранительная деятельность</w:t>
            </w:r>
          </w:p>
        </w:tc>
        <w:tc>
          <w:tcPr>
            <w:tcW w:w="992" w:type="dxa"/>
            <w:tcBorders>
              <w:top w:val="nil"/>
              <w:left w:val="nil"/>
              <w:bottom w:val="single" w:sz="8" w:space="0" w:color="auto"/>
              <w:right w:val="single" w:sz="8" w:space="0" w:color="auto"/>
            </w:tcBorders>
            <w:vAlign w:val="center"/>
          </w:tcPr>
          <w:p w14:paraId="5CEF7A25"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110383,80</w:t>
            </w:r>
          </w:p>
        </w:tc>
        <w:tc>
          <w:tcPr>
            <w:tcW w:w="711" w:type="dxa"/>
            <w:tcBorders>
              <w:top w:val="nil"/>
              <w:left w:val="nil"/>
              <w:bottom w:val="single" w:sz="8" w:space="0" w:color="auto"/>
              <w:right w:val="single" w:sz="8" w:space="0" w:color="auto"/>
            </w:tcBorders>
            <w:vAlign w:val="center"/>
          </w:tcPr>
          <w:p w14:paraId="6A2DC7D6"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2,5</w:t>
            </w:r>
          </w:p>
        </w:tc>
        <w:tc>
          <w:tcPr>
            <w:tcW w:w="1202" w:type="dxa"/>
            <w:tcBorders>
              <w:top w:val="nil"/>
              <w:left w:val="nil"/>
              <w:bottom w:val="single" w:sz="8" w:space="0" w:color="auto"/>
              <w:right w:val="single" w:sz="8" w:space="0" w:color="auto"/>
            </w:tcBorders>
            <w:vAlign w:val="center"/>
          </w:tcPr>
          <w:p w14:paraId="79585A3E"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624000,00</w:t>
            </w:r>
          </w:p>
        </w:tc>
        <w:tc>
          <w:tcPr>
            <w:tcW w:w="1205" w:type="dxa"/>
            <w:tcBorders>
              <w:top w:val="nil"/>
              <w:left w:val="nil"/>
              <w:bottom w:val="single" w:sz="8" w:space="0" w:color="auto"/>
              <w:right w:val="single" w:sz="8" w:space="0" w:color="auto"/>
            </w:tcBorders>
            <w:vAlign w:val="center"/>
          </w:tcPr>
          <w:p w14:paraId="4D8B063E"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579511,67</w:t>
            </w:r>
          </w:p>
        </w:tc>
        <w:tc>
          <w:tcPr>
            <w:tcW w:w="712" w:type="dxa"/>
            <w:tcBorders>
              <w:top w:val="nil"/>
              <w:left w:val="nil"/>
              <w:bottom w:val="single" w:sz="8" w:space="0" w:color="auto"/>
              <w:right w:val="single" w:sz="8" w:space="0" w:color="auto"/>
            </w:tcBorders>
            <w:vAlign w:val="center"/>
          </w:tcPr>
          <w:p w14:paraId="697B4CF7"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6,37</w:t>
            </w:r>
          </w:p>
        </w:tc>
        <w:tc>
          <w:tcPr>
            <w:tcW w:w="1063" w:type="dxa"/>
            <w:tcBorders>
              <w:top w:val="nil"/>
              <w:left w:val="nil"/>
              <w:bottom w:val="single" w:sz="8" w:space="0" w:color="auto"/>
              <w:right w:val="single" w:sz="8" w:space="0" w:color="auto"/>
            </w:tcBorders>
            <w:vAlign w:val="center"/>
          </w:tcPr>
          <w:p w14:paraId="3A4494C5"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-44488,33</w:t>
            </w:r>
          </w:p>
        </w:tc>
        <w:tc>
          <w:tcPr>
            <w:tcW w:w="713" w:type="dxa"/>
            <w:tcBorders>
              <w:top w:val="nil"/>
              <w:left w:val="nil"/>
              <w:bottom w:val="single" w:sz="8" w:space="0" w:color="auto"/>
              <w:right w:val="single" w:sz="8" w:space="0" w:color="auto"/>
            </w:tcBorders>
            <w:noWrap/>
            <w:vAlign w:val="center"/>
          </w:tcPr>
          <w:p w14:paraId="740C18C3"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92,87</w:t>
            </w:r>
          </w:p>
        </w:tc>
        <w:tc>
          <w:tcPr>
            <w:tcW w:w="1129" w:type="dxa"/>
            <w:gridSpan w:val="2"/>
            <w:tcBorders>
              <w:top w:val="nil"/>
              <w:left w:val="nil"/>
              <w:bottom w:val="single" w:sz="8" w:space="0" w:color="auto"/>
              <w:right w:val="single" w:sz="8" w:space="0" w:color="auto"/>
            </w:tcBorders>
            <w:vAlign w:val="center"/>
          </w:tcPr>
          <w:p w14:paraId="0F1EF0D2"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469127,87</w:t>
            </w:r>
          </w:p>
        </w:tc>
        <w:tc>
          <w:tcPr>
            <w:tcW w:w="780" w:type="dxa"/>
            <w:tcBorders>
              <w:top w:val="nil"/>
              <w:left w:val="nil"/>
              <w:bottom w:val="single" w:sz="8" w:space="0" w:color="auto"/>
              <w:right w:val="single" w:sz="8" w:space="0" w:color="auto"/>
            </w:tcBorders>
            <w:noWrap/>
            <w:vAlign w:val="center"/>
          </w:tcPr>
          <w:p w14:paraId="3109650F"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525,00</w:t>
            </w:r>
          </w:p>
        </w:tc>
      </w:tr>
      <w:tr w:rsidR="00F93392" w:rsidRPr="00F93392" w14:paraId="1AF66D00" w14:textId="77777777" w:rsidTr="008550E5">
        <w:trPr>
          <w:trHeight w:val="465"/>
        </w:trPr>
        <w:tc>
          <w:tcPr>
            <w:tcW w:w="1264" w:type="dxa"/>
            <w:tcBorders>
              <w:top w:val="nil"/>
              <w:left w:val="single" w:sz="8" w:space="0" w:color="auto"/>
              <w:bottom w:val="single" w:sz="8" w:space="0" w:color="auto"/>
              <w:right w:val="single" w:sz="8" w:space="0" w:color="auto"/>
            </w:tcBorders>
            <w:vAlign w:val="center"/>
          </w:tcPr>
          <w:p w14:paraId="74449834" w14:textId="77777777" w:rsidR="00033801" w:rsidRPr="00F93392" w:rsidRDefault="00033801" w:rsidP="004759F1">
            <w:pPr>
              <w:widowControl/>
              <w:rPr>
                <w:rFonts w:ascii="Times New Roman" w:hAnsi="Times New Roman" w:cs="Times New Roman"/>
                <w:color w:val="auto"/>
                <w:sz w:val="16"/>
                <w:szCs w:val="16"/>
              </w:rPr>
            </w:pPr>
            <w:r w:rsidRPr="00F93392">
              <w:rPr>
                <w:rFonts w:ascii="Times New Roman" w:hAnsi="Times New Roman" w:cs="Times New Roman"/>
                <w:color w:val="auto"/>
                <w:sz w:val="16"/>
                <w:szCs w:val="16"/>
              </w:rPr>
              <w:t>0400 Национальная экономика</w:t>
            </w:r>
          </w:p>
        </w:tc>
        <w:tc>
          <w:tcPr>
            <w:tcW w:w="992" w:type="dxa"/>
            <w:tcBorders>
              <w:top w:val="nil"/>
              <w:left w:val="nil"/>
              <w:bottom w:val="single" w:sz="8" w:space="0" w:color="auto"/>
              <w:right w:val="single" w:sz="8" w:space="0" w:color="auto"/>
            </w:tcBorders>
            <w:vAlign w:val="center"/>
          </w:tcPr>
          <w:p w14:paraId="068FFF93"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631729,51</w:t>
            </w:r>
          </w:p>
        </w:tc>
        <w:tc>
          <w:tcPr>
            <w:tcW w:w="711" w:type="dxa"/>
            <w:tcBorders>
              <w:top w:val="nil"/>
              <w:left w:val="nil"/>
              <w:bottom w:val="single" w:sz="8" w:space="0" w:color="auto"/>
              <w:right w:val="single" w:sz="8" w:space="0" w:color="auto"/>
            </w:tcBorders>
            <w:vAlign w:val="center"/>
          </w:tcPr>
          <w:p w14:paraId="5D4C6778"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14,6</w:t>
            </w:r>
          </w:p>
        </w:tc>
        <w:tc>
          <w:tcPr>
            <w:tcW w:w="1202" w:type="dxa"/>
            <w:tcBorders>
              <w:top w:val="nil"/>
              <w:left w:val="nil"/>
              <w:bottom w:val="single" w:sz="8" w:space="0" w:color="auto"/>
              <w:right w:val="single" w:sz="8" w:space="0" w:color="auto"/>
            </w:tcBorders>
            <w:vAlign w:val="center"/>
          </w:tcPr>
          <w:p w14:paraId="572A41DB"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1274218,00</w:t>
            </w:r>
          </w:p>
        </w:tc>
        <w:tc>
          <w:tcPr>
            <w:tcW w:w="1205" w:type="dxa"/>
            <w:tcBorders>
              <w:top w:val="nil"/>
              <w:left w:val="nil"/>
              <w:bottom w:val="single" w:sz="8" w:space="0" w:color="auto"/>
              <w:right w:val="single" w:sz="8" w:space="0" w:color="auto"/>
            </w:tcBorders>
            <w:vAlign w:val="center"/>
          </w:tcPr>
          <w:p w14:paraId="0B2D518B"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1263721,40</w:t>
            </w:r>
          </w:p>
        </w:tc>
        <w:tc>
          <w:tcPr>
            <w:tcW w:w="712" w:type="dxa"/>
            <w:tcBorders>
              <w:top w:val="nil"/>
              <w:left w:val="nil"/>
              <w:bottom w:val="single" w:sz="8" w:space="0" w:color="auto"/>
              <w:right w:val="single" w:sz="8" w:space="0" w:color="auto"/>
            </w:tcBorders>
            <w:vAlign w:val="center"/>
          </w:tcPr>
          <w:p w14:paraId="649DF2F2"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13,88</w:t>
            </w:r>
          </w:p>
        </w:tc>
        <w:tc>
          <w:tcPr>
            <w:tcW w:w="1063" w:type="dxa"/>
            <w:tcBorders>
              <w:top w:val="nil"/>
              <w:left w:val="nil"/>
              <w:bottom w:val="single" w:sz="8" w:space="0" w:color="auto"/>
              <w:right w:val="single" w:sz="8" w:space="0" w:color="auto"/>
            </w:tcBorders>
            <w:vAlign w:val="center"/>
          </w:tcPr>
          <w:p w14:paraId="1A7E29A0"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-10496,60</w:t>
            </w:r>
          </w:p>
        </w:tc>
        <w:tc>
          <w:tcPr>
            <w:tcW w:w="713" w:type="dxa"/>
            <w:tcBorders>
              <w:top w:val="nil"/>
              <w:left w:val="nil"/>
              <w:bottom w:val="single" w:sz="8" w:space="0" w:color="auto"/>
              <w:right w:val="single" w:sz="8" w:space="0" w:color="auto"/>
            </w:tcBorders>
            <w:noWrap/>
            <w:vAlign w:val="center"/>
          </w:tcPr>
          <w:p w14:paraId="750F8E54"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99,18</w:t>
            </w:r>
          </w:p>
        </w:tc>
        <w:tc>
          <w:tcPr>
            <w:tcW w:w="1129" w:type="dxa"/>
            <w:gridSpan w:val="2"/>
            <w:tcBorders>
              <w:top w:val="nil"/>
              <w:left w:val="nil"/>
              <w:bottom w:val="single" w:sz="8" w:space="0" w:color="auto"/>
              <w:right w:val="single" w:sz="8" w:space="0" w:color="auto"/>
            </w:tcBorders>
            <w:vAlign w:val="center"/>
          </w:tcPr>
          <w:p w14:paraId="70D416FC"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631991,89</w:t>
            </w:r>
          </w:p>
        </w:tc>
        <w:tc>
          <w:tcPr>
            <w:tcW w:w="780" w:type="dxa"/>
            <w:tcBorders>
              <w:top w:val="nil"/>
              <w:left w:val="nil"/>
              <w:bottom w:val="single" w:sz="8" w:space="0" w:color="auto"/>
              <w:right w:val="single" w:sz="8" w:space="0" w:color="auto"/>
            </w:tcBorders>
            <w:noWrap/>
            <w:vAlign w:val="center"/>
          </w:tcPr>
          <w:p w14:paraId="1382C619"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200,04</w:t>
            </w:r>
          </w:p>
        </w:tc>
      </w:tr>
      <w:tr w:rsidR="00F93392" w:rsidRPr="00F93392" w14:paraId="27424F94" w14:textId="77777777" w:rsidTr="008550E5">
        <w:trPr>
          <w:trHeight w:val="465"/>
        </w:trPr>
        <w:tc>
          <w:tcPr>
            <w:tcW w:w="1264" w:type="dxa"/>
            <w:tcBorders>
              <w:top w:val="nil"/>
              <w:left w:val="single" w:sz="8" w:space="0" w:color="auto"/>
              <w:bottom w:val="single" w:sz="8" w:space="0" w:color="auto"/>
              <w:right w:val="single" w:sz="8" w:space="0" w:color="auto"/>
            </w:tcBorders>
            <w:vAlign w:val="center"/>
          </w:tcPr>
          <w:p w14:paraId="7AC04A26" w14:textId="77777777" w:rsidR="00033801" w:rsidRPr="00F93392" w:rsidRDefault="00033801" w:rsidP="004759F1">
            <w:pPr>
              <w:widowControl/>
              <w:rPr>
                <w:rFonts w:ascii="Times New Roman" w:hAnsi="Times New Roman" w:cs="Times New Roman"/>
                <w:color w:val="auto"/>
                <w:sz w:val="16"/>
                <w:szCs w:val="16"/>
              </w:rPr>
            </w:pPr>
            <w:r w:rsidRPr="00F93392">
              <w:rPr>
                <w:rFonts w:ascii="Times New Roman" w:hAnsi="Times New Roman" w:cs="Times New Roman"/>
                <w:color w:val="auto"/>
                <w:sz w:val="16"/>
                <w:szCs w:val="16"/>
              </w:rPr>
              <w:t>0500 Жилищно-коммунальное хозяйство</w:t>
            </w:r>
          </w:p>
        </w:tc>
        <w:tc>
          <w:tcPr>
            <w:tcW w:w="992" w:type="dxa"/>
            <w:tcBorders>
              <w:top w:val="nil"/>
              <w:left w:val="nil"/>
              <w:bottom w:val="single" w:sz="8" w:space="0" w:color="auto"/>
              <w:right w:val="single" w:sz="8" w:space="0" w:color="auto"/>
            </w:tcBorders>
            <w:vAlign w:val="center"/>
          </w:tcPr>
          <w:p w14:paraId="3DE99A00"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270194,04</w:t>
            </w:r>
          </w:p>
        </w:tc>
        <w:tc>
          <w:tcPr>
            <w:tcW w:w="711" w:type="dxa"/>
            <w:tcBorders>
              <w:top w:val="nil"/>
              <w:left w:val="nil"/>
              <w:bottom w:val="single" w:sz="8" w:space="0" w:color="auto"/>
              <w:right w:val="single" w:sz="8" w:space="0" w:color="auto"/>
            </w:tcBorders>
            <w:vAlign w:val="center"/>
          </w:tcPr>
          <w:p w14:paraId="45C5D821"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6,2</w:t>
            </w:r>
          </w:p>
        </w:tc>
        <w:tc>
          <w:tcPr>
            <w:tcW w:w="1202" w:type="dxa"/>
            <w:tcBorders>
              <w:top w:val="nil"/>
              <w:left w:val="nil"/>
              <w:bottom w:val="single" w:sz="8" w:space="0" w:color="auto"/>
              <w:right w:val="single" w:sz="8" w:space="0" w:color="auto"/>
            </w:tcBorders>
            <w:vAlign w:val="center"/>
          </w:tcPr>
          <w:p w14:paraId="52013391"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3735673,52</w:t>
            </w:r>
          </w:p>
        </w:tc>
        <w:tc>
          <w:tcPr>
            <w:tcW w:w="1205" w:type="dxa"/>
            <w:tcBorders>
              <w:top w:val="nil"/>
              <w:left w:val="nil"/>
              <w:bottom w:val="single" w:sz="8" w:space="0" w:color="auto"/>
              <w:right w:val="single" w:sz="8" w:space="0" w:color="auto"/>
            </w:tcBorders>
            <w:vAlign w:val="center"/>
          </w:tcPr>
          <w:p w14:paraId="132429C1"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3570502,61</w:t>
            </w:r>
          </w:p>
        </w:tc>
        <w:tc>
          <w:tcPr>
            <w:tcW w:w="712" w:type="dxa"/>
            <w:tcBorders>
              <w:top w:val="nil"/>
              <w:left w:val="nil"/>
              <w:bottom w:val="single" w:sz="8" w:space="0" w:color="auto"/>
              <w:right w:val="single" w:sz="8" w:space="0" w:color="auto"/>
            </w:tcBorders>
            <w:vAlign w:val="center"/>
          </w:tcPr>
          <w:p w14:paraId="6D62900D"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39,22</w:t>
            </w:r>
          </w:p>
        </w:tc>
        <w:tc>
          <w:tcPr>
            <w:tcW w:w="1063" w:type="dxa"/>
            <w:tcBorders>
              <w:top w:val="nil"/>
              <w:left w:val="nil"/>
              <w:bottom w:val="single" w:sz="8" w:space="0" w:color="auto"/>
              <w:right w:val="single" w:sz="8" w:space="0" w:color="auto"/>
            </w:tcBorders>
            <w:vAlign w:val="center"/>
          </w:tcPr>
          <w:p w14:paraId="793D32BD"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-165170,91</w:t>
            </w:r>
          </w:p>
        </w:tc>
        <w:tc>
          <w:tcPr>
            <w:tcW w:w="713" w:type="dxa"/>
            <w:tcBorders>
              <w:top w:val="nil"/>
              <w:left w:val="nil"/>
              <w:bottom w:val="single" w:sz="8" w:space="0" w:color="auto"/>
              <w:right w:val="single" w:sz="8" w:space="0" w:color="auto"/>
            </w:tcBorders>
            <w:noWrap/>
            <w:vAlign w:val="center"/>
          </w:tcPr>
          <w:p w14:paraId="3BD06BC8"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95,58</w:t>
            </w:r>
          </w:p>
        </w:tc>
        <w:tc>
          <w:tcPr>
            <w:tcW w:w="1129" w:type="dxa"/>
            <w:gridSpan w:val="2"/>
            <w:tcBorders>
              <w:top w:val="nil"/>
              <w:left w:val="nil"/>
              <w:bottom w:val="single" w:sz="8" w:space="0" w:color="auto"/>
              <w:right w:val="single" w:sz="8" w:space="0" w:color="auto"/>
            </w:tcBorders>
            <w:vAlign w:val="center"/>
          </w:tcPr>
          <w:p w14:paraId="45C39985"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3300308,57</w:t>
            </w:r>
          </w:p>
        </w:tc>
        <w:tc>
          <w:tcPr>
            <w:tcW w:w="780" w:type="dxa"/>
            <w:tcBorders>
              <w:top w:val="nil"/>
              <w:left w:val="nil"/>
              <w:bottom w:val="single" w:sz="8" w:space="0" w:color="auto"/>
              <w:right w:val="single" w:sz="8" w:space="0" w:color="auto"/>
            </w:tcBorders>
            <w:noWrap/>
            <w:vAlign w:val="center"/>
          </w:tcPr>
          <w:p w14:paraId="7BE55031"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1321,46</w:t>
            </w:r>
          </w:p>
        </w:tc>
      </w:tr>
      <w:tr w:rsidR="00F93392" w:rsidRPr="00F93392" w14:paraId="0533AA89" w14:textId="77777777" w:rsidTr="008550E5">
        <w:trPr>
          <w:trHeight w:val="465"/>
        </w:trPr>
        <w:tc>
          <w:tcPr>
            <w:tcW w:w="1264" w:type="dxa"/>
            <w:tcBorders>
              <w:top w:val="nil"/>
              <w:left w:val="single" w:sz="8" w:space="0" w:color="auto"/>
              <w:bottom w:val="single" w:sz="8" w:space="0" w:color="auto"/>
              <w:right w:val="single" w:sz="8" w:space="0" w:color="auto"/>
            </w:tcBorders>
            <w:vAlign w:val="center"/>
          </w:tcPr>
          <w:p w14:paraId="35F3AA45" w14:textId="77777777" w:rsidR="00033801" w:rsidRPr="00F93392" w:rsidRDefault="00033801" w:rsidP="004759F1">
            <w:pPr>
              <w:widowControl/>
              <w:rPr>
                <w:rFonts w:ascii="Times New Roman" w:hAnsi="Times New Roman" w:cs="Times New Roman"/>
                <w:color w:val="auto"/>
                <w:sz w:val="16"/>
                <w:szCs w:val="16"/>
              </w:rPr>
            </w:pPr>
            <w:r w:rsidRPr="00F93392">
              <w:rPr>
                <w:rFonts w:ascii="Times New Roman" w:hAnsi="Times New Roman" w:cs="Times New Roman"/>
                <w:color w:val="auto"/>
                <w:sz w:val="16"/>
                <w:szCs w:val="16"/>
              </w:rPr>
              <w:t xml:space="preserve">0800 Культура, кинематография </w:t>
            </w:r>
          </w:p>
        </w:tc>
        <w:tc>
          <w:tcPr>
            <w:tcW w:w="992" w:type="dxa"/>
            <w:tcBorders>
              <w:top w:val="nil"/>
              <w:left w:val="nil"/>
              <w:bottom w:val="single" w:sz="8" w:space="0" w:color="auto"/>
              <w:right w:val="single" w:sz="8" w:space="0" w:color="auto"/>
            </w:tcBorders>
            <w:vAlign w:val="center"/>
          </w:tcPr>
          <w:p w14:paraId="5FD7FA2C"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1506011,80</w:t>
            </w:r>
          </w:p>
        </w:tc>
        <w:tc>
          <w:tcPr>
            <w:tcW w:w="711" w:type="dxa"/>
            <w:tcBorders>
              <w:top w:val="nil"/>
              <w:left w:val="nil"/>
              <w:bottom w:val="single" w:sz="8" w:space="0" w:color="auto"/>
              <w:right w:val="single" w:sz="8" w:space="0" w:color="auto"/>
            </w:tcBorders>
            <w:vAlign w:val="center"/>
          </w:tcPr>
          <w:p w14:paraId="7BA55368"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34,7</w:t>
            </w:r>
          </w:p>
        </w:tc>
        <w:tc>
          <w:tcPr>
            <w:tcW w:w="1202" w:type="dxa"/>
            <w:tcBorders>
              <w:top w:val="nil"/>
              <w:left w:val="nil"/>
              <w:bottom w:val="single" w:sz="8" w:space="0" w:color="auto"/>
              <w:right w:val="single" w:sz="8" w:space="0" w:color="auto"/>
            </w:tcBorders>
            <w:vAlign w:val="center"/>
          </w:tcPr>
          <w:p w14:paraId="107DAC6D"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1761570,84</w:t>
            </w:r>
          </w:p>
        </w:tc>
        <w:tc>
          <w:tcPr>
            <w:tcW w:w="1205" w:type="dxa"/>
            <w:tcBorders>
              <w:top w:val="nil"/>
              <w:left w:val="nil"/>
              <w:bottom w:val="single" w:sz="8" w:space="0" w:color="auto"/>
              <w:right w:val="single" w:sz="8" w:space="0" w:color="auto"/>
            </w:tcBorders>
            <w:vAlign w:val="center"/>
          </w:tcPr>
          <w:p w14:paraId="404C9DF3"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1362211,36</w:t>
            </w:r>
          </w:p>
        </w:tc>
        <w:tc>
          <w:tcPr>
            <w:tcW w:w="712" w:type="dxa"/>
            <w:tcBorders>
              <w:top w:val="nil"/>
              <w:left w:val="nil"/>
              <w:bottom w:val="single" w:sz="8" w:space="0" w:color="auto"/>
              <w:right w:val="single" w:sz="8" w:space="0" w:color="auto"/>
            </w:tcBorders>
            <w:vAlign w:val="center"/>
          </w:tcPr>
          <w:p w14:paraId="565450A3"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14,96</w:t>
            </w:r>
          </w:p>
        </w:tc>
        <w:tc>
          <w:tcPr>
            <w:tcW w:w="1063" w:type="dxa"/>
            <w:tcBorders>
              <w:top w:val="nil"/>
              <w:left w:val="nil"/>
              <w:bottom w:val="single" w:sz="8" w:space="0" w:color="auto"/>
              <w:right w:val="single" w:sz="8" w:space="0" w:color="auto"/>
            </w:tcBorders>
            <w:vAlign w:val="center"/>
          </w:tcPr>
          <w:p w14:paraId="7BA6637D"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-399359,48</w:t>
            </w:r>
          </w:p>
        </w:tc>
        <w:tc>
          <w:tcPr>
            <w:tcW w:w="713" w:type="dxa"/>
            <w:tcBorders>
              <w:top w:val="nil"/>
              <w:left w:val="nil"/>
              <w:bottom w:val="single" w:sz="8" w:space="0" w:color="auto"/>
              <w:right w:val="single" w:sz="8" w:space="0" w:color="auto"/>
            </w:tcBorders>
            <w:noWrap/>
            <w:vAlign w:val="center"/>
          </w:tcPr>
          <w:p w14:paraId="3943B04A"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77,33</w:t>
            </w:r>
          </w:p>
        </w:tc>
        <w:tc>
          <w:tcPr>
            <w:tcW w:w="1129" w:type="dxa"/>
            <w:gridSpan w:val="2"/>
            <w:tcBorders>
              <w:top w:val="nil"/>
              <w:left w:val="nil"/>
              <w:bottom w:val="single" w:sz="8" w:space="0" w:color="auto"/>
              <w:right w:val="single" w:sz="8" w:space="0" w:color="auto"/>
            </w:tcBorders>
            <w:vAlign w:val="center"/>
          </w:tcPr>
          <w:p w14:paraId="74CEE6B7"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-143800,44</w:t>
            </w:r>
          </w:p>
        </w:tc>
        <w:tc>
          <w:tcPr>
            <w:tcW w:w="780" w:type="dxa"/>
            <w:tcBorders>
              <w:top w:val="nil"/>
              <w:left w:val="nil"/>
              <w:bottom w:val="single" w:sz="8" w:space="0" w:color="auto"/>
              <w:right w:val="single" w:sz="8" w:space="0" w:color="auto"/>
            </w:tcBorders>
            <w:noWrap/>
            <w:vAlign w:val="center"/>
          </w:tcPr>
          <w:p w14:paraId="4075E088"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90,45</w:t>
            </w:r>
          </w:p>
        </w:tc>
      </w:tr>
      <w:tr w:rsidR="00F93392" w:rsidRPr="00F93392" w14:paraId="671FCD2D" w14:textId="77777777" w:rsidTr="008550E5">
        <w:trPr>
          <w:trHeight w:val="315"/>
        </w:trPr>
        <w:tc>
          <w:tcPr>
            <w:tcW w:w="1264" w:type="dxa"/>
            <w:tcBorders>
              <w:top w:val="nil"/>
              <w:left w:val="single" w:sz="8" w:space="0" w:color="auto"/>
              <w:bottom w:val="single" w:sz="8" w:space="0" w:color="auto"/>
              <w:right w:val="single" w:sz="8" w:space="0" w:color="auto"/>
            </w:tcBorders>
            <w:vAlign w:val="center"/>
          </w:tcPr>
          <w:p w14:paraId="2A21F72E" w14:textId="77777777" w:rsidR="00033801" w:rsidRPr="00F93392" w:rsidRDefault="00033801" w:rsidP="004759F1">
            <w:pPr>
              <w:widowControl/>
              <w:rPr>
                <w:rFonts w:ascii="Times New Roman" w:hAnsi="Times New Roman" w:cs="Times New Roman"/>
                <w:color w:val="auto"/>
                <w:sz w:val="16"/>
                <w:szCs w:val="16"/>
              </w:rPr>
            </w:pPr>
            <w:r w:rsidRPr="00F93392">
              <w:rPr>
                <w:rFonts w:ascii="Times New Roman" w:hAnsi="Times New Roman" w:cs="Times New Roman"/>
                <w:color w:val="auto"/>
                <w:sz w:val="16"/>
                <w:szCs w:val="16"/>
              </w:rPr>
              <w:t>1000 Социальная политика</w:t>
            </w:r>
          </w:p>
        </w:tc>
        <w:tc>
          <w:tcPr>
            <w:tcW w:w="992" w:type="dxa"/>
            <w:tcBorders>
              <w:top w:val="nil"/>
              <w:left w:val="nil"/>
              <w:bottom w:val="single" w:sz="8" w:space="0" w:color="auto"/>
              <w:right w:val="single" w:sz="8" w:space="0" w:color="auto"/>
            </w:tcBorders>
            <w:vAlign w:val="center"/>
          </w:tcPr>
          <w:p w14:paraId="74145608"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105600,00</w:t>
            </w:r>
          </w:p>
        </w:tc>
        <w:tc>
          <w:tcPr>
            <w:tcW w:w="711" w:type="dxa"/>
            <w:tcBorders>
              <w:top w:val="nil"/>
              <w:left w:val="nil"/>
              <w:bottom w:val="single" w:sz="8" w:space="0" w:color="auto"/>
              <w:right w:val="single" w:sz="8" w:space="0" w:color="auto"/>
            </w:tcBorders>
            <w:vAlign w:val="center"/>
          </w:tcPr>
          <w:p w14:paraId="4B356532"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2,4</w:t>
            </w:r>
          </w:p>
        </w:tc>
        <w:tc>
          <w:tcPr>
            <w:tcW w:w="1202" w:type="dxa"/>
            <w:tcBorders>
              <w:top w:val="nil"/>
              <w:left w:val="nil"/>
              <w:bottom w:val="single" w:sz="8" w:space="0" w:color="auto"/>
              <w:right w:val="single" w:sz="8" w:space="0" w:color="auto"/>
            </w:tcBorders>
            <w:vAlign w:val="center"/>
          </w:tcPr>
          <w:p w14:paraId="5A780568"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105600,00</w:t>
            </w:r>
          </w:p>
        </w:tc>
        <w:tc>
          <w:tcPr>
            <w:tcW w:w="1205" w:type="dxa"/>
            <w:tcBorders>
              <w:top w:val="nil"/>
              <w:left w:val="nil"/>
              <w:bottom w:val="single" w:sz="8" w:space="0" w:color="auto"/>
              <w:right w:val="single" w:sz="8" w:space="0" w:color="auto"/>
            </w:tcBorders>
            <w:vAlign w:val="center"/>
          </w:tcPr>
          <w:p w14:paraId="4974433E"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105600,00</w:t>
            </w:r>
          </w:p>
        </w:tc>
        <w:tc>
          <w:tcPr>
            <w:tcW w:w="712" w:type="dxa"/>
            <w:tcBorders>
              <w:top w:val="nil"/>
              <w:left w:val="nil"/>
              <w:bottom w:val="single" w:sz="8" w:space="0" w:color="auto"/>
              <w:right w:val="single" w:sz="8" w:space="0" w:color="auto"/>
            </w:tcBorders>
            <w:vAlign w:val="center"/>
          </w:tcPr>
          <w:p w14:paraId="0C4480E9"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1,16</w:t>
            </w:r>
          </w:p>
        </w:tc>
        <w:tc>
          <w:tcPr>
            <w:tcW w:w="1063" w:type="dxa"/>
            <w:tcBorders>
              <w:top w:val="nil"/>
              <w:left w:val="nil"/>
              <w:bottom w:val="single" w:sz="8" w:space="0" w:color="auto"/>
              <w:right w:val="single" w:sz="8" w:space="0" w:color="auto"/>
            </w:tcBorders>
            <w:vAlign w:val="center"/>
          </w:tcPr>
          <w:p w14:paraId="3B1226E3"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0,00</w:t>
            </w:r>
          </w:p>
        </w:tc>
        <w:tc>
          <w:tcPr>
            <w:tcW w:w="713" w:type="dxa"/>
            <w:tcBorders>
              <w:top w:val="nil"/>
              <w:left w:val="nil"/>
              <w:bottom w:val="single" w:sz="8" w:space="0" w:color="auto"/>
              <w:right w:val="single" w:sz="8" w:space="0" w:color="auto"/>
            </w:tcBorders>
            <w:noWrap/>
            <w:vAlign w:val="center"/>
          </w:tcPr>
          <w:p w14:paraId="426AADCD"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100</w:t>
            </w:r>
          </w:p>
        </w:tc>
        <w:tc>
          <w:tcPr>
            <w:tcW w:w="1129" w:type="dxa"/>
            <w:gridSpan w:val="2"/>
            <w:tcBorders>
              <w:top w:val="nil"/>
              <w:left w:val="nil"/>
              <w:bottom w:val="single" w:sz="8" w:space="0" w:color="auto"/>
              <w:right w:val="single" w:sz="8" w:space="0" w:color="auto"/>
            </w:tcBorders>
            <w:vAlign w:val="center"/>
          </w:tcPr>
          <w:p w14:paraId="119A7B6D"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0,00</w:t>
            </w:r>
          </w:p>
        </w:tc>
        <w:tc>
          <w:tcPr>
            <w:tcW w:w="780" w:type="dxa"/>
            <w:tcBorders>
              <w:top w:val="nil"/>
              <w:left w:val="nil"/>
              <w:bottom w:val="single" w:sz="8" w:space="0" w:color="auto"/>
              <w:right w:val="single" w:sz="8" w:space="0" w:color="auto"/>
            </w:tcBorders>
            <w:noWrap/>
            <w:vAlign w:val="center"/>
          </w:tcPr>
          <w:p w14:paraId="6E7DB1ED"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100,00</w:t>
            </w:r>
          </w:p>
        </w:tc>
      </w:tr>
      <w:tr w:rsidR="00033801" w:rsidRPr="00F93392" w14:paraId="7249246B" w14:textId="77777777" w:rsidTr="008550E5">
        <w:trPr>
          <w:trHeight w:val="465"/>
        </w:trPr>
        <w:tc>
          <w:tcPr>
            <w:tcW w:w="1264" w:type="dxa"/>
            <w:tcBorders>
              <w:top w:val="nil"/>
              <w:left w:val="single" w:sz="8" w:space="0" w:color="auto"/>
              <w:bottom w:val="single" w:sz="8" w:space="0" w:color="auto"/>
              <w:right w:val="single" w:sz="8" w:space="0" w:color="auto"/>
            </w:tcBorders>
            <w:vAlign w:val="center"/>
          </w:tcPr>
          <w:p w14:paraId="4A0F2FC2" w14:textId="77777777" w:rsidR="00033801" w:rsidRPr="00F93392" w:rsidRDefault="00033801" w:rsidP="004759F1">
            <w:pPr>
              <w:widowControl/>
              <w:rPr>
                <w:rFonts w:ascii="Times New Roman" w:hAnsi="Times New Roman" w:cs="Times New Roman"/>
                <w:color w:val="auto"/>
                <w:sz w:val="16"/>
                <w:szCs w:val="16"/>
              </w:rPr>
            </w:pPr>
            <w:r w:rsidRPr="00F93392">
              <w:rPr>
                <w:rFonts w:ascii="Times New Roman" w:hAnsi="Times New Roman" w:cs="Times New Roman"/>
                <w:color w:val="auto"/>
                <w:sz w:val="16"/>
                <w:szCs w:val="16"/>
              </w:rPr>
              <w:t>1100 Физическая культура и спорт</w:t>
            </w:r>
          </w:p>
        </w:tc>
        <w:tc>
          <w:tcPr>
            <w:tcW w:w="992" w:type="dxa"/>
            <w:tcBorders>
              <w:top w:val="nil"/>
              <w:left w:val="nil"/>
              <w:bottom w:val="single" w:sz="8" w:space="0" w:color="auto"/>
              <w:right w:val="single" w:sz="8" w:space="0" w:color="auto"/>
            </w:tcBorders>
            <w:vAlign w:val="center"/>
          </w:tcPr>
          <w:p w14:paraId="43A7FB58"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40000,00</w:t>
            </w:r>
          </w:p>
        </w:tc>
        <w:tc>
          <w:tcPr>
            <w:tcW w:w="711" w:type="dxa"/>
            <w:tcBorders>
              <w:top w:val="nil"/>
              <w:left w:val="nil"/>
              <w:bottom w:val="single" w:sz="8" w:space="0" w:color="auto"/>
              <w:right w:val="single" w:sz="8" w:space="0" w:color="auto"/>
            </w:tcBorders>
            <w:vAlign w:val="center"/>
          </w:tcPr>
          <w:p w14:paraId="1E623EF4"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0,9</w:t>
            </w:r>
          </w:p>
        </w:tc>
        <w:tc>
          <w:tcPr>
            <w:tcW w:w="1202" w:type="dxa"/>
            <w:tcBorders>
              <w:top w:val="nil"/>
              <w:left w:val="nil"/>
              <w:bottom w:val="single" w:sz="8" w:space="0" w:color="auto"/>
              <w:right w:val="single" w:sz="8" w:space="0" w:color="auto"/>
            </w:tcBorders>
            <w:vAlign w:val="center"/>
          </w:tcPr>
          <w:p w14:paraId="3A15E444"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50000,00</w:t>
            </w:r>
          </w:p>
        </w:tc>
        <w:tc>
          <w:tcPr>
            <w:tcW w:w="1205" w:type="dxa"/>
            <w:tcBorders>
              <w:top w:val="nil"/>
              <w:left w:val="nil"/>
              <w:bottom w:val="single" w:sz="8" w:space="0" w:color="auto"/>
              <w:right w:val="single" w:sz="8" w:space="0" w:color="auto"/>
            </w:tcBorders>
            <w:vAlign w:val="center"/>
          </w:tcPr>
          <w:p w14:paraId="74E2E56F"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20000,00</w:t>
            </w:r>
          </w:p>
        </w:tc>
        <w:tc>
          <w:tcPr>
            <w:tcW w:w="712" w:type="dxa"/>
            <w:tcBorders>
              <w:top w:val="nil"/>
              <w:left w:val="nil"/>
              <w:bottom w:val="single" w:sz="8" w:space="0" w:color="auto"/>
              <w:right w:val="single" w:sz="8" w:space="0" w:color="auto"/>
            </w:tcBorders>
            <w:vAlign w:val="center"/>
          </w:tcPr>
          <w:p w14:paraId="3F88C045"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0,22</w:t>
            </w:r>
          </w:p>
        </w:tc>
        <w:tc>
          <w:tcPr>
            <w:tcW w:w="1063" w:type="dxa"/>
            <w:tcBorders>
              <w:top w:val="nil"/>
              <w:left w:val="nil"/>
              <w:bottom w:val="single" w:sz="8" w:space="0" w:color="auto"/>
              <w:right w:val="single" w:sz="8" w:space="0" w:color="auto"/>
            </w:tcBorders>
            <w:vAlign w:val="center"/>
          </w:tcPr>
          <w:p w14:paraId="7C44F519"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-30000,00</w:t>
            </w:r>
          </w:p>
        </w:tc>
        <w:tc>
          <w:tcPr>
            <w:tcW w:w="713" w:type="dxa"/>
            <w:tcBorders>
              <w:top w:val="nil"/>
              <w:left w:val="nil"/>
              <w:bottom w:val="single" w:sz="8" w:space="0" w:color="auto"/>
              <w:right w:val="single" w:sz="8" w:space="0" w:color="auto"/>
            </w:tcBorders>
            <w:noWrap/>
            <w:vAlign w:val="center"/>
          </w:tcPr>
          <w:p w14:paraId="7C7BBEB5"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40</w:t>
            </w:r>
          </w:p>
        </w:tc>
        <w:tc>
          <w:tcPr>
            <w:tcW w:w="1129" w:type="dxa"/>
            <w:gridSpan w:val="2"/>
            <w:tcBorders>
              <w:top w:val="nil"/>
              <w:left w:val="nil"/>
              <w:bottom w:val="single" w:sz="8" w:space="0" w:color="auto"/>
              <w:right w:val="single" w:sz="8" w:space="0" w:color="auto"/>
            </w:tcBorders>
            <w:vAlign w:val="center"/>
          </w:tcPr>
          <w:p w14:paraId="3250250F"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-20000,00</w:t>
            </w:r>
          </w:p>
        </w:tc>
        <w:tc>
          <w:tcPr>
            <w:tcW w:w="780" w:type="dxa"/>
            <w:tcBorders>
              <w:top w:val="nil"/>
              <w:left w:val="nil"/>
              <w:bottom w:val="single" w:sz="8" w:space="0" w:color="auto"/>
              <w:right w:val="single" w:sz="8" w:space="0" w:color="auto"/>
            </w:tcBorders>
            <w:noWrap/>
            <w:vAlign w:val="center"/>
          </w:tcPr>
          <w:p w14:paraId="47AA7B4D" w14:textId="77777777" w:rsidR="00033801" w:rsidRPr="00F93392" w:rsidRDefault="00033801" w:rsidP="004759F1">
            <w:pPr>
              <w:widowControl/>
              <w:jc w:val="center"/>
              <w:rPr>
                <w:rFonts w:ascii="Times New Roman" w:hAnsi="Times New Roman" w:cs="Times New Roman"/>
                <w:color w:val="auto"/>
                <w:sz w:val="16"/>
                <w:szCs w:val="16"/>
              </w:rPr>
            </w:pPr>
            <w:r w:rsidRPr="00F93392">
              <w:rPr>
                <w:rFonts w:ascii="Times New Roman" w:hAnsi="Times New Roman" w:cs="Times New Roman"/>
                <w:color w:val="auto"/>
                <w:sz w:val="16"/>
                <w:szCs w:val="16"/>
              </w:rPr>
              <w:t>50,00</w:t>
            </w:r>
          </w:p>
        </w:tc>
      </w:tr>
    </w:tbl>
    <w:p w14:paraId="1B66B695" w14:textId="77777777" w:rsidR="00220F71" w:rsidRPr="00F93392" w:rsidRDefault="00220F71" w:rsidP="00E0082E">
      <w:pPr>
        <w:pStyle w:val="21"/>
        <w:shd w:val="clear" w:color="auto" w:fill="auto"/>
        <w:spacing w:before="0" w:after="0" w:line="240" w:lineRule="auto"/>
        <w:ind w:firstLine="640"/>
        <w:jc w:val="both"/>
        <w:rPr>
          <w:sz w:val="24"/>
          <w:szCs w:val="24"/>
        </w:rPr>
      </w:pPr>
    </w:p>
    <w:p w14:paraId="7B0708D7" w14:textId="2C85930A" w:rsidR="00033801" w:rsidRPr="00F93392" w:rsidRDefault="00033801" w:rsidP="00E0082E">
      <w:pPr>
        <w:pStyle w:val="21"/>
        <w:shd w:val="clear" w:color="auto" w:fill="auto"/>
        <w:spacing w:before="0" w:after="0" w:line="240" w:lineRule="auto"/>
        <w:ind w:firstLine="640"/>
        <w:jc w:val="both"/>
        <w:rPr>
          <w:sz w:val="24"/>
          <w:szCs w:val="24"/>
        </w:rPr>
      </w:pPr>
      <w:r w:rsidRPr="00F93392">
        <w:rPr>
          <w:sz w:val="24"/>
          <w:szCs w:val="24"/>
        </w:rPr>
        <w:t>Бюджетные назначения по расходам, утвержденные в размере 9930927,14рублей, исполнены в размере 9104480,30рублей (или 91,68% от утвержденного плана), в пределах утвержденных на 2022 год лимитов бюджетных обязательств.</w:t>
      </w:r>
    </w:p>
    <w:p w14:paraId="57EB1691" w14:textId="77777777" w:rsidR="00033801" w:rsidRPr="00F93392" w:rsidRDefault="00033801" w:rsidP="00E0082E">
      <w:pPr>
        <w:tabs>
          <w:tab w:val="left" w:pos="709"/>
          <w:tab w:val="left" w:pos="851"/>
        </w:tabs>
        <w:ind w:firstLine="709"/>
        <w:contextualSpacing/>
        <w:jc w:val="both"/>
        <w:rPr>
          <w:rFonts w:ascii="Times New Roman" w:hAnsi="Times New Roman" w:cs="Times New Roman"/>
          <w:color w:val="auto"/>
        </w:rPr>
      </w:pPr>
      <w:r w:rsidRPr="00F93392">
        <w:rPr>
          <w:rFonts w:ascii="Times New Roman" w:hAnsi="Times New Roman" w:cs="Times New Roman"/>
          <w:color w:val="auto"/>
        </w:rPr>
        <w:t>Неисполненные назначения по бюджетным ассигнованиям в 2022 году составили 826 446,84 рублей.</w:t>
      </w:r>
    </w:p>
    <w:p w14:paraId="70CD9941" w14:textId="77777777" w:rsidR="00033801" w:rsidRPr="00F93392" w:rsidRDefault="00033801" w:rsidP="00BA64E4">
      <w:pPr>
        <w:tabs>
          <w:tab w:val="left" w:pos="567"/>
          <w:tab w:val="left" w:pos="709"/>
          <w:tab w:val="left" w:pos="993"/>
        </w:tabs>
        <w:contextualSpacing/>
        <w:jc w:val="both"/>
        <w:rPr>
          <w:rFonts w:ascii="Times New Roman" w:hAnsi="Times New Roman"/>
          <w:color w:val="auto"/>
        </w:rPr>
      </w:pPr>
      <w:r w:rsidRPr="00F93392">
        <w:rPr>
          <w:rFonts w:ascii="Times New Roman" w:hAnsi="Times New Roman"/>
          <w:color w:val="auto"/>
        </w:rPr>
        <w:lastRenderedPageBreak/>
        <w:t>Погашение дефицита бюджета планировалось производить за счет:</w:t>
      </w:r>
    </w:p>
    <w:p w14:paraId="1A7D57FD" w14:textId="77777777" w:rsidR="00033801" w:rsidRPr="00F93392" w:rsidRDefault="00033801" w:rsidP="00BA64E4">
      <w:pPr>
        <w:tabs>
          <w:tab w:val="left" w:pos="567"/>
          <w:tab w:val="left" w:pos="709"/>
        </w:tabs>
        <w:contextualSpacing/>
        <w:jc w:val="both"/>
        <w:rPr>
          <w:rFonts w:ascii="Times New Roman" w:hAnsi="Times New Roman"/>
          <w:color w:val="auto"/>
        </w:rPr>
      </w:pPr>
      <w:r w:rsidRPr="00F93392">
        <w:rPr>
          <w:rFonts w:ascii="Times New Roman" w:hAnsi="Times New Roman"/>
          <w:color w:val="auto"/>
        </w:rPr>
        <w:t xml:space="preserve">          - Изменения остатков средств на счетах по учету средств бюджетов в размере 577 009,14 рублей.</w:t>
      </w:r>
    </w:p>
    <w:p w14:paraId="55A544AC" w14:textId="77777777" w:rsidR="00033801" w:rsidRPr="00F93392" w:rsidRDefault="00033801" w:rsidP="00BA64E4">
      <w:pPr>
        <w:tabs>
          <w:tab w:val="left" w:pos="709"/>
          <w:tab w:val="left" w:pos="851"/>
        </w:tabs>
        <w:ind w:firstLine="708"/>
        <w:contextualSpacing/>
        <w:jc w:val="both"/>
        <w:rPr>
          <w:rFonts w:ascii="Times New Roman" w:hAnsi="Times New Roman"/>
          <w:color w:val="auto"/>
        </w:rPr>
      </w:pPr>
      <w:r w:rsidRPr="00F93392">
        <w:rPr>
          <w:rFonts w:ascii="Times New Roman" w:hAnsi="Times New Roman"/>
          <w:color w:val="auto"/>
        </w:rPr>
        <w:t>Фактическое исполнение по источникам внутреннего финансирования дефицита бюджета сельского поселения сложилось следующим образом:</w:t>
      </w:r>
    </w:p>
    <w:p w14:paraId="40486A6D" w14:textId="77777777" w:rsidR="00033801" w:rsidRPr="00F93392" w:rsidRDefault="00033801" w:rsidP="00BA64E4">
      <w:pPr>
        <w:tabs>
          <w:tab w:val="left" w:pos="567"/>
          <w:tab w:val="left" w:pos="709"/>
        </w:tabs>
        <w:contextualSpacing/>
        <w:jc w:val="both"/>
        <w:rPr>
          <w:rFonts w:ascii="Times New Roman" w:hAnsi="Times New Roman"/>
          <w:color w:val="auto"/>
        </w:rPr>
      </w:pPr>
      <w:r w:rsidRPr="00F93392">
        <w:rPr>
          <w:rFonts w:ascii="Times New Roman" w:hAnsi="Times New Roman"/>
          <w:color w:val="auto"/>
        </w:rPr>
        <w:t xml:space="preserve">          - Изменение остатков средств на счетах по учету средств бюджетов в размере –</w:t>
      </w:r>
      <w:r w:rsidRPr="00F93392">
        <w:rPr>
          <w:rFonts w:ascii="Times New Roman" w:hAnsi="Times New Roman" w:cs="Times New Roman"/>
          <w:color w:val="auto"/>
        </w:rPr>
        <w:t>117 207,53</w:t>
      </w:r>
      <w:r w:rsidRPr="00F93392">
        <w:rPr>
          <w:rFonts w:ascii="Times New Roman" w:hAnsi="Times New Roman"/>
          <w:color w:val="auto"/>
        </w:rPr>
        <w:t>рублей.</w:t>
      </w:r>
    </w:p>
    <w:p w14:paraId="3527BFAD" w14:textId="77777777" w:rsidR="00033801" w:rsidRPr="00F93392" w:rsidRDefault="00033801" w:rsidP="00E0082E">
      <w:pPr>
        <w:pStyle w:val="21"/>
        <w:shd w:val="clear" w:color="auto" w:fill="auto"/>
        <w:spacing w:before="0" w:after="0" w:line="240" w:lineRule="auto"/>
        <w:ind w:firstLine="640"/>
        <w:jc w:val="both"/>
        <w:rPr>
          <w:sz w:val="24"/>
          <w:szCs w:val="24"/>
        </w:rPr>
      </w:pPr>
      <w:r w:rsidRPr="00F93392">
        <w:rPr>
          <w:sz w:val="24"/>
          <w:szCs w:val="24"/>
        </w:rPr>
        <w:t>По сравнению с 2021 годом, уровень исполнения бюджета Администрации сельсовета в 2022 году увеличился на 4 763 030,88 рублей или в 2 раза.</w:t>
      </w:r>
    </w:p>
    <w:p w14:paraId="50F10EC9" w14:textId="77777777" w:rsidR="00033801" w:rsidRPr="00F93392" w:rsidRDefault="00033801" w:rsidP="00F56911">
      <w:pPr>
        <w:tabs>
          <w:tab w:val="left" w:pos="709"/>
        </w:tabs>
        <w:ind w:firstLine="708"/>
        <w:contextualSpacing/>
        <w:jc w:val="both"/>
        <w:rPr>
          <w:rFonts w:ascii="Times New Roman" w:hAnsi="Times New Roman"/>
          <w:color w:val="auto"/>
        </w:rPr>
      </w:pPr>
      <w:r w:rsidRPr="00F93392">
        <w:rPr>
          <w:rFonts w:ascii="Times New Roman" w:hAnsi="Times New Roman"/>
          <w:color w:val="auto"/>
        </w:rPr>
        <w:t xml:space="preserve">В результате проведенного анализа установлено, что контрольные соотношения по (ф.0503117) с представленными формами годовой отчетности </w:t>
      </w:r>
      <w:r w:rsidRPr="00F93392">
        <w:rPr>
          <w:rFonts w:ascii="Times New Roman" w:hAnsi="Times New Roman" w:cs="Times New Roman"/>
          <w:color w:val="auto"/>
        </w:rPr>
        <w:t>Отчет о движении денежных средств</w:t>
      </w:r>
      <w:r w:rsidRPr="00F93392">
        <w:rPr>
          <w:rFonts w:ascii="Times New Roman" w:hAnsi="Times New Roman"/>
          <w:color w:val="auto"/>
        </w:rPr>
        <w:t xml:space="preserve">(ф. 0503123) и </w:t>
      </w:r>
      <w:r w:rsidRPr="00F93392">
        <w:rPr>
          <w:rFonts w:ascii="Times New Roman" w:hAnsi="Times New Roman" w:cs="Times New Roman"/>
          <w:color w:val="auto"/>
        </w:rPr>
        <w:t xml:space="preserve">Отчет о кассовом поступлении и выбытии бюджетных средств (ф. 0503124) </w:t>
      </w:r>
      <w:r w:rsidRPr="00F93392">
        <w:rPr>
          <w:rFonts w:ascii="Times New Roman" w:hAnsi="Times New Roman"/>
          <w:color w:val="auto"/>
        </w:rPr>
        <w:t>соблюдены.</w:t>
      </w:r>
    </w:p>
    <w:p w14:paraId="4AD12509" w14:textId="77777777" w:rsidR="00033801" w:rsidRPr="00F93392" w:rsidRDefault="00033801" w:rsidP="00F60C3C">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b/>
          <w:color w:val="auto"/>
        </w:rPr>
        <w:t>Баланс исполнения бюджета (ф.0503120).</w:t>
      </w:r>
      <w:r w:rsidRPr="00F93392">
        <w:rPr>
          <w:rFonts w:ascii="Times New Roman" w:hAnsi="Times New Roman" w:cs="Times New Roman"/>
          <w:color w:val="auto"/>
        </w:rPr>
        <w:t xml:space="preserve"> Баланс исполнения бюджета сформирован в составе годовой отчетности по состоянию на 1 января  года, следующего за отчетным. Баланс (ф. 0503120) составлен из двух частей: </w:t>
      </w:r>
      <w:hyperlink r:id="rId8" w:history="1">
        <w:r w:rsidRPr="00F93392">
          <w:rPr>
            <w:rFonts w:ascii="Times New Roman" w:hAnsi="Times New Roman" w:cs="Times New Roman"/>
            <w:color w:val="auto"/>
          </w:rPr>
          <w:t>актива</w:t>
        </w:r>
      </w:hyperlink>
      <w:r w:rsidRPr="00F93392">
        <w:rPr>
          <w:rFonts w:ascii="Times New Roman" w:hAnsi="Times New Roman" w:cs="Times New Roman"/>
          <w:color w:val="auto"/>
        </w:rPr>
        <w:t xml:space="preserve"> и </w:t>
      </w:r>
      <w:hyperlink r:id="rId9" w:history="1">
        <w:r w:rsidRPr="00F93392">
          <w:rPr>
            <w:rFonts w:ascii="Times New Roman" w:hAnsi="Times New Roman" w:cs="Times New Roman"/>
            <w:color w:val="auto"/>
          </w:rPr>
          <w:t>пассива</w:t>
        </w:r>
      </w:hyperlink>
      <w:r w:rsidRPr="00F93392">
        <w:rPr>
          <w:rFonts w:ascii="Times New Roman" w:hAnsi="Times New Roman" w:cs="Times New Roman"/>
          <w:color w:val="auto"/>
        </w:rPr>
        <w:t xml:space="preserve">. </w:t>
      </w:r>
    </w:p>
    <w:p w14:paraId="5486B950" w14:textId="77777777" w:rsidR="00033801" w:rsidRPr="00F93392" w:rsidRDefault="00033801" w:rsidP="00F60C3C">
      <w:pPr>
        <w:autoSpaceDE w:val="0"/>
        <w:autoSpaceDN w:val="0"/>
        <w:adjustRightInd w:val="0"/>
        <w:ind w:firstLine="709"/>
        <w:jc w:val="both"/>
        <w:rPr>
          <w:rFonts w:ascii="Times New Roman" w:hAnsi="Times New Roman" w:cs="Times New Roman"/>
          <w:color w:val="auto"/>
        </w:rPr>
      </w:pPr>
      <w:r w:rsidRPr="00F93392">
        <w:rPr>
          <w:rFonts w:ascii="Times New Roman" w:hAnsi="Times New Roman" w:cs="Times New Roman"/>
          <w:color w:val="auto"/>
        </w:rPr>
        <w:t xml:space="preserve">В составе Баланса </w:t>
      </w:r>
      <w:hyperlink r:id="rId10" w:history="1">
        <w:r w:rsidRPr="00F93392">
          <w:rPr>
            <w:rFonts w:ascii="Times New Roman" w:hAnsi="Times New Roman" w:cs="Times New Roman"/>
            <w:color w:val="auto"/>
          </w:rPr>
          <w:t>(ф. 0503120)</w:t>
        </w:r>
      </w:hyperlink>
      <w:r w:rsidRPr="00F93392">
        <w:rPr>
          <w:rFonts w:ascii="Times New Roman" w:hAnsi="Times New Roman" w:cs="Times New Roman"/>
          <w:color w:val="auto"/>
        </w:rPr>
        <w:t xml:space="preserve"> сформирована Справка о наличии имущества и обязательств на забалансовых счетах. </w:t>
      </w:r>
    </w:p>
    <w:p w14:paraId="4F80133E" w14:textId="77777777" w:rsidR="00033801" w:rsidRPr="00F93392" w:rsidRDefault="00033801" w:rsidP="00F60C3C">
      <w:pPr>
        <w:autoSpaceDE w:val="0"/>
        <w:autoSpaceDN w:val="0"/>
        <w:adjustRightInd w:val="0"/>
        <w:ind w:firstLine="709"/>
        <w:jc w:val="both"/>
        <w:rPr>
          <w:rFonts w:ascii="Times New Roman" w:hAnsi="Times New Roman"/>
          <w:color w:val="auto"/>
        </w:rPr>
      </w:pPr>
      <w:r w:rsidRPr="00F93392">
        <w:rPr>
          <w:rFonts w:ascii="Times New Roman" w:hAnsi="Times New Roman"/>
          <w:color w:val="auto"/>
        </w:rPr>
        <w:t xml:space="preserve">Заполнение Баланса </w:t>
      </w:r>
      <w:hyperlink r:id="rId11" w:history="1">
        <w:r w:rsidRPr="00F93392">
          <w:rPr>
            <w:rFonts w:ascii="Times New Roman" w:hAnsi="Times New Roman"/>
            <w:color w:val="auto"/>
          </w:rPr>
          <w:t>(ф. 0503120)</w:t>
        </w:r>
      </w:hyperlink>
      <w:r w:rsidRPr="00F93392">
        <w:rPr>
          <w:rFonts w:ascii="Times New Roman" w:hAnsi="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7F6F21EA" w14:textId="77777777" w:rsidR="00033801" w:rsidRPr="00F93392" w:rsidRDefault="00033801" w:rsidP="00F60C3C">
      <w:pPr>
        <w:tabs>
          <w:tab w:val="left" w:pos="709"/>
        </w:tabs>
        <w:contextualSpacing/>
        <w:jc w:val="both"/>
        <w:rPr>
          <w:rFonts w:ascii="Times New Roman" w:hAnsi="Times New Roman" w:cs="Times New Roman"/>
          <w:color w:val="auto"/>
        </w:rPr>
      </w:pPr>
      <w:r w:rsidRPr="00F93392">
        <w:rPr>
          <w:rFonts w:ascii="Times New Roman" w:hAnsi="Times New Roman" w:cs="Times New Roman"/>
          <w:color w:val="auto"/>
        </w:rPr>
        <w:t xml:space="preserve">          Контрольные соотношения между балансом (ф.0503120) и формами годовой отчетности Сведения о движении нефинансовых активов (ф. 0503168) и Сведения по дебиторской и кредиторской задолженности (ф.0503169) выдержаны, отклонений не установлено.</w:t>
      </w:r>
    </w:p>
    <w:p w14:paraId="6574F987" w14:textId="77777777" w:rsidR="00033801" w:rsidRPr="00F93392" w:rsidRDefault="00033801" w:rsidP="00BA63B3">
      <w:pPr>
        <w:pStyle w:val="21"/>
        <w:shd w:val="clear" w:color="auto" w:fill="auto"/>
        <w:spacing w:before="0" w:after="0" w:line="240" w:lineRule="auto"/>
        <w:ind w:firstLine="700"/>
        <w:jc w:val="both"/>
        <w:rPr>
          <w:sz w:val="24"/>
          <w:szCs w:val="24"/>
        </w:rPr>
      </w:pPr>
      <w:r w:rsidRPr="00F93392">
        <w:rPr>
          <w:sz w:val="24"/>
          <w:szCs w:val="24"/>
        </w:rPr>
        <w:t>Показатели в составе баланса (ф. 0503120) в Справке о наличии имущества и обязательств на забалансовых счетах предыдущего отчетного периода (за 2021 год данные по графе "На конец отчетного периода") не соответствуют показателям, отраженным в балансе (ф. 0503120), за текущий отчетный период (за 2022 год данные по графе "На начало года") по кодам строк 020, 040, 090 и 210. Расхождение показателей на начало отчетного периода возникло согласно письма Министерства финансов Алтайского края от 22.12.2022 №06-09/ПА/3007 «Об особенностях составления и предоставления годовой бюджетной отчетности, бухгалтерской отчетности государственных (муниципальных) бюджетных и автономных учреждений за 2022 год», где указано о предоставлении показателей в Справке о наличии имущества и обязательств на забалансовых счетах.</w:t>
      </w:r>
    </w:p>
    <w:p w14:paraId="5395A30F" w14:textId="77777777" w:rsidR="00033801" w:rsidRPr="00F93392" w:rsidRDefault="00033801" w:rsidP="002F4862">
      <w:pPr>
        <w:tabs>
          <w:tab w:val="left" w:pos="851"/>
        </w:tabs>
        <w:autoSpaceDE w:val="0"/>
        <w:autoSpaceDN w:val="0"/>
        <w:adjustRightInd w:val="0"/>
        <w:ind w:firstLine="709"/>
        <w:jc w:val="both"/>
        <w:rPr>
          <w:rFonts w:ascii="Times New Roman" w:hAnsi="Times New Roman" w:cs="Times New Roman"/>
          <w:color w:val="auto"/>
        </w:rPr>
      </w:pPr>
      <w:r w:rsidRPr="00F93392">
        <w:rPr>
          <w:rFonts w:ascii="Times New Roman" w:hAnsi="Times New Roman" w:cs="Times New Roman"/>
          <w:b/>
          <w:color w:val="auto"/>
        </w:rPr>
        <w:t>Отчет о финансовых результатах деятельности (ф. 0503121).</w:t>
      </w:r>
      <w:r w:rsidRPr="00F93392">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2E9D4952" w14:textId="77777777" w:rsidR="00033801" w:rsidRPr="00F93392" w:rsidRDefault="00033801" w:rsidP="002F4862">
      <w:pPr>
        <w:autoSpaceDE w:val="0"/>
        <w:autoSpaceDN w:val="0"/>
        <w:adjustRightInd w:val="0"/>
        <w:ind w:firstLine="709"/>
        <w:jc w:val="both"/>
        <w:rPr>
          <w:rFonts w:ascii="Times New Roman" w:hAnsi="Times New Roman" w:cs="Times New Roman"/>
          <w:color w:val="auto"/>
        </w:rPr>
      </w:pPr>
      <w:r w:rsidRPr="00F93392">
        <w:rPr>
          <w:rFonts w:ascii="Times New Roman" w:hAnsi="Times New Roman" w:cs="Times New Roman"/>
          <w:color w:val="auto"/>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6312A495" w14:textId="77777777" w:rsidR="00033801" w:rsidRPr="00F93392" w:rsidRDefault="00033801" w:rsidP="00051967">
      <w:pPr>
        <w:autoSpaceDE w:val="0"/>
        <w:autoSpaceDN w:val="0"/>
        <w:adjustRightInd w:val="0"/>
        <w:ind w:firstLine="709"/>
        <w:jc w:val="both"/>
        <w:rPr>
          <w:rFonts w:ascii="Times New Roman" w:hAnsi="Times New Roman" w:cs="Times New Roman"/>
          <w:color w:val="auto"/>
        </w:rPr>
      </w:pPr>
      <w:r w:rsidRPr="00F93392">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5D40C124" w14:textId="252FB901" w:rsidR="00033801" w:rsidRPr="00F93392" w:rsidRDefault="00033801" w:rsidP="00051967">
      <w:pPr>
        <w:tabs>
          <w:tab w:val="left" w:pos="567"/>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В Отчете о финансовых результатах деятельности (ф.0503121) отражены данные о финансовых результатах деятельности по состоянию на 01.01.2023 года в разрезе доходов в общей сумме 9 402 788,48 рублей, расходов в общей сумме 9 035 432,50 рубля. Чистый операционный результат за 2022 год составил – 367 355,98 рубля, со знаком «плюс».</w:t>
      </w:r>
    </w:p>
    <w:p w14:paraId="32D932A8" w14:textId="517921F5" w:rsidR="00220F71" w:rsidRPr="00F93392" w:rsidRDefault="00220F71" w:rsidP="00051967">
      <w:pPr>
        <w:tabs>
          <w:tab w:val="left" w:pos="567"/>
          <w:tab w:val="left" w:pos="709"/>
        </w:tabs>
        <w:ind w:firstLine="709"/>
        <w:contextualSpacing/>
        <w:jc w:val="both"/>
        <w:rPr>
          <w:rFonts w:ascii="Times New Roman" w:hAnsi="Times New Roman" w:cs="Times New Roman"/>
          <w:color w:val="auto"/>
        </w:rPr>
      </w:pPr>
    </w:p>
    <w:p w14:paraId="2F18A66C" w14:textId="77777777" w:rsidR="00220F71" w:rsidRPr="00F93392" w:rsidRDefault="00220F71" w:rsidP="00051967">
      <w:pPr>
        <w:tabs>
          <w:tab w:val="left" w:pos="567"/>
          <w:tab w:val="left" w:pos="709"/>
        </w:tabs>
        <w:ind w:firstLine="709"/>
        <w:contextualSpacing/>
        <w:jc w:val="both"/>
        <w:rPr>
          <w:rFonts w:ascii="Times New Roman" w:hAnsi="Times New Roman" w:cs="Times New Roman"/>
          <w:color w:val="auto"/>
        </w:rPr>
      </w:pPr>
    </w:p>
    <w:p w14:paraId="183E7A31" w14:textId="77777777" w:rsidR="00033801" w:rsidRPr="00F93392" w:rsidRDefault="00033801" w:rsidP="00DE0C95">
      <w:pPr>
        <w:tabs>
          <w:tab w:val="left" w:pos="567"/>
          <w:tab w:val="left" w:pos="709"/>
        </w:tabs>
        <w:contextualSpacing/>
        <w:jc w:val="right"/>
        <w:rPr>
          <w:rFonts w:ascii="Times New Roman" w:hAnsi="Times New Roman" w:cs="Times New Roman"/>
          <w:color w:val="auto"/>
        </w:rPr>
      </w:pPr>
      <w:r w:rsidRPr="00F93392">
        <w:rPr>
          <w:rFonts w:ascii="Times New Roman" w:hAnsi="Times New Roman" w:cs="Times New Roman"/>
          <w:color w:val="auto"/>
        </w:rPr>
        <w:lastRenderedPageBreak/>
        <w:t>Таблица № 4,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91"/>
      </w:tblGrid>
      <w:tr w:rsidR="00F93392" w:rsidRPr="00F93392" w14:paraId="72ECC7A0" w14:textId="77777777" w:rsidTr="001E6DB5">
        <w:tc>
          <w:tcPr>
            <w:tcW w:w="1384" w:type="dxa"/>
          </w:tcPr>
          <w:p w14:paraId="2FE263CC" w14:textId="77777777" w:rsidR="00033801" w:rsidRPr="00F93392" w:rsidRDefault="00033801" w:rsidP="00E443E8">
            <w:pPr>
              <w:contextualSpacing/>
              <w:jc w:val="center"/>
              <w:rPr>
                <w:rFonts w:ascii="Times New Roman" w:hAnsi="Times New Roman" w:cs="Times New Roman"/>
                <w:color w:val="auto"/>
              </w:rPr>
            </w:pPr>
            <w:r w:rsidRPr="00F93392">
              <w:rPr>
                <w:rFonts w:ascii="Times New Roman" w:hAnsi="Times New Roman" w:cs="Times New Roman"/>
                <w:color w:val="auto"/>
              </w:rPr>
              <w:t>№ п/п</w:t>
            </w:r>
          </w:p>
        </w:tc>
        <w:tc>
          <w:tcPr>
            <w:tcW w:w="4996" w:type="dxa"/>
          </w:tcPr>
          <w:p w14:paraId="1B1B5337" w14:textId="77777777" w:rsidR="00033801" w:rsidRPr="00F93392" w:rsidRDefault="00033801" w:rsidP="00C77BFC">
            <w:pPr>
              <w:contextualSpacing/>
              <w:jc w:val="both"/>
              <w:rPr>
                <w:rFonts w:ascii="Times New Roman" w:hAnsi="Times New Roman" w:cs="Times New Roman"/>
                <w:color w:val="auto"/>
              </w:rPr>
            </w:pPr>
            <w:r w:rsidRPr="00F93392">
              <w:rPr>
                <w:rFonts w:ascii="Times New Roman" w:hAnsi="Times New Roman" w:cs="Times New Roman"/>
                <w:color w:val="auto"/>
              </w:rPr>
              <w:t xml:space="preserve">Показатель </w:t>
            </w:r>
          </w:p>
        </w:tc>
        <w:tc>
          <w:tcPr>
            <w:tcW w:w="3191" w:type="dxa"/>
          </w:tcPr>
          <w:p w14:paraId="0254311D" w14:textId="77777777" w:rsidR="00033801" w:rsidRPr="00F93392" w:rsidRDefault="00033801" w:rsidP="00C77BFC">
            <w:pPr>
              <w:contextualSpacing/>
              <w:jc w:val="both"/>
              <w:rPr>
                <w:rFonts w:ascii="Times New Roman" w:hAnsi="Times New Roman" w:cs="Times New Roman"/>
                <w:color w:val="auto"/>
              </w:rPr>
            </w:pPr>
            <w:r w:rsidRPr="00F93392">
              <w:rPr>
                <w:rFonts w:ascii="Times New Roman" w:hAnsi="Times New Roman" w:cs="Times New Roman"/>
                <w:color w:val="auto"/>
              </w:rPr>
              <w:t xml:space="preserve">Бюджетная деятельность </w:t>
            </w:r>
          </w:p>
        </w:tc>
      </w:tr>
      <w:tr w:rsidR="00F93392" w:rsidRPr="00F93392" w14:paraId="53D5F367" w14:textId="77777777" w:rsidTr="001E6DB5">
        <w:tc>
          <w:tcPr>
            <w:tcW w:w="1384" w:type="dxa"/>
          </w:tcPr>
          <w:p w14:paraId="00B337C6" w14:textId="77777777" w:rsidR="00033801" w:rsidRPr="00F93392" w:rsidRDefault="00033801" w:rsidP="00E443E8">
            <w:pPr>
              <w:contextualSpacing/>
              <w:jc w:val="center"/>
              <w:rPr>
                <w:rFonts w:ascii="Times New Roman" w:hAnsi="Times New Roman" w:cs="Times New Roman"/>
                <w:color w:val="auto"/>
              </w:rPr>
            </w:pPr>
            <w:r w:rsidRPr="00F93392">
              <w:rPr>
                <w:rFonts w:ascii="Times New Roman" w:hAnsi="Times New Roman" w:cs="Times New Roman"/>
                <w:color w:val="auto"/>
              </w:rPr>
              <w:t>1</w:t>
            </w:r>
          </w:p>
        </w:tc>
        <w:tc>
          <w:tcPr>
            <w:tcW w:w="4996" w:type="dxa"/>
          </w:tcPr>
          <w:p w14:paraId="766F47AC" w14:textId="77777777" w:rsidR="00033801" w:rsidRPr="00F93392" w:rsidRDefault="00033801" w:rsidP="00C77BFC">
            <w:pPr>
              <w:contextualSpacing/>
              <w:jc w:val="both"/>
              <w:rPr>
                <w:rFonts w:ascii="Times New Roman" w:hAnsi="Times New Roman" w:cs="Times New Roman"/>
                <w:color w:val="auto"/>
              </w:rPr>
            </w:pPr>
            <w:r w:rsidRPr="00F93392">
              <w:rPr>
                <w:rFonts w:ascii="Times New Roman" w:hAnsi="Times New Roman" w:cs="Times New Roman"/>
                <w:color w:val="auto"/>
              </w:rPr>
              <w:t>Доходы</w:t>
            </w:r>
          </w:p>
        </w:tc>
        <w:tc>
          <w:tcPr>
            <w:tcW w:w="3191" w:type="dxa"/>
          </w:tcPr>
          <w:p w14:paraId="261D79CA" w14:textId="77777777" w:rsidR="00033801" w:rsidRPr="00F93392" w:rsidRDefault="00033801" w:rsidP="00C37087">
            <w:pPr>
              <w:contextualSpacing/>
              <w:jc w:val="center"/>
              <w:rPr>
                <w:rFonts w:ascii="Times New Roman" w:hAnsi="Times New Roman" w:cs="Times New Roman"/>
                <w:color w:val="auto"/>
              </w:rPr>
            </w:pPr>
            <w:r w:rsidRPr="00F93392">
              <w:rPr>
                <w:rFonts w:ascii="Times New Roman" w:hAnsi="Times New Roman" w:cs="Times New Roman"/>
                <w:color w:val="auto"/>
              </w:rPr>
              <w:t>9 402 788,48</w:t>
            </w:r>
          </w:p>
        </w:tc>
      </w:tr>
      <w:tr w:rsidR="00F93392" w:rsidRPr="00F93392" w14:paraId="58AD449D" w14:textId="77777777" w:rsidTr="001E6DB5">
        <w:tc>
          <w:tcPr>
            <w:tcW w:w="1384" w:type="dxa"/>
          </w:tcPr>
          <w:p w14:paraId="51E79906" w14:textId="77777777" w:rsidR="00033801" w:rsidRPr="00F93392" w:rsidRDefault="00033801" w:rsidP="00E443E8">
            <w:pPr>
              <w:contextualSpacing/>
              <w:jc w:val="center"/>
              <w:rPr>
                <w:rFonts w:ascii="Times New Roman" w:hAnsi="Times New Roman" w:cs="Times New Roman"/>
                <w:color w:val="auto"/>
              </w:rPr>
            </w:pPr>
            <w:r w:rsidRPr="00F93392">
              <w:rPr>
                <w:rFonts w:ascii="Times New Roman" w:hAnsi="Times New Roman" w:cs="Times New Roman"/>
                <w:color w:val="auto"/>
              </w:rPr>
              <w:t>2</w:t>
            </w:r>
          </w:p>
        </w:tc>
        <w:tc>
          <w:tcPr>
            <w:tcW w:w="4996" w:type="dxa"/>
          </w:tcPr>
          <w:p w14:paraId="3CE65685" w14:textId="77777777" w:rsidR="00033801" w:rsidRPr="00F93392" w:rsidRDefault="00033801" w:rsidP="00C77BFC">
            <w:pPr>
              <w:contextualSpacing/>
              <w:jc w:val="both"/>
              <w:rPr>
                <w:rFonts w:ascii="Times New Roman" w:hAnsi="Times New Roman" w:cs="Times New Roman"/>
                <w:color w:val="auto"/>
              </w:rPr>
            </w:pPr>
            <w:r w:rsidRPr="00F93392">
              <w:rPr>
                <w:rFonts w:ascii="Times New Roman" w:hAnsi="Times New Roman" w:cs="Times New Roman"/>
                <w:color w:val="auto"/>
              </w:rPr>
              <w:t>Расходы</w:t>
            </w:r>
          </w:p>
        </w:tc>
        <w:tc>
          <w:tcPr>
            <w:tcW w:w="3191" w:type="dxa"/>
          </w:tcPr>
          <w:p w14:paraId="6B91EFE6" w14:textId="77777777" w:rsidR="00033801" w:rsidRPr="00F93392" w:rsidRDefault="00033801" w:rsidP="00C37087">
            <w:pPr>
              <w:contextualSpacing/>
              <w:jc w:val="center"/>
              <w:rPr>
                <w:rFonts w:ascii="Times New Roman" w:hAnsi="Times New Roman" w:cs="Times New Roman"/>
                <w:color w:val="auto"/>
              </w:rPr>
            </w:pPr>
            <w:r w:rsidRPr="00F93392">
              <w:rPr>
                <w:rFonts w:ascii="Times New Roman" w:hAnsi="Times New Roman" w:cs="Times New Roman"/>
                <w:color w:val="auto"/>
              </w:rPr>
              <w:t>9 035 432,50</w:t>
            </w:r>
          </w:p>
        </w:tc>
      </w:tr>
      <w:tr w:rsidR="00F93392" w:rsidRPr="00F93392" w14:paraId="0BE9B907" w14:textId="77777777" w:rsidTr="001E6DB5">
        <w:tc>
          <w:tcPr>
            <w:tcW w:w="1384" w:type="dxa"/>
          </w:tcPr>
          <w:p w14:paraId="0A2E10D5" w14:textId="77777777" w:rsidR="00033801" w:rsidRPr="00F93392" w:rsidRDefault="00033801" w:rsidP="00E443E8">
            <w:pPr>
              <w:contextualSpacing/>
              <w:jc w:val="center"/>
              <w:rPr>
                <w:rFonts w:ascii="Times New Roman" w:hAnsi="Times New Roman" w:cs="Times New Roman"/>
                <w:color w:val="auto"/>
              </w:rPr>
            </w:pPr>
            <w:r w:rsidRPr="00F93392">
              <w:rPr>
                <w:rFonts w:ascii="Times New Roman" w:hAnsi="Times New Roman" w:cs="Times New Roman"/>
                <w:color w:val="auto"/>
              </w:rPr>
              <w:t>3</w:t>
            </w:r>
          </w:p>
        </w:tc>
        <w:tc>
          <w:tcPr>
            <w:tcW w:w="4996" w:type="dxa"/>
          </w:tcPr>
          <w:p w14:paraId="24486E08" w14:textId="77777777" w:rsidR="00033801" w:rsidRPr="00F93392" w:rsidRDefault="00033801" w:rsidP="00C77BFC">
            <w:pPr>
              <w:contextualSpacing/>
              <w:jc w:val="both"/>
              <w:rPr>
                <w:rFonts w:ascii="Times New Roman" w:hAnsi="Times New Roman" w:cs="Times New Roman"/>
                <w:color w:val="auto"/>
              </w:rPr>
            </w:pPr>
            <w:r w:rsidRPr="00F93392">
              <w:rPr>
                <w:rFonts w:ascii="Times New Roman" w:hAnsi="Times New Roman" w:cs="Times New Roman"/>
                <w:color w:val="auto"/>
              </w:rPr>
              <w:t xml:space="preserve">Чистая операционная деятельность </w:t>
            </w:r>
          </w:p>
        </w:tc>
        <w:tc>
          <w:tcPr>
            <w:tcW w:w="3191" w:type="dxa"/>
          </w:tcPr>
          <w:p w14:paraId="09B1FAA8" w14:textId="77777777" w:rsidR="00033801" w:rsidRPr="00F93392" w:rsidRDefault="00033801" w:rsidP="00C37087">
            <w:pPr>
              <w:contextualSpacing/>
              <w:jc w:val="center"/>
              <w:rPr>
                <w:rFonts w:ascii="Times New Roman" w:hAnsi="Times New Roman" w:cs="Times New Roman"/>
                <w:color w:val="auto"/>
              </w:rPr>
            </w:pPr>
            <w:r w:rsidRPr="00F93392">
              <w:rPr>
                <w:rFonts w:ascii="Times New Roman" w:hAnsi="Times New Roman" w:cs="Times New Roman"/>
                <w:color w:val="auto"/>
              </w:rPr>
              <w:t>367 355,98</w:t>
            </w:r>
          </w:p>
        </w:tc>
      </w:tr>
      <w:tr w:rsidR="00F93392" w:rsidRPr="00F93392" w14:paraId="62DA8A02" w14:textId="77777777" w:rsidTr="001E6DB5">
        <w:tc>
          <w:tcPr>
            <w:tcW w:w="1384" w:type="dxa"/>
          </w:tcPr>
          <w:p w14:paraId="206C0BA6" w14:textId="77777777" w:rsidR="00033801" w:rsidRPr="00F93392" w:rsidRDefault="00033801" w:rsidP="00E443E8">
            <w:pPr>
              <w:contextualSpacing/>
              <w:jc w:val="center"/>
              <w:rPr>
                <w:rFonts w:ascii="Times New Roman" w:hAnsi="Times New Roman" w:cs="Times New Roman"/>
                <w:color w:val="auto"/>
              </w:rPr>
            </w:pPr>
            <w:r w:rsidRPr="00F93392">
              <w:rPr>
                <w:rFonts w:ascii="Times New Roman" w:hAnsi="Times New Roman" w:cs="Times New Roman"/>
                <w:color w:val="auto"/>
              </w:rPr>
              <w:t>4</w:t>
            </w:r>
          </w:p>
        </w:tc>
        <w:tc>
          <w:tcPr>
            <w:tcW w:w="4996" w:type="dxa"/>
          </w:tcPr>
          <w:p w14:paraId="6C07AB6E" w14:textId="77777777" w:rsidR="00033801" w:rsidRPr="00F93392" w:rsidRDefault="00033801" w:rsidP="00C77BFC">
            <w:pPr>
              <w:contextualSpacing/>
              <w:jc w:val="both"/>
              <w:rPr>
                <w:rFonts w:ascii="Times New Roman" w:hAnsi="Times New Roman" w:cs="Times New Roman"/>
                <w:color w:val="auto"/>
              </w:rPr>
            </w:pPr>
            <w:r w:rsidRPr="00F93392">
              <w:rPr>
                <w:rFonts w:ascii="Times New Roman" w:hAnsi="Times New Roman" w:cs="Times New Roman"/>
                <w:color w:val="auto"/>
              </w:rPr>
              <w:t xml:space="preserve">Операции с нефинансовыми активами </w:t>
            </w:r>
          </w:p>
        </w:tc>
        <w:tc>
          <w:tcPr>
            <w:tcW w:w="3191" w:type="dxa"/>
          </w:tcPr>
          <w:p w14:paraId="7D4889C7" w14:textId="77777777" w:rsidR="00033801" w:rsidRPr="00F93392" w:rsidRDefault="00033801" w:rsidP="00C37087">
            <w:pPr>
              <w:contextualSpacing/>
              <w:jc w:val="center"/>
              <w:rPr>
                <w:rFonts w:ascii="Times New Roman" w:hAnsi="Times New Roman" w:cs="Times New Roman"/>
                <w:color w:val="auto"/>
              </w:rPr>
            </w:pPr>
            <w:r w:rsidRPr="00F93392">
              <w:rPr>
                <w:rFonts w:ascii="Times New Roman" w:hAnsi="Times New Roman" w:cs="Times New Roman"/>
                <w:color w:val="auto"/>
              </w:rPr>
              <w:t>69 473,80</w:t>
            </w:r>
          </w:p>
        </w:tc>
      </w:tr>
      <w:tr w:rsidR="00033801" w:rsidRPr="00F93392" w14:paraId="3958B7E8" w14:textId="77777777" w:rsidTr="001E6DB5">
        <w:tc>
          <w:tcPr>
            <w:tcW w:w="1384" w:type="dxa"/>
          </w:tcPr>
          <w:p w14:paraId="74ED4C29" w14:textId="77777777" w:rsidR="00033801" w:rsidRPr="00F93392" w:rsidRDefault="00033801" w:rsidP="00E443E8">
            <w:pPr>
              <w:contextualSpacing/>
              <w:jc w:val="center"/>
              <w:rPr>
                <w:rFonts w:ascii="Times New Roman" w:hAnsi="Times New Roman" w:cs="Times New Roman"/>
                <w:color w:val="auto"/>
              </w:rPr>
            </w:pPr>
            <w:r w:rsidRPr="00F93392">
              <w:rPr>
                <w:rFonts w:ascii="Times New Roman" w:hAnsi="Times New Roman" w:cs="Times New Roman"/>
                <w:color w:val="auto"/>
              </w:rPr>
              <w:t>5</w:t>
            </w:r>
          </w:p>
        </w:tc>
        <w:tc>
          <w:tcPr>
            <w:tcW w:w="4996" w:type="dxa"/>
          </w:tcPr>
          <w:p w14:paraId="4E8FAE24" w14:textId="77777777" w:rsidR="00033801" w:rsidRPr="00F93392" w:rsidRDefault="00033801" w:rsidP="00C77BFC">
            <w:pPr>
              <w:contextualSpacing/>
              <w:jc w:val="both"/>
              <w:rPr>
                <w:rFonts w:ascii="Times New Roman" w:hAnsi="Times New Roman" w:cs="Times New Roman"/>
                <w:color w:val="auto"/>
              </w:rPr>
            </w:pPr>
            <w:r w:rsidRPr="00F93392">
              <w:rPr>
                <w:rFonts w:ascii="Times New Roman" w:hAnsi="Times New Roman" w:cs="Times New Roman"/>
                <w:color w:val="auto"/>
              </w:rPr>
              <w:t>Операции с финансовыми активами и обязательствами</w:t>
            </w:r>
          </w:p>
        </w:tc>
        <w:tc>
          <w:tcPr>
            <w:tcW w:w="3191" w:type="dxa"/>
          </w:tcPr>
          <w:p w14:paraId="79186E9F" w14:textId="77777777" w:rsidR="00033801" w:rsidRPr="00F93392" w:rsidRDefault="00033801" w:rsidP="00C37087">
            <w:pPr>
              <w:contextualSpacing/>
              <w:jc w:val="center"/>
              <w:rPr>
                <w:rFonts w:ascii="Times New Roman" w:hAnsi="Times New Roman" w:cs="Times New Roman"/>
                <w:color w:val="auto"/>
              </w:rPr>
            </w:pPr>
            <w:r w:rsidRPr="00F93392">
              <w:rPr>
                <w:rFonts w:ascii="Times New Roman" w:hAnsi="Times New Roman" w:cs="Times New Roman"/>
                <w:color w:val="auto"/>
              </w:rPr>
              <w:t>297 882,18</w:t>
            </w:r>
          </w:p>
        </w:tc>
      </w:tr>
    </w:tbl>
    <w:p w14:paraId="1B9419B9" w14:textId="77777777" w:rsidR="00033801" w:rsidRPr="00F93392" w:rsidRDefault="00033801" w:rsidP="00051967">
      <w:pPr>
        <w:tabs>
          <w:tab w:val="left" w:pos="567"/>
          <w:tab w:val="left" w:pos="709"/>
        </w:tabs>
        <w:ind w:firstLine="709"/>
        <w:contextualSpacing/>
        <w:jc w:val="both"/>
        <w:rPr>
          <w:rFonts w:ascii="Times New Roman" w:hAnsi="Times New Roman" w:cs="Times New Roman"/>
          <w:color w:val="auto"/>
        </w:rPr>
      </w:pPr>
    </w:p>
    <w:p w14:paraId="1BAB8AE7" w14:textId="77777777" w:rsidR="00033801" w:rsidRPr="00F93392" w:rsidRDefault="00033801" w:rsidP="00051967">
      <w:pPr>
        <w:tabs>
          <w:tab w:val="left" w:pos="567"/>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xml:space="preserve">Согласно Отчету (ф.0503121) фактические расходы составляют 9 035 432,50 рубля. </w:t>
      </w:r>
    </w:p>
    <w:p w14:paraId="1EFC7857" w14:textId="77777777" w:rsidR="00033801" w:rsidRPr="00F93392" w:rsidRDefault="00033801" w:rsidP="00051967">
      <w:pPr>
        <w:tabs>
          <w:tab w:val="left" w:pos="567"/>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12" w:anchor="l5180" w:tgtFrame="_blank" w:history="1">
        <w:r w:rsidRPr="00F93392">
          <w:rPr>
            <w:rStyle w:val="a3"/>
            <w:rFonts w:ascii="Times New Roman" w:hAnsi="Times New Roman"/>
            <w:color w:val="auto"/>
            <w:u w:val="none"/>
          </w:rPr>
          <w:t>ф. 0503110</w:t>
        </w:r>
      </w:hyperlink>
      <w:r w:rsidRPr="00F93392">
        <w:rPr>
          <w:rFonts w:ascii="Times New Roman" w:hAnsi="Times New Roman" w:cs="Times New Roman"/>
          <w:color w:val="auto"/>
        </w:rPr>
        <w:t>) отклонений не имеют.</w:t>
      </w:r>
    </w:p>
    <w:p w14:paraId="56A172D4" w14:textId="1942A945" w:rsidR="00033801" w:rsidRPr="00F93392" w:rsidRDefault="00033801" w:rsidP="00051967">
      <w:pPr>
        <w:autoSpaceDE w:val="0"/>
        <w:autoSpaceDN w:val="0"/>
        <w:adjustRightInd w:val="0"/>
        <w:ind w:firstLine="709"/>
        <w:jc w:val="both"/>
        <w:rPr>
          <w:rFonts w:ascii="Times New Roman" w:hAnsi="Times New Roman" w:cs="Times New Roman"/>
          <w:color w:val="auto"/>
        </w:rPr>
      </w:pPr>
      <w:r w:rsidRPr="00F93392">
        <w:rPr>
          <w:rFonts w:ascii="Times New Roman" w:hAnsi="Times New Roman" w:cs="Times New Roman"/>
          <w:b/>
          <w:color w:val="auto"/>
        </w:rPr>
        <w:t>Отчет о движении денежных средств (ф. 0503123).</w:t>
      </w:r>
      <w:r w:rsidRPr="00F93392">
        <w:rPr>
          <w:rFonts w:ascii="Times New Roman" w:hAnsi="Times New Roman" w:cs="Times New Roman"/>
          <w:color w:val="auto"/>
        </w:rPr>
        <w:t xml:space="preserve"> Отчет содержит данные о движении денежных средств</w:t>
      </w:r>
      <w:r w:rsidR="009048C5" w:rsidRPr="00F93392">
        <w:rPr>
          <w:rFonts w:ascii="Times New Roman" w:hAnsi="Times New Roman" w:cs="Times New Roman"/>
          <w:color w:val="auto"/>
        </w:rPr>
        <w:t xml:space="preserve"> </w:t>
      </w:r>
      <w:r w:rsidRPr="00F93392">
        <w:rPr>
          <w:rFonts w:ascii="Times New Roman" w:hAnsi="Times New Roman" w:cs="Times New Roman"/>
          <w:color w:val="auto"/>
        </w:rPr>
        <w:t>в разрезе кодов КОСГУ по состоянию на 1 января года, следующего за отчетным.</w:t>
      </w:r>
    </w:p>
    <w:p w14:paraId="0ABF04F6" w14:textId="77777777" w:rsidR="00033801" w:rsidRPr="00F93392" w:rsidRDefault="00033801" w:rsidP="00051967">
      <w:pPr>
        <w:autoSpaceDE w:val="0"/>
        <w:autoSpaceDN w:val="0"/>
        <w:adjustRightInd w:val="0"/>
        <w:ind w:firstLine="709"/>
        <w:jc w:val="both"/>
        <w:rPr>
          <w:rFonts w:ascii="Times New Roman" w:hAnsi="Times New Roman" w:cs="Times New Roman"/>
          <w:color w:val="auto"/>
        </w:rPr>
      </w:pPr>
      <w:r w:rsidRPr="00F93392">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5D2E11F4" w14:textId="77777777" w:rsidR="00033801" w:rsidRPr="00F93392" w:rsidRDefault="00033801" w:rsidP="001065DC">
      <w:pPr>
        <w:pStyle w:val="21"/>
        <w:shd w:val="clear" w:color="auto" w:fill="auto"/>
        <w:spacing w:before="0" w:after="0" w:line="240" w:lineRule="auto"/>
        <w:ind w:firstLine="724"/>
        <w:jc w:val="both"/>
        <w:rPr>
          <w:sz w:val="24"/>
          <w:szCs w:val="24"/>
        </w:rPr>
      </w:pPr>
      <w:r w:rsidRPr="00F93392">
        <w:rPr>
          <w:sz w:val="24"/>
          <w:szCs w:val="24"/>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w:t>
      </w:r>
    </w:p>
    <w:p w14:paraId="4B73AD82" w14:textId="77777777" w:rsidR="00033801" w:rsidRPr="00F93392" w:rsidRDefault="00033801" w:rsidP="00051967">
      <w:pPr>
        <w:pStyle w:val="21"/>
        <w:shd w:val="clear" w:color="auto" w:fill="auto"/>
        <w:spacing w:before="0" w:after="0" w:line="240" w:lineRule="auto"/>
        <w:ind w:firstLine="709"/>
        <w:jc w:val="both"/>
        <w:rPr>
          <w:sz w:val="24"/>
          <w:szCs w:val="24"/>
        </w:rPr>
      </w:pPr>
      <w:r w:rsidRPr="00F93392">
        <w:rPr>
          <w:sz w:val="24"/>
          <w:szCs w:val="24"/>
        </w:rPr>
        <w:t>В разделе «Поступления» отражены доходы бюджета в размере 9 298 105,83 рублей, в разделе «Выбытия» отражены расходы бюджета в размере 9 104 480,30 рублей, в разделе «Изменение остатков средств» отражены расходы бюджета в размере –193 625,53 рублей. Сведения, указанные в отчете, соответствуют одноименным показателям, отраженным в Отчете об исполнении бюджета (ф.0503117) и Отчете о кассовом поступлении и выбытии бюджетных средств (ф. 0503124) с учетом возврата остатков субсидий, субвенций и иных межбюджетных трансфертов, имеющих целевое значение, прошлых лет в сумме 76 418,00 рублей.</w:t>
      </w:r>
    </w:p>
    <w:p w14:paraId="2FD43556" w14:textId="77777777" w:rsidR="00033801" w:rsidRPr="00F93392" w:rsidRDefault="00033801" w:rsidP="00386B21">
      <w:pPr>
        <w:tabs>
          <w:tab w:val="left" w:pos="709"/>
        </w:tabs>
        <w:contextualSpacing/>
        <w:jc w:val="both"/>
        <w:rPr>
          <w:rFonts w:ascii="Times New Roman" w:hAnsi="Times New Roman" w:cs="Times New Roman"/>
          <w:b/>
          <w:color w:val="auto"/>
        </w:rPr>
      </w:pPr>
      <w:r w:rsidRPr="00F93392">
        <w:rPr>
          <w:rFonts w:ascii="Times New Roman" w:hAnsi="Times New Roman" w:cs="Times New Roman"/>
          <w:b/>
          <w:color w:val="auto"/>
        </w:rPr>
        <w:t xml:space="preserve">          Отчет о кассовом поступлении и выбытии бюджетных средств (ф. 0503124).</w:t>
      </w:r>
    </w:p>
    <w:p w14:paraId="7B0EE74D" w14:textId="77777777" w:rsidR="00033801" w:rsidRPr="00F93392" w:rsidRDefault="00033801" w:rsidP="00386B21">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Контрольные соотношения между Отчетом (ф.0503124) и формами годовой отчетности Отчет об исполнении бюджета (ф. 503117), Отчет о движении денежных средств (ф. 0503123), выдержаны, отклонений не установлено.</w:t>
      </w:r>
    </w:p>
    <w:p w14:paraId="05CC649F" w14:textId="77777777" w:rsidR="00033801" w:rsidRPr="00F93392" w:rsidRDefault="00033801" w:rsidP="00386B21">
      <w:pPr>
        <w:tabs>
          <w:tab w:val="left" w:pos="709"/>
        </w:tabs>
        <w:ind w:firstLine="708"/>
        <w:contextualSpacing/>
        <w:jc w:val="both"/>
        <w:rPr>
          <w:rFonts w:ascii="Times New Roman" w:hAnsi="Times New Roman" w:cs="Times New Roman"/>
          <w:b/>
          <w:color w:val="auto"/>
        </w:rPr>
      </w:pPr>
      <w:r w:rsidRPr="00F93392">
        <w:rPr>
          <w:rFonts w:ascii="Times New Roman" w:hAnsi="Times New Roman" w:cs="Times New Roman"/>
          <w:b/>
          <w:color w:val="auto"/>
        </w:rPr>
        <w:t>Баланс по поступлениям и выбытиям (ф. 0503140).</w:t>
      </w:r>
    </w:p>
    <w:p w14:paraId="0D3CCDC1" w14:textId="77777777" w:rsidR="00033801" w:rsidRPr="00F93392" w:rsidRDefault="00033801" w:rsidP="00386B21">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Контрольные  соотношения между Балансом (ф.0503140) и формой годовой отчетности Баланс исполнении бюджета (ф. 503120) выдержаны, отклонений не установлено.</w:t>
      </w:r>
    </w:p>
    <w:p w14:paraId="70AE1C1C" w14:textId="77777777" w:rsidR="00033801" w:rsidRPr="00F93392" w:rsidRDefault="00033801" w:rsidP="00A33D25">
      <w:pPr>
        <w:ind w:firstLine="724"/>
        <w:contextualSpacing/>
        <w:jc w:val="both"/>
        <w:rPr>
          <w:rFonts w:ascii="Times New Roman" w:hAnsi="Times New Roman" w:cs="Times New Roman"/>
          <w:color w:val="auto"/>
        </w:rPr>
      </w:pPr>
      <w:r w:rsidRPr="00F93392">
        <w:rPr>
          <w:rFonts w:ascii="Times New Roman" w:hAnsi="Times New Roman" w:cs="Times New Roman"/>
          <w:b/>
          <w:color w:val="auto"/>
        </w:rPr>
        <w:t>Пояснительная записка (ф.0503160).</w:t>
      </w:r>
      <w:r w:rsidRPr="00F93392">
        <w:rPr>
          <w:rFonts w:ascii="Times New Roman" w:hAnsi="Times New Roman" w:cs="Times New Roman"/>
          <w:color w:val="auto"/>
        </w:rPr>
        <w:t xml:space="preserve"> Пояснительная записка по комплектации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62794472" w14:textId="77777777" w:rsidR="00033801" w:rsidRPr="00F93392" w:rsidRDefault="00033801" w:rsidP="00386B21">
      <w:pPr>
        <w:contextualSpacing/>
        <w:jc w:val="both"/>
        <w:rPr>
          <w:rFonts w:ascii="Times New Roman" w:hAnsi="Times New Roman" w:cs="Times New Roman"/>
          <w:color w:val="auto"/>
        </w:rPr>
      </w:pPr>
      <w:r w:rsidRPr="00F93392">
        <w:rPr>
          <w:rFonts w:ascii="Times New Roman" w:hAnsi="Times New Roman" w:cs="Times New Roman"/>
          <w:color w:val="auto"/>
        </w:rPr>
        <w:t xml:space="preserve">          Пояснительная записка должна быть составлена в разрезе 5 разделов в соответствии с п. 152 .Выборочная  проверка их соответствия требованиям Инструкции № 191н показала:</w:t>
      </w:r>
    </w:p>
    <w:p w14:paraId="6143C75E" w14:textId="77777777" w:rsidR="00033801" w:rsidRPr="00F93392" w:rsidRDefault="00033801" w:rsidP="00386B21">
      <w:pPr>
        <w:tabs>
          <w:tab w:val="left" w:pos="709"/>
        </w:tabs>
        <w:contextualSpacing/>
        <w:jc w:val="both"/>
        <w:rPr>
          <w:rFonts w:ascii="Times New Roman" w:hAnsi="Times New Roman" w:cs="Times New Roman"/>
          <w:color w:val="auto"/>
        </w:rPr>
      </w:pPr>
      <w:r w:rsidRPr="00F93392">
        <w:rPr>
          <w:rFonts w:ascii="Times New Roman" w:hAnsi="Times New Roman" w:cs="Times New Roman"/>
          <w:color w:val="auto"/>
        </w:rPr>
        <w:t xml:space="preserve">          Раздел 1 «Организационная структура субъекта бюджетной отчетности», включающий: </w:t>
      </w:r>
    </w:p>
    <w:p w14:paraId="004447F4" w14:textId="77777777" w:rsidR="00033801" w:rsidRPr="00F93392" w:rsidRDefault="00033801" w:rsidP="00386B21">
      <w:pPr>
        <w:tabs>
          <w:tab w:val="left" w:pos="851"/>
        </w:tabs>
        <w:contextualSpacing/>
        <w:jc w:val="both"/>
        <w:rPr>
          <w:rFonts w:ascii="Times New Roman" w:hAnsi="Times New Roman" w:cs="Times New Roman"/>
          <w:color w:val="auto"/>
        </w:rPr>
      </w:pPr>
      <w:r w:rsidRPr="00F93392">
        <w:rPr>
          <w:rFonts w:ascii="Times New Roman" w:hAnsi="Times New Roman" w:cs="Times New Roman"/>
          <w:color w:val="auto"/>
        </w:rPr>
        <w:t xml:space="preserve">          Сведения об основных направлениях деятельности (Таблица № 1). Таблица № 1 «Сведения об основных направлениях деятельности» должна быть представлена и заполнена в соответствии с порядком заполнения определенным п. 153 Инструкции № 191н. Данная таблица отсутствует.</w:t>
      </w:r>
    </w:p>
    <w:p w14:paraId="56891735" w14:textId="77777777" w:rsidR="00033801" w:rsidRPr="00F93392" w:rsidRDefault="00033801" w:rsidP="00386B21">
      <w:pPr>
        <w:tabs>
          <w:tab w:val="left" w:pos="851"/>
        </w:tabs>
        <w:contextualSpacing/>
        <w:jc w:val="both"/>
        <w:rPr>
          <w:rFonts w:ascii="Times New Roman" w:hAnsi="Times New Roman" w:cs="Times New Roman"/>
          <w:color w:val="auto"/>
        </w:rPr>
      </w:pPr>
      <w:r w:rsidRPr="00F93392">
        <w:rPr>
          <w:rFonts w:ascii="Times New Roman" w:hAnsi="Times New Roman" w:cs="Times New Roman"/>
          <w:color w:val="auto"/>
        </w:rPr>
        <w:t xml:space="preserve">          Информацию, оказавшую существенное влияние и характеризующую </w:t>
      </w:r>
      <w:r w:rsidRPr="00F93392">
        <w:rPr>
          <w:rFonts w:ascii="Times New Roman" w:hAnsi="Times New Roman" w:cs="Times New Roman"/>
          <w:color w:val="auto"/>
        </w:rPr>
        <w:lastRenderedPageBreak/>
        <w:t>организационную структуру субъекта бюджетной отчетности за отчетный период, не нашедшую отражения в таблицах и приложениях, включаемых в раздел, в том числе:</w:t>
      </w:r>
    </w:p>
    <w:p w14:paraId="644C359A" w14:textId="77777777" w:rsidR="00033801" w:rsidRPr="00F93392" w:rsidRDefault="00033801" w:rsidP="00386B21">
      <w:pPr>
        <w:tabs>
          <w:tab w:val="left" w:pos="851"/>
        </w:tabs>
        <w:ind w:firstLine="709"/>
        <w:contextualSpacing/>
        <w:jc w:val="both"/>
        <w:rPr>
          <w:rFonts w:ascii="Times New Roman" w:hAnsi="Times New Roman" w:cs="Times New Roman"/>
          <w:color w:val="auto"/>
        </w:rPr>
      </w:pPr>
      <w:r w:rsidRPr="00F93392">
        <w:rPr>
          <w:rFonts w:ascii="Times New Roman" w:hAnsi="Times New Roman" w:cs="Times New Roman"/>
          <w:color w:val="auto"/>
        </w:rPr>
        <w:t>о наличии государственных (муниципальных) унитарных и казенных предприятий и изменениях в их количестве, произошедших за отчетный период;</w:t>
      </w:r>
    </w:p>
    <w:p w14:paraId="5AB14C01" w14:textId="77777777" w:rsidR="00033801" w:rsidRPr="00F93392" w:rsidRDefault="00033801" w:rsidP="00386B21">
      <w:pPr>
        <w:tabs>
          <w:tab w:val="left" w:pos="851"/>
        </w:tabs>
        <w:contextualSpacing/>
        <w:jc w:val="both"/>
        <w:rPr>
          <w:rFonts w:ascii="Times New Roman" w:hAnsi="Times New Roman" w:cs="Times New Roman"/>
          <w:color w:val="auto"/>
        </w:rPr>
      </w:pPr>
      <w:r w:rsidRPr="00F93392">
        <w:rPr>
          <w:rFonts w:ascii="Times New Roman" w:hAnsi="Times New Roman" w:cs="Times New Roman"/>
          <w:color w:val="auto"/>
        </w:rPr>
        <w:t xml:space="preserve">          об изменении состава бюджетных полномочий получателей, распорядителей бюджетных средств, находящихся в ведении главного распорядителя (распорядителя) бюджетных средств, а также администраторов, находящихся в ведении главных администраторов источников финансирования дефицита бюджета, главных администраторов доходов бюджета;</w:t>
      </w:r>
    </w:p>
    <w:p w14:paraId="5EBDB441" w14:textId="77777777" w:rsidR="00033801" w:rsidRPr="00F93392" w:rsidRDefault="00033801" w:rsidP="00386B21">
      <w:pPr>
        <w:tabs>
          <w:tab w:val="left" w:pos="851"/>
        </w:tabs>
        <w:contextualSpacing/>
        <w:jc w:val="both"/>
        <w:rPr>
          <w:rFonts w:ascii="Times New Roman" w:hAnsi="Times New Roman" w:cs="Times New Roman"/>
          <w:color w:val="auto"/>
        </w:rPr>
      </w:pPr>
      <w:r w:rsidRPr="00F93392">
        <w:rPr>
          <w:rFonts w:ascii="Times New Roman" w:hAnsi="Times New Roman" w:cs="Times New Roman"/>
          <w:color w:val="auto"/>
        </w:rPr>
        <w:t xml:space="preserve">         о передаче полномочий по ведению бухгалтерского учета иной организации (централизованной бухгалтерии) на основании договора (соглашения) с указанием их реквизитов;</w:t>
      </w:r>
    </w:p>
    <w:p w14:paraId="2EB8FF0D" w14:textId="77777777" w:rsidR="00033801" w:rsidRPr="00F93392" w:rsidRDefault="00033801" w:rsidP="00225BDD">
      <w:pPr>
        <w:ind w:firstLine="543"/>
        <w:jc w:val="both"/>
        <w:rPr>
          <w:rFonts w:ascii="Times New Roman" w:hAnsi="Times New Roman"/>
          <w:color w:val="auto"/>
        </w:rPr>
      </w:pPr>
      <w:r w:rsidRPr="00F93392">
        <w:rPr>
          <w:rFonts w:ascii="Times New Roman" w:hAnsi="Times New Roman"/>
          <w:color w:val="auto"/>
        </w:rPr>
        <w:t>информацию об исполнителе (ФИО, должность) централизованной бухгалтерии, составившем бухгалтерскую отчетность.</w:t>
      </w:r>
    </w:p>
    <w:p w14:paraId="0A1D5C9C" w14:textId="77777777" w:rsidR="00033801" w:rsidRPr="00F93392" w:rsidRDefault="00033801" w:rsidP="00386B21">
      <w:pPr>
        <w:tabs>
          <w:tab w:val="left" w:pos="851"/>
        </w:tabs>
        <w:contextualSpacing/>
        <w:jc w:val="both"/>
        <w:rPr>
          <w:rFonts w:ascii="Times New Roman" w:hAnsi="Times New Roman" w:cs="Times New Roman"/>
          <w:color w:val="auto"/>
        </w:rPr>
      </w:pPr>
      <w:r w:rsidRPr="00F93392">
        <w:rPr>
          <w:rFonts w:ascii="Times New Roman" w:hAnsi="Times New Roman" w:cs="Times New Roman"/>
          <w:color w:val="auto"/>
        </w:rPr>
        <w:t xml:space="preserve">          В пояснительной записке представлены общие сведения об Администрации сельсовета и ведении бухгалтерского (бюджетного) учета имущества, обязательств и хозяйственных операций.</w:t>
      </w:r>
    </w:p>
    <w:p w14:paraId="237679B5" w14:textId="77777777" w:rsidR="00033801" w:rsidRPr="00F93392" w:rsidRDefault="00033801" w:rsidP="00386B21">
      <w:pPr>
        <w:tabs>
          <w:tab w:val="left" w:pos="709"/>
        </w:tabs>
        <w:contextualSpacing/>
        <w:jc w:val="both"/>
        <w:rPr>
          <w:rFonts w:ascii="Times New Roman" w:hAnsi="Times New Roman" w:cs="Times New Roman"/>
          <w:color w:val="auto"/>
        </w:rPr>
      </w:pPr>
      <w:r w:rsidRPr="00F93392">
        <w:rPr>
          <w:rFonts w:ascii="Times New Roman" w:hAnsi="Times New Roman" w:cs="Times New Roman"/>
          <w:color w:val="auto"/>
        </w:rPr>
        <w:t xml:space="preserve">         Раздел 2 «Результаты деятельности субъекта бюджетной отчетности».</w:t>
      </w:r>
    </w:p>
    <w:p w14:paraId="1327CE9A" w14:textId="77777777" w:rsidR="00033801" w:rsidRPr="00F93392" w:rsidRDefault="00033801" w:rsidP="00386B21">
      <w:pPr>
        <w:tabs>
          <w:tab w:val="left" w:pos="709"/>
        </w:tabs>
        <w:contextualSpacing/>
        <w:jc w:val="both"/>
        <w:rPr>
          <w:rFonts w:ascii="Times New Roman" w:hAnsi="Times New Roman" w:cs="Times New Roman"/>
          <w:color w:val="auto"/>
        </w:rPr>
      </w:pPr>
      <w:r w:rsidRPr="00F93392">
        <w:rPr>
          <w:rFonts w:ascii="Times New Roman" w:hAnsi="Times New Roman" w:cs="Times New Roman"/>
          <w:color w:val="auto"/>
        </w:rPr>
        <w:t xml:space="preserve">         Раздел 2 в пояснительной записке должен содержать  информацию, оказавшую существенное влияние и характеризующую результаты деятельности субъекта бюджетной отчетности за отчетный период, а также информацию 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характеристику комплектности.</w:t>
      </w:r>
    </w:p>
    <w:p w14:paraId="792DA61C" w14:textId="77777777" w:rsidR="00033801" w:rsidRPr="00F93392" w:rsidRDefault="00033801" w:rsidP="00386B21">
      <w:pPr>
        <w:tabs>
          <w:tab w:val="left" w:pos="709"/>
        </w:tabs>
        <w:contextualSpacing/>
        <w:jc w:val="both"/>
        <w:rPr>
          <w:rFonts w:ascii="Times New Roman" w:hAnsi="Times New Roman" w:cs="Times New Roman"/>
          <w:color w:val="auto"/>
        </w:rPr>
      </w:pPr>
      <w:r w:rsidRPr="00F93392">
        <w:rPr>
          <w:rFonts w:ascii="Times New Roman" w:hAnsi="Times New Roman" w:cs="Times New Roman"/>
          <w:color w:val="auto"/>
        </w:rPr>
        <w:t xml:space="preserve">          В пояснительной записке представлены  сведения о балансовой стоимости основных средств.</w:t>
      </w:r>
    </w:p>
    <w:p w14:paraId="674A7AE7" w14:textId="77777777" w:rsidR="00033801" w:rsidRPr="00F93392" w:rsidRDefault="00033801" w:rsidP="00386B21">
      <w:pPr>
        <w:tabs>
          <w:tab w:val="left" w:pos="709"/>
          <w:tab w:val="left" w:pos="851"/>
        </w:tabs>
        <w:contextualSpacing/>
        <w:jc w:val="both"/>
        <w:rPr>
          <w:rFonts w:ascii="Times New Roman" w:hAnsi="Times New Roman" w:cs="Times New Roman"/>
          <w:color w:val="auto"/>
        </w:rPr>
      </w:pPr>
      <w:r w:rsidRPr="00F93392">
        <w:rPr>
          <w:rFonts w:ascii="Times New Roman" w:hAnsi="Times New Roman" w:cs="Times New Roman"/>
          <w:color w:val="auto"/>
        </w:rPr>
        <w:t xml:space="preserve">          Раздел 3 «Анализ отчета об исполнении бюджета субъекта бюджетной отчетности», включающий: </w:t>
      </w:r>
    </w:p>
    <w:p w14:paraId="2F59DE24" w14:textId="77777777" w:rsidR="00033801" w:rsidRPr="00F93392" w:rsidRDefault="00033801" w:rsidP="00386B21">
      <w:pPr>
        <w:tabs>
          <w:tab w:val="left" w:pos="709"/>
        </w:tabs>
        <w:contextualSpacing/>
        <w:jc w:val="both"/>
        <w:rPr>
          <w:rFonts w:ascii="Times New Roman" w:hAnsi="Times New Roman" w:cs="Times New Roman"/>
          <w:color w:val="auto"/>
        </w:rPr>
      </w:pPr>
      <w:r w:rsidRPr="00F93392">
        <w:rPr>
          <w:rFonts w:ascii="Times New Roman" w:hAnsi="Times New Roman" w:cs="Times New Roman"/>
          <w:color w:val="auto"/>
        </w:rPr>
        <w:t xml:space="preserve">           - 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 155 Инструкции № 191н. Данная таблица отсутствует.</w:t>
      </w:r>
    </w:p>
    <w:p w14:paraId="25ABC5F9" w14:textId="77777777" w:rsidR="00033801" w:rsidRPr="00F93392" w:rsidRDefault="00033801" w:rsidP="00427F69">
      <w:pPr>
        <w:autoSpaceDE w:val="0"/>
        <w:autoSpaceDN w:val="0"/>
        <w:adjustRightInd w:val="0"/>
        <w:ind w:firstLine="709"/>
        <w:contextualSpacing/>
        <w:jc w:val="both"/>
        <w:outlineLvl w:val="3"/>
        <w:rPr>
          <w:rFonts w:ascii="Times New Roman" w:hAnsi="Times New Roman" w:cs="Times New Roman"/>
          <w:color w:val="auto"/>
        </w:rPr>
      </w:pPr>
      <w:r w:rsidRPr="00F93392">
        <w:rPr>
          <w:rFonts w:ascii="Times New Roman" w:hAnsi="Times New Roman" w:cs="Times New Roman"/>
          <w:color w:val="auto"/>
        </w:rPr>
        <w:t>- Сведения об исполнении бюджета (ф. 0503164). Сведения должны быть представлены и заполнены в соответствии с порядком заполнения определеннымп.163 Инструкции 191н, формируются на основании показателей отчета об исполнении бюджета (ф. 0503117). В составе бюджетной отчетности не представлены Сведения об исполнении бюджета (ф. 0503164).</w:t>
      </w:r>
    </w:p>
    <w:p w14:paraId="49D6B274" w14:textId="77777777" w:rsidR="00033801" w:rsidRPr="00F93392" w:rsidRDefault="00033801" w:rsidP="00427F69">
      <w:pPr>
        <w:autoSpaceDE w:val="0"/>
        <w:autoSpaceDN w:val="0"/>
        <w:adjustRightInd w:val="0"/>
        <w:ind w:firstLine="709"/>
        <w:contextualSpacing/>
        <w:jc w:val="both"/>
        <w:rPr>
          <w:rFonts w:ascii="Times New Roman" w:hAnsi="Times New Roman" w:cs="Times New Roman"/>
          <w:color w:val="auto"/>
        </w:rPr>
      </w:pPr>
      <w:r w:rsidRPr="00F93392">
        <w:rPr>
          <w:rFonts w:ascii="Times New Roman" w:hAnsi="Times New Roman" w:cs="Times New Roman"/>
          <w:color w:val="auto"/>
        </w:rPr>
        <w:t>Информацию о принятии бюджетных обязательств (денежных обязательств) сверх утвержденного субъекту бюджетной отчетности на финансовый год объема бюджетных ассигнований и (или) лимитов бюджетных обязательств.</w:t>
      </w:r>
    </w:p>
    <w:p w14:paraId="4C88F38B" w14:textId="77777777" w:rsidR="00033801" w:rsidRPr="00F93392" w:rsidRDefault="00033801" w:rsidP="00427F69">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В раздел 3 включена характеристика показателей, содержащихся в Отчете об исполнении бюджета (ф. 0503117) в текстовом формате.</w:t>
      </w:r>
    </w:p>
    <w:p w14:paraId="3CF3E873" w14:textId="77777777" w:rsidR="00033801" w:rsidRPr="00F93392" w:rsidRDefault="00033801" w:rsidP="00386B21">
      <w:pPr>
        <w:tabs>
          <w:tab w:val="left" w:pos="709"/>
        </w:tabs>
        <w:contextualSpacing/>
        <w:jc w:val="both"/>
        <w:rPr>
          <w:rFonts w:ascii="Times New Roman" w:hAnsi="Times New Roman" w:cs="Times New Roman"/>
          <w:color w:val="auto"/>
        </w:rPr>
      </w:pPr>
      <w:r w:rsidRPr="00F93392">
        <w:rPr>
          <w:rFonts w:ascii="Times New Roman" w:hAnsi="Times New Roman" w:cs="Times New Roman"/>
          <w:color w:val="auto"/>
        </w:rPr>
        <w:t>Раздел 4 «Анализ показателей бухгалтерской отчетности субъекта бюджетной отчетности».</w:t>
      </w:r>
    </w:p>
    <w:p w14:paraId="74294C28" w14:textId="77777777" w:rsidR="00033801" w:rsidRPr="00F93392" w:rsidRDefault="00033801" w:rsidP="00C472CC">
      <w:pPr>
        <w:tabs>
          <w:tab w:val="left" w:pos="709"/>
        </w:tabs>
        <w:ind w:firstLine="724"/>
        <w:contextualSpacing/>
        <w:jc w:val="both"/>
        <w:rPr>
          <w:rFonts w:ascii="Times New Roman" w:hAnsi="Times New Roman" w:cs="Times New Roman"/>
          <w:color w:val="auto"/>
        </w:rPr>
      </w:pPr>
      <w:r w:rsidRPr="00F93392">
        <w:rPr>
          <w:rFonts w:ascii="Times New Roman" w:hAnsi="Times New Roman" w:cs="Times New Roman"/>
          <w:color w:val="auto"/>
        </w:rPr>
        <w:t>В составе бюджетной отчетности представлены следующие документы:</w:t>
      </w:r>
    </w:p>
    <w:p w14:paraId="6F5B8633" w14:textId="77777777" w:rsidR="00033801" w:rsidRPr="00F93392" w:rsidRDefault="00033801" w:rsidP="00386B21">
      <w:pPr>
        <w:contextualSpacing/>
        <w:jc w:val="both"/>
        <w:rPr>
          <w:rFonts w:ascii="Times New Roman" w:hAnsi="Times New Roman" w:cs="Times New Roman"/>
          <w:color w:val="auto"/>
        </w:rPr>
      </w:pPr>
      <w:r w:rsidRPr="00F93392">
        <w:rPr>
          <w:rFonts w:ascii="Times New Roman" w:hAnsi="Times New Roman" w:cs="Times New Roman"/>
          <w:b/>
          <w:color w:val="auto"/>
        </w:rPr>
        <w:t xml:space="preserve">         Сведения о движении нефинансовых активов (ф. 0503168)</w:t>
      </w:r>
      <w:r w:rsidRPr="00F93392">
        <w:rPr>
          <w:rFonts w:ascii="Times New Roman" w:hAnsi="Times New Roman" w:cs="Times New Roman"/>
          <w:color w:val="auto"/>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14:paraId="2538537B" w14:textId="396D335E" w:rsidR="00033801" w:rsidRPr="00F93392" w:rsidRDefault="00033801" w:rsidP="00D238B3">
      <w:pPr>
        <w:jc w:val="both"/>
        <w:rPr>
          <w:rFonts w:ascii="Times New Roman" w:hAnsi="Times New Roman"/>
          <w:color w:val="auto"/>
        </w:rPr>
      </w:pPr>
      <w:r w:rsidRPr="00F93392">
        <w:rPr>
          <w:rFonts w:ascii="Times New Roman" w:hAnsi="Times New Roman" w:cs="Times New Roman"/>
          <w:color w:val="auto"/>
        </w:rPr>
        <w:t xml:space="preserve">          При проверке сведений, отраженных в форме 0503168 установлено, что на начало 2022 </w:t>
      </w:r>
      <w:r w:rsidRPr="00F93392">
        <w:rPr>
          <w:rFonts w:ascii="Times New Roman" w:hAnsi="Times New Roman" w:cs="Times New Roman"/>
          <w:color w:val="auto"/>
        </w:rPr>
        <w:lastRenderedPageBreak/>
        <w:t>года общая стоимость основных средств составляла18 524 079,33 рублей. За 2022 год балансовая стоимость имущества по счету 0.101.00.000 «Основные средства» увеличилась на105 350,00 рублей и по состоянию на 01.01.2023 года составила 18 629 429,33 рублей. Поступление основных средств в 2022 году составило 208 630,0 рублей. Выбытие основных средств в 2022 году составило 103 280,0 рублей. Начисление амортизации основных средств составило 2 958 158,0 рублей. Стоимость материальных запасов, учитываемых на счете 0.105.00.000 «Материальные запасы» на начало 2022 года составляла 579 535,66 рублей. За 2022 год стоимость материальных запасов увеличилась на 483 417,31 рублей</w:t>
      </w:r>
      <w:r w:rsidR="004A6EEB" w:rsidRPr="00F93392">
        <w:rPr>
          <w:rFonts w:ascii="Times New Roman" w:hAnsi="Times New Roman" w:cs="Times New Roman"/>
          <w:color w:val="auto"/>
        </w:rPr>
        <w:t xml:space="preserve"> </w:t>
      </w:r>
      <w:r w:rsidRPr="00F93392">
        <w:rPr>
          <w:rFonts w:ascii="Times New Roman" w:hAnsi="Times New Roman" w:cs="Times New Roman"/>
          <w:color w:val="auto"/>
        </w:rPr>
        <w:t>и по состоянию на 01.01.2023 года составила 1 062 952,97 рублей.</w:t>
      </w:r>
    </w:p>
    <w:p w14:paraId="7CE76062" w14:textId="77777777" w:rsidR="00033801" w:rsidRPr="00F93392" w:rsidRDefault="00033801" w:rsidP="00D238B3">
      <w:pPr>
        <w:ind w:firstLine="724"/>
        <w:jc w:val="both"/>
        <w:rPr>
          <w:rFonts w:ascii="Times New Roman" w:hAnsi="Times New Roman"/>
          <w:color w:val="auto"/>
        </w:rPr>
      </w:pPr>
      <w:r w:rsidRPr="00F93392">
        <w:rPr>
          <w:rFonts w:ascii="Times New Roman" w:hAnsi="Times New Roman"/>
          <w:color w:val="auto"/>
        </w:rPr>
        <w:t>Проверкой соответствия показателей Сведений (ф. 0503168) с Балансом (ф. 0503120) расхождения не выявлены.</w:t>
      </w:r>
    </w:p>
    <w:p w14:paraId="53699379" w14:textId="77777777" w:rsidR="00033801" w:rsidRPr="00F93392" w:rsidRDefault="00033801" w:rsidP="0040289E">
      <w:pPr>
        <w:tabs>
          <w:tab w:val="left" w:pos="709"/>
        </w:tabs>
        <w:ind w:firstLine="543"/>
        <w:contextualSpacing/>
        <w:jc w:val="both"/>
        <w:rPr>
          <w:rFonts w:ascii="Times New Roman" w:hAnsi="Times New Roman" w:cs="Times New Roman"/>
          <w:color w:val="auto"/>
        </w:rPr>
      </w:pPr>
      <w:r w:rsidRPr="00F93392">
        <w:rPr>
          <w:rFonts w:ascii="Times New Roman" w:hAnsi="Times New Roman" w:cs="Times New Roman"/>
          <w:b/>
          <w:color w:val="auto"/>
        </w:rPr>
        <w:t>Сведения по дебиторской и кредиторской задолженности (ф. 0503169)</w:t>
      </w:r>
      <w:r w:rsidRPr="00F93392">
        <w:rPr>
          <w:rFonts w:ascii="Times New Roman" w:hAnsi="Times New Roman" w:cs="Times New Roman"/>
          <w:color w:val="auto"/>
        </w:rPr>
        <w:t xml:space="preserve"> сформированы и представлены в соответствии с пунктом 167 Инструкции № 191н.</w:t>
      </w:r>
    </w:p>
    <w:p w14:paraId="144B7D2C" w14:textId="77777777" w:rsidR="00033801" w:rsidRPr="00F93392" w:rsidRDefault="00033801" w:rsidP="00E7404D">
      <w:pPr>
        <w:tabs>
          <w:tab w:val="left" w:pos="709"/>
        </w:tabs>
        <w:ind w:firstLine="709"/>
        <w:contextualSpacing/>
        <w:jc w:val="both"/>
        <w:rPr>
          <w:rFonts w:ascii="Times New Roman" w:hAnsi="Times New Roman"/>
          <w:color w:val="auto"/>
        </w:rPr>
      </w:pPr>
      <w:r w:rsidRPr="00F93392">
        <w:rPr>
          <w:rFonts w:ascii="Times New Roman" w:hAnsi="Times New Roman" w:cs="Times New Roman"/>
          <w:color w:val="auto"/>
        </w:rPr>
        <w:t xml:space="preserve">При проверке сведений, отраженных в форме 0503169 «Сведения о дебиторской и кредиторской задолженности» установлено, что </w:t>
      </w:r>
      <w:r w:rsidRPr="00F93392">
        <w:rPr>
          <w:rFonts w:ascii="Times New Roman" w:hAnsi="Times New Roman"/>
          <w:color w:val="auto"/>
        </w:rPr>
        <w:t>сумма просроченной дебиторской задолженности по состоянию на 01.01.2023 года составляет 357 964,79 рублей.</w:t>
      </w:r>
    </w:p>
    <w:p w14:paraId="2F0DD043" w14:textId="77777777" w:rsidR="00033801" w:rsidRPr="00F93392" w:rsidRDefault="00033801" w:rsidP="00386B21">
      <w:pPr>
        <w:tabs>
          <w:tab w:val="left" w:pos="709"/>
        </w:tabs>
        <w:contextualSpacing/>
        <w:jc w:val="both"/>
        <w:rPr>
          <w:rFonts w:ascii="Times New Roman" w:hAnsi="Times New Roman" w:cs="Times New Roman"/>
          <w:color w:val="auto"/>
        </w:rPr>
      </w:pPr>
      <w:r w:rsidRPr="00F93392">
        <w:rPr>
          <w:rFonts w:ascii="Times New Roman" w:hAnsi="Times New Roman" w:cs="Times New Roman"/>
          <w:color w:val="auto"/>
        </w:rPr>
        <w:t>.         Дебиторская задолженность – на 01.01.2023 года составляет 11 313 783,79 рублей:</w:t>
      </w:r>
    </w:p>
    <w:p w14:paraId="3FFB548F" w14:textId="77777777" w:rsidR="00033801" w:rsidRPr="00F93392" w:rsidRDefault="00033801" w:rsidP="00386B21">
      <w:pPr>
        <w:contextualSpacing/>
        <w:jc w:val="both"/>
        <w:rPr>
          <w:rFonts w:ascii="Times New Roman" w:hAnsi="Times New Roman" w:cs="Times New Roman"/>
          <w:color w:val="auto"/>
        </w:rPr>
      </w:pPr>
      <w:r w:rsidRPr="00F93392">
        <w:rPr>
          <w:rFonts w:ascii="Times New Roman" w:hAnsi="Times New Roman" w:cs="Times New Roman"/>
          <w:color w:val="auto"/>
        </w:rPr>
        <w:t xml:space="preserve">         Счет 1 20500000 «Расчеты по доходам» - 11 313 783,79 рублей.</w:t>
      </w:r>
    </w:p>
    <w:p w14:paraId="27E7D0F6" w14:textId="77777777" w:rsidR="00033801" w:rsidRPr="00F93392" w:rsidRDefault="00033801" w:rsidP="00386B21">
      <w:pPr>
        <w:tabs>
          <w:tab w:val="left" w:pos="709"/>
        </w:tabs>
        <w:contextualSpacing/>
        <w:jc w:val="both"/>
        <w:rPr>
          <w:rFonts w:ascii="Times New Roman" w:hAnsi="Times New Roman" w:cs="Times New Roman"/>
          <w:color w:val="auto"/>
        </w:rPr>
      </w:pPr>
      <w:r w:rsidRPr="00F93392">
        <w:rPr>
          <w:rFonts w:ascii="Times New Roman" w:hAnsi="Times New Roman" w:cs="Times New Roman"/>
          <w:color w:val="auto"/>
        </w:rPr>
        <w:t>Кредиторская задолженность на 01.01.2023 года составляет 141 102,12 рубля:</w:t>
      </w:r>
    </w:p>
    <w:p w14:paraId="03482D23" w14:textId="77777777" w:rsidR="00033801" w:rsidRPr="00F93392" w:rsidRDefault="00033801" w:rsidP="00386B21">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Счет 1 20500000 «Расчеты по доходам» - 140 676,12 рублей;</w:t>
      </w:r>
    </w:p>
    <w:p w14:paraId="02F83AEF" w14:textId="77777777" w:rsidR="00033801" w:rsidRPr="00F93392" w:rsidRDefault="00033801" w:rsidP="00386B21">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Счет 1 30300000 «</w:t>
      </w:r>
      <w:r w:rsidRPr="00F93392">
        <w:rPr>
          <w:rFonts w:ascii="Times New Roman" w:hAnsi="Times New Roman"/>
          <w:color w:val="auto"/>
        </w:rPr>
        <w:t>Расчеты по платежам в бюджеты</w:t>
      </w:r>
      <w:r w:rsidRPr="00F93392">
        <w:rPr>
          <w:rFonts w:ascii="Times New Roman" w:hAnsi="Times New Roman" w:cs="Times New Roman"/>
          <w:color w:val="auto"/>
        </w:rPr>
        <w:t>» - 426,00 рублей.</w:t>
      </w:r>
    </w:p>
    <w:p w14:paraId="07F9A48B" w14:textId="77777777" w:rsidR="00033801" w:rsidRPr="00F93392" w:rsidRDefault="00033801" w:rsidP="00386B21">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Счет 1 40140000 «Доходы будущих периодов» - 10 955 819,00 рублей.</w:t>
      </w:r>
    </w:p>
    <w:p w14:paraId="0F2A1813" w14:textId="77777777" w:rsidR="00033801" w:rsidRPr="00F93392" w:rsidRDefault="00033801" w:rsidP="00801F64">
      <w:pPr>
        <w:ind w:firstLine="724"/>
        <w:jc w:val="both"/>
        <w:rPr>
          <w:rFonts w:ascii="Times New Roman" w:hAnsi="Times New Roman"/>
          <w:color w:val="auto"/>
        </w:rPr>
      </w:pPr>
      <w:r w:rsidRPr="00F93392">
        <w:rPr>
          <w:rFonts w:ascii="Times New Roman" w:hAnsi="Times New Roman" w:cs="Times New Roman"/>
          <w:color w:val="auto"/>
        </w:rPr>
        <w:t>Счет 1 40160000 «Резервы предстоящих расходов» - 115 158,00 рублей.</w:t>
      </w:r>
    </w:p>
    <w:p w14:paraId="5CEA49DD" w14:textId="77777777" w:rsidR="00033801" w:rsidRPr="00F93392" w:rsidRDefault="00033801" w:rsidP="00801F64">
      <w:pPr>
        <w:ind w:firstLine="724"/>
        <w:jc w:val="both"/>
        <w:rPr>
          <w:rFonts w:ascii="Times New Roman" w:hAnsi="Times New Roman"/>
          <w:color w:val="auto"/>
        </w:rPr>
      </w:pPr>
      <w:r w:rsidRPr="00F93392">
        <w:rPr>
          <w:rFonts w:ascii="Times New Roman" w:hAnsi="Times New Roman"/>
          <w:color w:val="auto"/>
        </w:rPr>
        <w:t>Сумма просроченной кредиторской задолженности по состоянию на 01.01.2023 года составляет 426,00 рублей.</w:t>
      </w:r>
    </w:p>
    <w:p w14:paraId="23209D70" w14:textId="77777777" w:rsidR="00033801" w:rsidRPr="00F93392" w:rsidRDefault="00033801" w:rsidP="00801F64">
      <w:pPr>
        <w:ind w:firstLine="724"/>
        <w:jc w:val="both"/>
        <w:rPr>
          <w:rFonts w:ascii="Times New Roman" w:hAnsi="Times New Roman"/>
          <w:color w:val="auto"/>
        </w:rPr>
      </w:pPr>
      <w:r w:rsidRPr="00F93392">
        <w:rPr>
          <w:rFonts w:ascii="Times New Roman" w:hAnsi="Times New Roman"/>
          <w:color w:val="auto"/>
        </w:rPr>
        <w:t>При сверке показателей дебиторской и кредиторской задолженностей с разделами II, III Баланса (ф. 0503120) расхождений не выявлено.</w:t>
      </w:r>
    </w:p>
    <w:p w14:paraId="3544A682" w14:textId="77777777" w:rsidR="00033801" w:rsidRPr="00F93392" w:rsidRDefault="00033801" w:rsidP="00801F64">
      <w:pPr>
        <w:ind w:firstLine="724"/>
        <w:jc w:val="both"/>
        <w:rPr>
          <w:rFonts w:ascii="Times New Roman" w:hAnsi="Times New Roman" w:cs="Times New Roman"/>
          <w:color w:val="auto"/>
        </w:rPr>
      </w:pPr>
      <w:r w:rsidRPr="00F93392">
        <w:rPr>
          <w:rFonts w:ascii="Times New Roman" w:hAnsi="Times New Roman"/>
          <w:color w:val="auto"/>
        </w:rPr>
        <w:t xml:space="preserve">В нарушение пункта 167 Инструкции </w:t>
      </w:r>
      <w:r w:rsidRPr="00F93392">
        <w:rPr>
          <w:rFonts w:ascii="Times New Roman" w:hAnsi="Times New Roman" w:cs="Times New Roman"/>
          <w:color w:val="auto"/>
        </w:rPr>
        <w:t>№ 191н в разделе 2 Сведений по дебиторской и кредиторской задолженности (ф. 0503169) не раскрыта аналитическая информация о просроченной дебиторской, кредиторской задолженности.</w:t>
      </w:r>
    </w:p>
    <w:p w14:paraId="25B49462" w14:textId="77777777" w:rsidR="00033801" w:rsidRPr="00F93392" w:rsidRDefault="00033801" w:rsidP="00386B21">
      <w:pPr>
        <w:tabs>
          <w:tab w:val="left" w:pos="709"/>
          <w:tab w:val="left" w:pos="964"/>
        </w:tabs>
        <w:contextualSpacing/>
        <w:jc w:val="both"/>
        <w:rPr>
          <w:rFonts w:ascii="Times New Roman" w:hAnsi="Times New Roman" w:cs="Times New Roman"/>
          <w:color w:val="auto"/>
        </w:rPr>
      </w:pPr>
      <w:r w:rsidRPr="00F93392">
        <w:rPr>
          <w:rFonts w:ascii="Times New Roman" w:hAnsi="Times New Roman" w:cs="Times New Roman"/>
          <w:color w:val="auto"/>
        </w:rPr>
        <w:t xml:space="preserve">          Раздел 5 «Прочие вопросы деятельности субъекта бюджетной отчетности», должен включать следующую информацию:</w:t>
      </w:r>
    </w:p>
    <w:p w14:paraId="1BAD2E33" w14:textId="77777777" w:rsidR="00033801" w:rsidRPr="00F93392" w:rsidRDefault="00033801" w:rsidP="00386B21">
      <w:pPr>
        <w:tabs>
          <w:tab w:val="left" w:pos="709"/>
          <w:tab w:val="left" w:pos="964"/>
        </w:tabs>
        <w:contextualSpacing/>
        <w:jc w:val="both"/>
        <w:rPr>
          <w:rFonts w:ascii="Times New Roman" w:hAnsi="Times New Roman" w:cs="Times New Roman"/>
          <w:color w:val="auto"/>
        </w:rPr>
      </w:pPr>
      <w:r w:rsidRPr="00F93392">
        <w:rPr>
          <w:rFonts w:ascii="Times New Roman" w:hAnsi="Times New Roman" w:cs="Times New Roman"/>
          <w:color w:val="auto"/>
        </w:rPr>
        <w:t xml:space="preserve">          - Сведения об основных положениях учетной политики (</w:t>
      </w:r>
      <w:hyperlink r:id="rId13" w:anchor="block_503160884" w:history="1">
        <w:r w:rsidRPr="00F93392">
          <w:rPr>
            <w:rStyle w:val="a3"/>
            <w:rFonts w:ascii="Times New Roman" w:hAnsi="Times New Roman"/>
            <w:color w:val="auto"/>
          </w:rPr>
          <w:t>Таблица № 4</w:t>
        </w:r>
      </w:hyperlink>
      <w:r w:rsidRPr="00F93392">
        <w:rPr>
          <w:rFonts w:ascii="Times New Roman" w:hAnsi="Times New Roman" w:cs="Times New Roman"/>
          <w:color w:val="auto"/>
        </w:rPr>
        <w:t>);</w:t>
      </w:r>
    </w:p>
    <w:p w14:paraId="5DD20FA6" w14:textId="77777777" w:rsidR="00033801" w:rsidRPr="00F93392" w:rsidRDefault="00033801" w:rsidP="00386B21">
      <w:pPr>
        <w:tabs>
          <w:tab w:val="left" w:pos="709"/>
          <w:tab w:val="left" w:pos="964"/>
        </w:tabs>
        <w:contextualSpacing/>
        <w:jc w:val="both"/>
        <w:rPr>
          <w:rFonts w:ascii="Times New Roman" w:hAnsi="Times New Roman" w:cs="Times New Roman"/>
          <w:color w:val="auto"/>
        </w:rPr>
      </w:pPr>
      <w:r w:rsidRPr="00F93392">
        <w:rPr>
          <w:rFonts w:ascii="Times New Roman" w:hAnsi="Times New Roman" w:cs="Times New Roman"/>
          <w:color w:val="auto"/>
        </w:rPr>
        <w:t xml:space="preserve">          - Сведения о проведении инвентаризаций (</w:t>
      </w:r>
      <w:hyperlink r:id="rId14" w:anchor="block_503160886" w:history="1">
        <w:r w:rsidRPr="00F93392">
          <w:rPr>
            <w:rStyle w:val="a3"/>
            <w:rFonts w:ascii="Times New Roman" w:hAnsi="Times New Roman"/>
            <w:color w:val="auto"/>
          </w:rPr>
          <w:t>Таблица № 6</w:t>
        </w:r>
      </w:hyperlink>
      <w:r w:rsidRPr="00F93392">
        <w:rPr>
          <w:rFonts w:ascii="Times New Roman" w:hAnsi="Times New Roman" w:cs="Times New Roman"/>
          <w:color w:val="auto"/>
        </w:rPr>
        <w:t>);</w:t>
      </w:r>
    </w:p>
    <w:p w14:paraId="5EAF4B30" w14:textId="77777777" w:rsidR="00033801" w:rsidRPr="00F93392" w:rsidRDefault="00033801" w:rsidP="00386B21">
      <w:pPr>
        <w:autoSpaceDE w:val="0"/>
        <w:autoSpaceDN w:val="0"/>
        <w:adjustRightInd w:val="0"/>
        <w:ind w:firstLine="709"/>
        <w:contextualSpacing/>
        <w:jc w:val="both"/>
        <w:rPr>
          <w:rFonts w:ascii="Times New Roman" w:hAnsi="Times New Roman" w:cs="Times New Roman"/>
          <w:color w:val="auto"/>
        </w:rPr>
      </w:pPr>
      <w:r w:rsidRPr="00F93392">
        <w:rPr>
          <w:rFonts w:ascii="Times New Roman" w:hAnsi="Times New Roman" w:cs="Times New Roman"/>
          <w:color w:val="auto"/>
        </w:rPr>
        <w:t xml:space="preserve">- Сведения об исполнении судебных решений по денежным обязательствам бюджета </w:t>
      </w:r>
      <w:hyperlink r:id="rId15" w:history="1">
        <w:r w:rsidRPr="00F93392">
          <w:rPr>
            <w:rFonts w:ascii="Times New Roman" w:hAnsi="Times New Roman" w:cs="Times New Roman"/>
            <w:color w:val="auto"/>
          </w:rPr>
          <w:t>(ф. 0503296)</w:t>
        </w:r>
      </w:hyperlink>
      <w:r w:rsidRPr="00F93392">
        <w:rPr>
          <w:rFonts w:ascii="Times New Roman" w:hAnsi="Times New Roman" w:cs="Times New Roman"/>
          <w:color w:val="auto"/>
        </w:rPr>
        <w:t>;</w:t>
      </w:r>
    </w:p>
    <w:p w14:paraId="05E46242" w14:textId="77777777" w:rsidR="00033801" w:rsidRPr="00F93392" w:rsidRDefault="00033801" w:rsidP="00386B21">
      <w:pPr>
        <w:tabs>
          <w:tab w:val="left" w:pos="709"/>
          <w:tab w:val="left" w:pos="964"/>
        </w:tabs>
        <w:contextualSpacing/>
        <w:jc w:val="both"/>
        <w:rPr>
          <w:rFonts w:ascii="Times New Roman" w:hAnsi="Times New Roman" w:cs="Times New Roman"/>
          <w:color w:val="auto"/>
        </w:rPr>
      </w:pPr>
      <w:r w:rsidRPr="00F93392">
        <w:rPr>
          <w:rFonts w:ascii="Times New Roman" w:hAnsi="Times New Roman" w:cs="Times New Roman"/>
          <w:color w:val="auto"/>
        </w:rPr>
        <w:t xml:space="preserve">          - иную информацию, оказавшую существенное влияние и характеризующую показатели деятельности субъекта бюджетной отчетности за отчетный период.</w:t>
      </w:r>
    </w:p>
    <w:p w14:paraId="259A2E15" w14:textId="77777777" w:rsidR="00033801" w:rsidRPr="00F93392" w:rsidRDefault="00033801" w:rsidP="00C7157F">
      <w:pPr>
        <w:tabs>
          <w:tab w:val="left" w:pos="709"/>
          <w:tab w:val="left" w:pos="964"/>
        </w:tabs>
        <w:ind w:firstLine="709"/>
        <w:contextualSpacing/>
        <w:jc w:val="both"/>
        <w:rPr>
          <w:rFonts w:ascii="Times New Roman" w:hAnsi="Times New Roman" w:cs="Times New Roman"/>
          <w:color w:val="auto"/>
        </w:rPr>
      </w:pPr>
      <w:r w:rsidRPr="00F93392">
        <w:rPr>
          <w:rFonts w:ascii="Times New Roman" w:hAnsi="Times New Roman" w:cs="Times New Roman"/>
          <w:color w:val="auto"/>
        </w:rPr>
        <w:t>В разделе 5 пояснительной записки указаны сведения:</w:t>
      </w:r>
    </w:p>
    <w:p w14:paraId="26E6A6A2" w14:textId="77777777" w:rsidR="00033801" w:rsidRPr="00F93392" w:rsidRDefault="00033801" w:rsidP="00C7157F">
      <w:pPr>
        <w:tabs>
          <w:tab w:val="left" w:pos="709"/>
          <w:tab w:val="left" w:pos="964"/>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о нормативных документах, в соответствии с которыми ведется бухгалтерский учет;</w:t>
      </w:r>
    </w:p>
    <w:p w14:paraId="799367DE" w14:textId="77777777" w:rsidR="00033801" w:rsidRPr="00F93392" w:rsidRDefault="00033801" w:rsidP="00C7157F">
      <w:pPr>
        <w:tabs>
          <w:tab w:val="left" w:pos="709"/>
          <w:tab w:val="left" w:pos="964"/>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о формах, не включенных в состав бюджетной отчетности за отчетный период, не имеющих числовые значения показателей;</w:t>
      </w:r>
    </w:p>
    <w:p w14:paraId="2704B9BE" w14:textId="77777777" w:rsidR="00033801" w:rsidRPr="00F93392" w:rsidRDefault="00033801" w:rsidP="00C7157F">
      <w:pPr>
        <w:tabs>
          <w:tab w:val="left" w:pos="709"/>
          <w:tab w:val="left" w:pos="964"/>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о не проведении инвентаризации в текстовом формате.</w:t>
      </w:r>
    </w:p>
    <w:p w14:paraId="7B567EDE" w14:textId="5C693A61" w:rsidR="00033801" w:rsidRPr="00F93392" w:rsidRDefault="00033801" w:rsidP="007254D5">
      <w:pPr>
        <w:tabs>
          <w:tab w:val="left" w:pos="709"/>
        </w:tabs>
        <w:contextualSpacing/>
        <w:jc w:val="both"/>
        <w:rPr>
          <w:rFonts w:ascii="Times New Roman" w:hAnsi="Times New Roman" w:cs="Times New Roman"/>
          <w:color w:val="auto"/>
        </w:rPr>
      </w:pPr>
      <w:r w:rsidRPr="00F93392">
        <w:rPr>
          <w:rFonts w:ascii="Times New Roman" w:hAnsi="Times New Roman" w:cs="Times New Roman"/>
          <w:b/>
          <w:color w:val="auto"/>
        </w:rPr>
        <w:t xml:space="preserve">Бюджетная роспись расходов Администрации сельсовета. </w:t>
      </w:r>
      <w:r w:rsidRPr="00F93392">
        <w:rPr>
          <w:rFonts w:ascii="Times New Roman" w:hAnsi="Times New Roman" w:cs="Times New Roman"/>
          <w:color w:val="auto"/>
        </w:rPr>
        <w:t xml:space="preserve">Решением </w:t>
      </w:r>
      <w:r w:rsidRPr="00F93392">
        <w:rPr>
          <w:rFonts w:ascii="Times New Roman" w:hAnsi="Times New Roman"/>
          <w:bCs/>
          <w:color w:val="auto"/>
        </w:rPr>
        <w:t>Совета депутатов Карамышевского сельсовета Змеиногорского</w:t>
      </w:r>
      <w:r w:rsidRPr="00F93392">
        <w:rPr>
          <w:rFonts w:ascii="Times New Roman" w:hAnsi="Times New Roman" w:cs="Times New Roman"/>
          <w:bCs/>
          <w:color w:val="auto"/>
        </w:rPr>
        <w:t xml:space="preserve"> </w:t>
      </w:r>
      <w:r w:rsidR="0040385B" w:rsidRPr="00F93392">
        <w:rPr>
          <w:rFonts w:ascii="Times New Roman" w:hAnsi="Times New Roman" w:cs="Times New Roman"/>
          <w:bCs/>
          <w:color w:val="auto"/>
        </w:rPr>
        <w:t>района</w:t>
      </w:r>
      <w:r w:rsidRPr="00F93392">
        <w:rPr>
          <w:rFonts w:ascii="Times New Roman" w:hAnsi="Times New Roman" w:cs="Times New Roman"/>
          <w:bCs/>
          <w:color w:val="auto"/>
        </w:rPr>
        <w:t xml:space="preserve"> Алтайского края от 24.12.2021 № 42 «О бюджете Карамышевского сельсовета Змеиногорского района Алтайского края на 2022 год» первоначально </w:t>
      </w:r>
      <w:r w:rsidRPr="00F93392">
        <w:rPr>
          <w:rFonts w:ascii="Times New Roman" w:hAnsi="Times New Roman" w:cs="Times New Roman"/>
          <w:color w:val="auto"/>
        </w:rPr>
        <w:t xml:space="preserve">Администрации сельсовета были утверждены бюджетные ассигнования по расходам на 2022 год в размере 4 213,9  тыс. рублей, что соответствует Бюджетной росписи расходов бюджета поселения Администрации Карамышевского сельсовета Змеиногорского </w:t>
      </w:r>
      <w:r w:rsidRPr="00F93392">
        <w:rPr>
          <w:rFonts w:ascii="Times New Roman" w:hAnsi="Times New Roman" w:cs="Times New Roman"/>
          <w:color w:val="auto"/>
        </w:rPr>
        <w:lastRenderedPageBreak/>
        <w:t>района Алтайского края от 01.01.2022 года.</w:t>
      </w:r>
    </w:p>
    <w:p w14:paraId="404E0A7A" w14:textId="0C360EA3" w:rsidR="00033801" w:rsidRPr="00F93392" w:rsidRDefault="00033801" w:rsidP="007254D5">
      <w:pPr>
        <w:tabs>
          <w:tab w:val="left" w:pos="709"/>
          <w:tab w:val="left" w:pos="910"/>
        </w:tabs>
        <w:ind w:firstLine="709"/>
        <w:jc w:val="both"/>
        <w:rPr>
          <w:rFonts w:ascii="Times New Roman" w:hAnsi="Times New Roman" w:cs="Times New Roman"/>
          <w:color w:val="auto"/>
        </w:rPr>
      </w:pPr>
      <w:r w:rsidRPr="00F93392">
        <w:rPr>
          <w:rFonts w:ascii="Times New Roman" w:hAnsi="Times New Roman" w:cs="Times New Roman"/>
          <w:color w:val="auto"/>
        </w:rPr>
        <w:t xml:space="preserve">В 2022 году решениями </w:t>
      </w:r>
      <w:r w:rsidRPr="00F93392">
        <w:rPr>
          <w:rFonts w:ascii="Times New Roman" w:hAnsi="Times New Roman"/>
          <w:bCs/>
          <w:color w:val="auto"/>
        </w:rPr>
        <w:t>Совета депутатов Карамышевского сельсовета Змеиногорского</w:t>
      </w:r>
      <w:r w:rsidRPr="00F93392">
        <w:rPr>
          <w:rFonts w:ascii="Times New Roman" w:hAnsi="Times New Roman" w:cs="Times New Roman"/>
          <w:bCs/>
          <w:color w:val="auto"/>
        </w:rPr>
        <w:t xml:space="preserve"> </w:t>
      </w:r>
      <w:r w:rsidR="0040385B" w:rsidRPr="00F93392">
        <w:rPr>
          <w:rFonts w:ascii="Times New Roman" w:hAnsi="Times New Roman" w:cs="Times New Roman"/>
          <w:bCs/>
          <w:color w:val="auto"/>
        </w:rPr>
        <w:t>района</w:t>
      </w:r>
      <w:r w:rsidRPr="00F93392">
        <w:rPr>
          <w:rFonts w:ascii="Times New Roman" w:hAnsi="Times New Roman" w:cs="Times New Roman"/>
          <w:bCs/>
          <w:color w:val="auto"/>
        </w:rPr>
        <w:t xml:space="preserve"> Алтайского края </w:t>
      </w:r>
      <w:r w:rsidRPr="00F93392">
        <w:rPr>
          <w:rFonts w:ascii="Times New Roman" w:hAnsi="Times New Roman" w:cs="Times New Roman"/>
          <w:color w:val="auto"/>
        </w:rPr>
        <w:t>от 15.04.2022 № 07, от 07.09.2022 № 32, от 01.11.2022 № 26, от 23.12.2022 № 33 были внесены изменения в бюджет</w:t>
      </w:r>
      <w:r w:rsidR="002A711E" w:rsidRPr="00F93392">
        <w:rPr>
          <w:rFonts w:ascii="Times New Roman" w:hAnsi="Times New Roman" w:cs="Times New Roman"/>
          <w:color w:val="auto"/>
        </w:rPr>
        <w:t xml:space="preserve"> </w:t>
      </w:r>
      <w:r w:rsidRPr="00F93392">
        <w:rPr>
          <w:rStyle w:val="fontstyle21"/>
          <w:rFonts w:ascii="Times New Roman" w:hAnsi="Times New Roman"/>
          <w:color w:val="auto"/>
          <w:sz w:val="24"/>
          <w:szCs w:val="24"/>
        </w:rPr>
        <w:t>муниципального образования</w:t>
      </w:r>
      <w:r w:rsidRPr="00F93392">
        <w:rPr>
          <w:rFonts w:ascii="Times New Roman" w:hAnsi="Times New Roman" w:cs="Times New Roman"/>
          <w:color w:val="auto"/>
        </w:rPr>
        <w:t>.</w:t>
      </w:r>
    </w:p>
    <w:p w14:paraId="0CF4BFAB" w14:textId="6939AC58" w:rsidR="00033801" w:rsidRPr="00F93392" w:rsidRDefault="00033801" w:rsidP="007254D5">
      <w:pPr>
        <w:ind w:firstLine="709"/>
        <w:contextualSpacing/>
        <w:jc w:val="both"/>
        <w:rPr>
          <w:rFonts w:ascii="Times New Roman" w:hAnsi="Times New Roman" w:cs="Times New Roman"/>
          <w:color w:val="auto"/>
        </w:rPr>
      </w:pPr>
      <w:r w:rsidRPr="00F93392">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9 930,93 тыс. рублей, что соответствует решению </w:t>
      </w:r>
      <w:r w:rsidRPr="00F93392">
        <w:rPr>
          <w:rFonts w:ascii="Times New Roman" w:hAnsi="Times New Roman"/>
          <w:bCs/>
          <w:color w:val="auto"/>
        </w:rPr>
        <w:t>Совета депутатов Карамышевского сельсовета Змеиногорского</w:t>
      </w:r>
      <w:r w:rsidRPr="00F93392">
        <w:rPr>
          <w:rFonts w:ascii="Times New Roman" w:hAnsi="Times New Roman" w:cs="Times New Roman"/>
          <w:bCs/>
          <w:color w:val="auto"/>
        </w:rPr>
        <w:t xml:space="preserve"> </w:t>
      </w:r>
      <w:r w:rsidR="0040385B" w:rsidRPr="00F93392">
        <w:rPr>
          <w:rFonts w:ascii="Times New Roman" w:hAnsi="Times New Roman" w:cs="Times New Roman"/>
          <w:bCs/>
          <w:color w:val="auto"/>
        </w:rPr>
        <w:t>района</w:t>
      </w:r>
      <w:r w:rsidRPr="00F93392">
        <w:rPr>
          <w:rFonts w:ascii="Times New Roman" w:hAnsi="Times New Roman" w:cs="Times New Roman"/>
          <w:bCs/>
          <w:color w:val="auto"/>
        </w:rPr>
        <w:t xml:space="preserve"> Алтайского края от 24.12.2021 № 42 (в ред. от 23.12.2022 № 33) «О бюджете Карамышевского сельсовета Змеиногорского района Алтайского края на 2022 год»</w:t>
      </w:r>
      <w:r w:rsidRPr="00F93392">
        <w:rPr>
          <w:rFonts w:ascii="Times New Roman" w:hAnsi="Times New Roman" w:cs="Times New Roman"/>
          <w:color w:val="auto"/>
        </w:rPr>
        <w:t xml:space="preserve"> и Бюджетной росписи расходов  бюджета поселения Администрации Карамышевского сельсовета Змеиногорского района Алтайского края от 31.12.2022 года.</w:t>
      </w:r>
    </w:p>
    <w:p w14:paraId="2469B254" w14:textId="77777777" w:rsidR="00033801" w:rsidRPr="00F93392" w:rsidRDefault="00033801" w:rsidP="007254D5">
      <w:pPr>
        <w:tabs>
          <w:tab w:val="left" w:pos="709"/>
        </w:tabs>
        <w:contextualSpacing/>
        <w:jc w:val="both"/>
        <w:rPr>
          <w:rFonts w:ascii="Times New Roman" w:hAnsi="Times New Roman" w:cs="Times New Roman"/>
          <w:color w:val="auto"/>
        </w:rPr>
      </w:pPr>
      <w:r w:rsidRPr="00F93392">
        <w:rPr>
          <w:rFonts w:ascii="Times New Roman" w:hAnsi="Times New Roman" w:cs="Times New Roman"/>
          <w:color w:val="auto"/>
        </w:rPr>
        <w:t xml:space="preserve">          Проверкой установлено, что значения показателей Бюджетной росписи в ведомственной структуре расходов от 31.12.2022 года соответствуют значениям показателей Отчета об исполнении бюджета (ф. 0503117).</w:t>
      </w:r>
    </w:p>
    <w:p w14:paraId="05EB04A1" w14:textId="77777777" w:rsidR="00033801" w:rsidRPr="00F93392" w:rsidRDefault="00033801" w:rsidP="00817665">
      <w:pPr>
        <w:tabs>
          <w:tab w:val="left" w:pos="567"/>
          <w:tab w:val="left" w:pos="709"/>
        </w:tabs>
        <w:contextualSpacing/>
        <w:jc w:val="both"/>
        <w:rPr>
          <w:rFonts w:ascii="Times New Roman" w:hAnsi="Times New Roman" w:cs="Times New Roman"/>
          <w:b/>
          <w:color w:val="auto"/>
        </w:rPr>
      </w:pPr>
    </w:p>
    <w:p w14:paraId="241D4C3D" w14:textId="77777777" w:rsidR="00033801" w:rsidRPr="00F93392" w:rsidRDefault="00033801" w:rsidP="002F4862">
      <w:pPr>
        <w:contextualSpacing/>
        <w:jc w:val="center"/>
        <w:rPr>
          <w:rFonts w:ascii="Times New Roman" w:hAnsi="Times New Roman" w:cs="Times New Roman"/>
          <w:b/>
          <w:color w:val="auto"/>
        </w:rPr>
      </w:pPr>
      <w:r w:rsidRPr="00F93392">
        <w:rPr>
          <w:rFonts w:ascii="Times New Roman" w:hAnsi="Times New Roman" w:cs="Times New Roman"/>
          <w:b/>
          <w:color w:val="auto"/>
        </w:rPr>
        <w:t>2.1 Оценка имущественного положения</w:t>
      </w:r>
    </w:p>
    <w:p w14:paraId="13027909" w14:textId="77777777" w:rsidR="00033801" w:rsidRPr="00F93392" w:rsidRDefault="00033801" w:rsidP="00F84109">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14:paraId="60E9FC93" w14:textId="77777777" w:rsidR="00033801" w:rsidRPr="00F93392" w:rsidRDefault="00033801" w:rsidP="00F84109">
      <w:pPr>
        <w:tabs>
          <w:tab w:val="left" w:pos="709"/>
          <w:tab w:val="left" w:pos="851"/>
        </w:tabs>
        <w:ind w:firstLine="709"/>
        <w:contextualSpacing/>
        <w:jc w:val="both"/>
        <w:rPr>
          <w:rFonts w:ascii="Times New Roman" w:hAnsi="Times New Roman" w:cs="Times New Roman"/>
          <w:color w:val="auto"/>
        </w:rPr>
      </w:pPr>
      <w:r w:rsidRPr="00F93392">
        <w:rPr>
          <w:rFonts w:ascii="Times New Roman" w:hAnsi="Times New Roman" w:cs="Times New Roman"/>
          <w:color w:val="auto"/>
        </w:rPr>
        <w:t>Согласно показателям, отраженным в данной форме, следует, что балансовая стоимость основных средств Администрации сельсовета за отчетный период увеличилась на105 350,0 рублей, в том числе за счет:</w:t>
      </w:r>
    </w:p>
    <w:p w14:paraId="0B8B76FC" w14:textId="77777777" w:rsidR="00033801" w:rsidRPr="00F93392" w:rsidRDefault="00033801" w:rsidP="00F84109">
      <w:pPr>
        <w:tabs>
          <w:tab w:val="left" w:pos="709"/>
          <w:tab w:val="left" w:pos="851"/>
        </w:tabs>
        <w:ind w:firstLine="709"/>
        <w:contextualSpacing/>
        <w:jc w:val="both"/>
        <w:rPr>
          <w:rFonts w:ascii="Times New Roman" w:hAnsi="Times New Roman" w:cs="Times New Roman"/>
          <w:color w:val="auto"/>
        </w:rPr>
      </w:pPr>
      <w:r w:rsidRPr="00F93392">
        <w:rPr>
          <w:rFonts w:ascii="Times New Roman" w:hAnsi="Times New Roman" w:cs="Times New Roman"/>
          <w:color w:val="auto"/>
        </w:rPr>
        <w:t>1) поступления в 2022 году следующих основных средств на сумму 208 630,00 рублей:</w:t>
      </w:r>
    </w:p>
    <w:p w14:paraId="00606463" w14:textId="77777777" w:rsidR="00033801" w:rsidRPr="00F93392" w:rsidRDefault="00033801" w:rsidP="00F84109">
      <w:pPr>
        <w:tabs>
          <w:tab w:val="left" w:pos="709"/>
          <w:tab w:val="left" w:pos="851"/>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машины и оборудование – 48 350,00 рублей;</w:t>
      </w:r>
    </w:p>
    <w:p w14:paraId="0CF7DE58" w14:textId="77777777" w:rsidR="00033801" w:rsidRPr="00F93392" w:rsidRDefault="00033801" w:rsidP="00F84109">
      <w:pPr>
        <w:tabs>
          <w:tab w:val="left" w:pos="709"/>
          <w:tab w:val="left" w:pos="851"/>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производственный и хозяйственный инвентарь – 84 380,00 рублей;</w:t>
      </w:r>
    </w:p>
    <w:p w14:paraId="1C19882D" w14:textId="77777777" w:rsidR="00033801" w:rsidRPr="00F93392" w:rsidRDefault="00033801" w:rsidP="00F84109">
      <w:pPr>
        <w:tabs>
          <w:tab w:val="left" w:pos="709"/>
          <w:tab w:val="left" w:pos="851"/>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прочие основные средства – 75 900,00 рублей.</w:t>
      </w:r>
    </w:p>
    <w:p w14:paraId="1A89DCAA" w14:textId="77777777" w:rsidR="00033801" w:rsidRPr="00F93392" w:rsidRDefault="00033801" w:rsidP="00F84109">
      <w:pPr>
        <w:tabs>
          <w:tab w:val="left" w:pos="709"/>
          <w:tab w:val="left" w:pos="851"/>
        </w:tabs>
        <w:ind w:firstLine="709"/>
        <w:contextualSpacing/>
        <w:jc w:val="both"/>
        <w:rPr>
          <w:rFonts w:ascii="Times New Roman" w:hAnsi="Times New Roman" w:cs="Times New Roman"/>
          <w:color w:val="auto"/>
        </w:rPr>
      </w:pPr>
      <w:r w:rsidRPr="00F93392">
        <w:rPr>
          <w:rFonts w:ascii="Times New Roman" w:hAnsi="Times New Roman" w:cs="Times New Roman"/>
          <w:color w:val="auto"/>
        </w:rPr>
        <w:t>2) выбытия в 2022 году следующих основных средств на сумму 103 280,00 рублей:</w:t>
      </w:r>
    </w:p>
    <w:p w14:paraId="35E32470" w14:textId="77777777" w:rsidR="00033801" w:rsidRPr="00F93392" w:rsidRDefault="00033801" w:rsidP="00F84109">
      <w:pPr>
        <w:tabs>
          <w:tab w:val="left" w:pos="709"/>
          <w:tab w:val="left" w:pos="851"/>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производственный и хозяйственный инвентарь – 84 380,00 рублей;</w:t>
      </w:r>
    </w:p>
    <w:p w14:paraId="65F9A122" w14:textId="77777777" w:rsidR="00033801" w:rsidRPr="00F93392" w:rsidRDefault="00033801" w:rsidP="00F84109">
      <w:pPr>
        <w:tabs>
          <w:tab w:val="left" w:pos="709"/>
          <w:tab w:val="left" w:pos="851"/>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прочие основные средства – 18 900,00 рублей.</w:t>
      </w:r>
    </w:p>
    <w:p w14:paraId="34A77F9A" w14:textId="77777777" w:rsidR="00033801" w:rsidRPr="00F93392" w:rsidRDefault="00033801" w:rsidP="00F84109">
      <w:pPr>
        <w:tabs>
          <w:tab w:val="left" w:pos="709"/>
          <w:tab w:val="left" w:pos="851"/>
        </w:tabs>
        <w:ind w:firstLine="709"/>
        <w:contextualSpacing/>
        <w:jc w:val="both"/>
        <w:rPr>
          <w:rFonts w:ascii="Times New Roman" w:hAnsi="Times New Roman" w:cs="Times New Roman"/>
          <w:color w:val="auto"/>
        </w:rPr>
      </w:pPr>
      <w:r w:rsidRPr="00F93392">
        <w:rPr>
          <w:rFonts w:ascii="Times New Roman" w:hAnsi="Times New Roman" w:cs="Times New Roman"/>
          <w:color w:val="auto"/>
        </w:rPr>
        <w:t>По виду нефинансового актива: основные средства, амортизация основных средств, материальные запасы соответствуют остаткам формы 0503120 «Баланс исполнения бюджета».</w:t>
      </w:r>
    </w:p>
    <w:p w14:paraId="18D70027" w14:textId="77777777" w:rsidR="00033801" w:rsidRPr="00F93392" w:rsidRDefault="00033801" w:rsidP="00A82480">
      <w:pPr>
        <w:pStyle w:val="21"/>
        <w:shd w:val="clear" w:color="auto" w:fill="auto"/>
        <w:tabs>
          <w:tab w:val="left" w:pos="567"/>
        </w:tabs>
        <w:spacing w:before="0" w:after="0" w:line="240" w:lineRule="auto"/>
        <w:ind w:left="567" w:right="616" w:firstLine="0"/>
        <w:jc w:val="center"/>
        <w:rPr>
          <w:b/>
          <w:bCs/>
          <w:sz w:val="24"/>
          <w:szCs w:val="24"/>
        </w:rPr>
      </w:pPr>
    </w:p>
    <w:p w14:paraId="0B2D9D68" w14:textId="77777777" w:rsidR="00033801" w:rsidRPr="00F93392" w:rsidRDefault="00033801" w:rsidP="00A82480">
      <w:pPr>
        <w:pStyle w:val="21"/>
        <w:shd w:val="clear" w:color="auto" w:fill="auto"/>
        <w:tabs>
          <w:tab w:val="left" w:pos="567"/>
        </w:tabs>
        <w:spacing w:before="0" w:after="0" w:line="240" w:lineRule="auto"/>
        <w:ind w:left="567" w:right="616" w:firstLine="0"/>
        <w:jc w:val="center"/>
        <w:rPr>
          <w:b/>
          <w:bCs/>
          <w:sz w:val="24"/>
          <w:szCs w:val="24"/>
        </w:rPr>
      </w:pPr>
      <w:r w:rsidRPr="00F93392">
        <w:rPr>
          <w:b/>
          <w:bCs/>
          <w:sz w:val="24"/>
          <w:szCs w:val="24"/>
        </w:rPr>
        <w:t>3.Анализ наличия, состояния и эффективности внутреннего финансового аудита, осуществляющего главным администратором источников финансирования дефицита бюджета</w:t>
      </w:r>
    </w:p>
    <w:p w14:paraId="6FFC4BF6" w14:textId="2D2EB4D7" w:rsidR="00033801" w:rsidRPr="00F93392" w:rsidRDefault="00033801" w:rsidP="007D3099">
      <w:pPr>
        <w:autoSpaceDE w:val="0"/>
        <w:autoSpaceDN w:val="0"/>
        <w:adjustRightInd w:val="0"/>
        <w:ind w:firstLine="720"/>
        <w:jc w:val="both"/>
        <w:rPr>
          <w:rFonts w:ascii="Times New Roman" w:hAnsi="Times New Roman"/>
          <w:color w:val="auto"/>
          <w:lang w:eastAsia="en-US"/>
        </w:rPr>
      </w:pPr>
      <w:r w:rsidRPr="00F93392">
        <w:rPr>
          <w:rFonts w:ascii="Times New Roman" w:hAnsi="Times New Roman"/>
          <w:color w:val="auto"/>
          <w:lang w:eastAsia="en-US"/>
        </w:rPr>
        <w:t xml:space="preserve">В </w:t>
      </w:r>
      <w:r w:rsidRPr="00F93392">
        <w:rPr>
          <w:rFonts w:ascii="Times New Roman" w:hAnsi="Times New Roman" w:cs="Times New Roman"/>
          <w:color w:val="auto"/>
          <w:lang w:eastAsia="en-US"/>
        </w:rPr>
        <w:t xml:space="preserve">соответствии со ст. 160.2-1 </w:t>
      </w:r>
      <w:r w:rsidRPr="00F93392">
        <w:rPr>
          <w:rFonts w:ascii="Times New Roman" w:hAnsi="Times New Roman" w:cs="Times New Roman"/>
          <w:color w:val="auto"/>
        </w:rPr>
        <w:t xml:space="preserve">Бюджетного кодекса РФ </w:t>
      </w:r>
      <w:r w:rsidRPr="00F93392">
        <w:rPr>
          <w:rFonts w:ascii="Times New Roman" w:hAnsi="Times New Roman" w:cs="Times New Roman"/>
          <w:color w:val="auto"/>
          <w:lang w:eastAsia="en-US"/>
        </w:rPr>
        <w:t>Администрация</w:t>
      </w:r>
      <w:r w:rsidRPr="00F93392">
        <w:rPr>
          <w:rFonts w:ascii="Times New Roman" w:hAnsi="Times New Roman"/>
          <w:color w:val="auto"/>
          <w:lang w:eastAsia="en-US"/>
        </w:rPr>
        <w:t xml:space="preserve"> поселения должна осуществлять внутренний муниципальный финансовый контроль и</w:t>
      </w:r>
      <w:r w:rsidR="002A711E" w:rsidRPr="00F93392">
        <w:rPr>
          <w:rFonts w:ascii="Times New Roman" w:hAnsi="Times New Roman"/>
          <w:color w:val="auto"/>
          <w:lang w:eastAsia="en-US"/>
        </w:rPr>
        <w:t xml:space="preserve"> </w:t>
      </w:r>
      <w:r w:rsidRPr="00F93392">
        <w:rPr>
          <w:rFonts w:ascii="Times New Roman" w:hAnsi="Times New Roman"/>
          <w:color w:val="auto"/>
          <w:lang w:eastAsia="en-US"/>
        </w:rPr>
        <w:t>внутренний финансовый аудит.</w:t>
      </w:r>
    </w:p>
    <w:p w14:paraId="3CFB0A83" w14:textId="1F41DB59" w:rsidR="00033801" w:rsidRPr="00F93392" w:rsidRDefault="00033801" w:rsidP="007D3099">
      <w:pPr>
        <w:autoSpaceDE w:val="0"/>
        <w:autoSpaceDN w:val="0"/>
        <w:adjustRightInd w:val="0"/>
        <w:ind w:firstLine="720"/>
        <w:jc w:val="both"/>
        <w:rPr>
          <w:rFonts w:ascii="Times New Roman" w:hAnsi="Times New Roman"/>
          <w:color w:val="auto"/>
          <w:lang w:eastAsia="en-US"/>
        </w:rPr>
      </w:pPr>
      <w:r w:rsidRPr="00F93392">
        <w:rPr>
          <w:rFonts w:ascii="Times New Roman" w:hAnsi="Times New Roman"/>
          <w:color w:val="auto"/>
          <w:lang w:eastAsia="en-US"/>
        </w:rPr>
        <w:t>С 2020 года вступили в действие стандарты осуществления внутреннего финансового аудита. В части внутреннего финансового аудита федеральными стандартами предусмотрена возможность упрощенного осуществления</w:t>
      </w:r>
      <w:r w:rsidR="002A711E" w:rsidRPr="00F93392">
        <w:rPr>
          <w:rFonts w:ascii="Times New Roman" w:hAnsi="Times New Roman"/>
          <w:color w:val="auto"/>
          <w:lang w:eastAsia="en-US"/>
        </w:rPr>
        <w:t xml:space="preserve"> </w:t>
      </w:r>
      <w:r w:rsidRPr="00F93392">
        <w:rPr>
          <w:rFonts w:ascii="Times New Roman" w:hAnsi="Times New Roman"/>
          <w:color w:val="auto"/>
          <w:lang w:eastAsia="en-US"/>
        </w:rPr>
        <w:t>для</w:t>
      </w:r>
      <w:r w:rsidR="002A711E" w:rsidRPr="00F93392">
        <w:rPr>
          <w:rFonts w:ascii="Times New Roman" w:hAnsi="Times New Roman"/>
          <w:color w:val="auto"/>
          <w:lang w:eastAsia="en-US"/>
        </w:rPr>
        <w:t xml:space="preserve"> </w:t>
      </w:r>
      <w:r w:rsidRPr="00F93392">
        <w:rPr>
          <w:rFonts w:ascii="Times New Roman" w:hAnsi="Times New Roman"/>
          <w:color w:val="auto"/>
          <w:lang w:eastAsia="en-US"/>
        </w:rPr>
        <w:t>главных</w:t>
      </w:r>
      <w:r w:rsidR="002A711E" w:rsidRPr="00F93392">
        <w:rPr>
          <w:rFonts w:ascii="Times New Roman" w:hAnsi="Times New Roman"/>
          <w:color w:val="auto"/>
          <w:lang w:eastAsia="en-US"/>
        </w:rPr>
        <w:t xml:space="preserve"> </w:t>
      </w:r>
      <w:r w:rsidRPr="00F93392">
        <w:rPr>
          <w:rFonts w:ascii="Times New Roman" w:hAnsi="Times New Roman"/>
          <w:color w:val="auto"/>
          <w:lang w:eastAsia="en-US"/>
        </w:rPr>
        <w:t xml:space="preserve">администраторов бюджетных средств. </w:t>
      </w:r>
    </w:p>
    <w:p w14:paraId="05CF1E08" w14:textId="77777777" w:rsidR="00033801" w:rsidRPr="00F93392" w:rsidRDefault="00033801" w:rsidP="007D3099">
      <w:pPr>
        <w:autoSpaceDE w:val="0"/>
        <w:autoSpaceDN w:val="0"/>
        <w:adjustRightInd w:val="0"/>
        <w:ind w:firstLine="720"/>
        <w:jc w:val="both"/>
        <w:rPr>
          <w:rFonts w:ascii="Times New Roman" w:hAnsi="Times New Roman"/>
          <w:color w:val="auto"/>
          <w:lang w:eastAsia="en-US"/>
        </w:rPr>
      </w:pPr>
      <w:r w:rsidRPr="00F93392">
        <w:rPr>
          <w:rFonts w:ascii="Times New Roman" w:hAnsi="Times New Roman"/>
          <w:color w:val="auto"/>
          <w:lang w:eastAsia="en-US"/>
        </w:rPr>
        <w:t>В таком случае специальные аудиторские мероприятия могут не проводиться, руководитель главного администратора бюджетных средств самостоятельно выполняет действия, направленные на достижение целей внутреннего финансового аудита.</w:t>
      </w:r>
    </w:p>
    <w:p w14:paraId="75BFD598" w14:textId="77777777" w:rsidR="00033801" w:rsidRPr="00F93392" w:rsidRDefault="00033801" w:rsidP="007D3099">
      <w:pPr>
        <w:autoSpaceDE w:val="0"/>
        <w:autoSpaceDN w:val="0"/>
        <w:adjustRightInd w:val="0"/>
        <w:ind w:firstLine="720"/>
        <w:jc w:val="both"/>
        <w:rPr>
          <w:rFonts w:ascii="Times New Roman" w:hAnsi="Times New Roman"/>
          <w:color w:val="auto"/>
          <w:lang w:eastAsia="en-US"/>
        </w:rPr>
      </w:pPr>
      <w:r w:rsidRPr="00F93392">
        <w:rPr>
          <w:rFonts w:ascii="Times New Roman" w:hAnsi="Times New Roman"/>
          <w:color w:val="auto"/>
          <w:lang w:eastAsia="en-US"/>
        </w:rPr>
        <w:t xml:space="preserve">В результате проведенного анализа по осуществлению в 2022 году внутреннего финансового аудита в Администрации Карамышевского сельсовета установлено, что глава сельсовета на основании распоряжения от 30.08.2022 № 22-р организует и осуществляет </w:t>
      </w:r>
      <w:r w:rsidRPr="00F93392">
        <w:rPr>
          <w:rFonts w:ascii="Times New Roman" w:hAnsi="Times New Roman"/>
          <w:color w:val="auto"/>
          <w:lang w:eastAsia="en-US"/>
        </w:rPr>
        <w:lastRenderedPageBreak/>
        <w:t>внутренний финансовый контроль, и внутренний финансовый аудит.</w:t>
      </w:r>
    </w:p>
    <w:p w14:paraId="5B722D5D" w14:textId="77777777" w:rsidR="00033801" w:rsidRPr="00F93392" w:rsidRDefault="00033801" w:rsidP="00C92357">
      <w:pPr>
        <w:pStyle w:val="21"/>
        <w:shd w:val="clear" w:color="auto" w:fill="auto"/>
        <w:spacing w:before="0" w:after="0" w:line="240" w:lineRule="auto"/>
        <w:ind w:firstLine="720"/>
        <w:jc w:val="both"/>
        <w:rPr>
          <w:sz w:val="24"/>
          <w:szCs w:val="24"/>
        </w:rPr>
      </w:pPr>
    </w:p>
    <w:p w14:paraId="1D0C3254" w14:textId="77777777" w:rsidR="00033801" w:rsidRPr="00F93392" w:rsidRDefault="00033801" w:rsidP="00EA2D1E">
      <w:pPr>
        <w:contextualSpacing/>
        <w:jc w:val="center"/>
        <w:rPr>
          <w:rFonts w:ascii="Times New Roman" w:hAnsi="Times New Roman" w:cs="Times New Roman"/>
          <w:b/>
          <w:color w:val="auto"/>
        </w:rPr>
      </w:pPr>
      <w:r w:rsidRPr="00F93392">
        <w:rPr>
          <w:rFonts w:ascii="Times New Roman" w:hAnsi="Times New Roman" w:cs="Times New Roman"/>
          <w:b/>
          <w:color w:val="auto"/>
        </w:rPr>
        <w:t>Выводы</w:t>
      </w:r>
    </w:p>
    <w:p w14:paraId="77F37CFB" w14:textId="3C8896B6" w:rsidR="00033801" w:rsidRPr="00F93392" w:rsidRDefault="00033801" w:rsidP="00C71365">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xml:space="preserve">В ходе внешней проверки годовой бюджетной отчетности главного распорядителя бюджетных средств </w:t>
      </w:r>
      <w:r w:rsidRPr="00F93392">
        <w:rPr>
          <w:rFonts w:ascii="Times New Roman" w:hAnsi="Times New Roman" w:cs="Times New Roman"/>
          <w:color w:val="auto"/>
          <w:lang w:eastAsia="en-US"/>
        </w:rPr>
        <w:t>Администрации Карамышевского сельсовета</w:t>
      </w:r>
      <w:r w:rsidRPr="00F93392">
        <w:rPr>
          <w:rFonts w:ascii="Times New Roman" w:hAnsi="Times New Roman" w:cs="Times New Roman"/>
          <w:color w:val="auto"/>
        </w:rPr>
        <w:t xml:space="preserve"> Змеиногорского района Алтайского края за 2022 год, проведенной контрольно-счетным</w:t>
      </w:r>
      <w:r w:rsidR="002A711E" w:rsidRPr="00F93392">
        <w:rPr>
          <w:rFonts w:ascii="Times New Roman" w:hAnsi="Times New Roman" w:cs="Times New Roman"/>
          <w:color w:val="auto"/>
        </w:rPr>
        <w:t xml:space="preserve"> </w:t>
      </w:r>
      <w:r w:rsidRPr="00F93392">
        <w:rPr>
          <w:rFonts w:ascii="Times New Roman" w:hAnsi="Times New Roman" w:cs="Times New Roman"/>
          <w:color w:val="auto"/>
        </w:rPr>
        <w:t>органом муниципального образования Змеиногорский район Алтайского края установлено:</w:t>
      </w:r>
    </w:p>
    <w:p w14:paraId="530E996D" w14:textId="77777777" w:rsidR="00033801" w:rsidRPr="00F93392" w:rsidRDefault="00033801" w:rsidP="00C71365">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отчет представлен в контрольно-счетный орган муниципального образования Змеиногорский район Алтайского края, для проведения внешней проверки в установленный срок;</w:t>
      </w:r>
    </w:p>
    <w:p w14:paraId="7220C855" w14:textId="77777777" w:rsidR="00033801" w:rsidRPr="00F93392" w:rsidRDefault="00033801" w:rsidP="00C71365">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в основном выполнены, но особое внимание необходимо уделить составлению ф.0503160 «Пояснительная записка»;</w:t>
      </w:r>
    </w:p>
    <w:p w14:paraId="6EB247A2" w14:textId="77777777" w:rsidR="00033801" w:rsidRPr="00F93392" w:rsidRDefault="00033801" w:rsidP="00C71365">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контрольные соотношения между показателями форм бюджетной отчетности соблюдены;</w:t>
      </w:r>
    </w:p>
    <w:p w14:paraId="4872FB47" w14:textId="77777777" w:rsidR="00033801" w:rsidRPr="00F93392" w:rsidRDefault="00033801" w:rsidP="00C71365">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 существенных фактов, способных негативно повлиять на достоверность бюджетной отчетности, не выявлено.</w:t>
      </w:r>
    </w:p>
    <w:p w14:paraId="7E1E9C25" w14:textId="77777777" w:rsidR="00033801" w:rsidRPr="00F93392" w:rsidRDefault="00033801" w:rsidP="00EA2D1E">
      <w:pPr>
        <w:contextualSpacing/>
        <w:jc w:val="center"/>
        <w:rPr>
          <w:rFonts w:ascii="Times New Roman" w:hAnsi="Times New Roman" w:cs="Times New Roman"/>
          <w:b/>
          <w:color w:val="auto"/>
        </w:rPr>
      </w:pPr>
      <w:r w:rsidRPr="00F93392">
        <w:rPr>
          <w:rFonts w:ascii="Times New Roman" w:hAnsi="Times New Roman" w:cs="Times New Roman"/>
          <w:b/>
          <w:color w:val="auto"/>
        </w:rPr>
        <w:t>Предложения</w:t>
      </w:r>
    </w:p>
    <w:p w14:paraId="775930F9" w14:textId="77777777" w:rsidR="00033801" w:rsidRPr="00F93392" w:rsidRDefault="00033801" w:rsidP="00706189">
      <w:pPr>
        <w:tabs>
          <w:tab w:val="left" w:pos="709"/>
        </w:tabs>
        <w:ind w:firstLine="709"/>
        <w:contextualSpacing/>
        <w:jc w:val="both"/>
        <w:rPr>
          <w:rFonts w:ascii="Times New Roman" w:hAnsi="Times New Roman" w:cs="Times New Roman"/>
          <w:color w:val="auto"/>
        </w:rPr>
      </w:pPr>
      <w:r w:rsidRPr="00F93392">
        <w:rPr>
          <w:rFonts w:ascii="Times New Roman" w:hAnsi="Times New Roman" w:cs="Times New Roman"/>
          <w:color w:val="auto"/>
        </w:rPr>
        <w:t>Рассмотреть результаты внешней проверки, принять к сведению выявленные недостатки и нарушения по заполнению ф.0503160 «Пояснительная записка», в целях недопущения их впредь при сдаче бюджетной отчетности.</w:t>
      </w:r>
    </w:p>
    <w:p w14:paraId="33B8B246" w14:textId="77777777" w:rsidR="00033801" w:rsidRPr="00F93392" w:rsidRDefault="00033801" w:rsidP="00B16106">
      <w:pPr>
        <w:ind w:firstLine="709"/>
        <w:rPr>
          <w:rFonts w:ascii="Times New Roman" w:hAnsi="Times New Roman" w:cs="Times New Roman"/>
          <w:color w:val="auto"/>
        </w:rPr>
      </w:pPr>
      <w:r w:rsidRPr="00F93392">
        <w:rPr>
          <w:rFonts w:ascii="Times New Roman" w:hAnsi="Times New Roman" w:cs="Times New Roman"/>
          <w:color w:val="auto"/>
        </w:rPr>
        <w:t>Настоящее заключение составлено в двух экземплярах.</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F93392" w:rsidRPr="00F93392" w14:paraId="02AF16CC" w14:textId="77777777" w:rsidTr="00882BA8">
        <w:tc>
          <w:tcPr>
            <w:tcW w:w="4564" w:type="dxa"/>
          </w:tcPr>
          <w:p w14:paraId="4F9BFDF9" w14:textId="77777777" w:rsidR="00033801" w:rsidRPr="00F93392" w:rsidRDefault="00033801" w:rsidP="00882BA8">
            <w:pPr>
              <w:spacing w:before="120" w:after="120"/>
              <w:ind w:right="119"/>
              <w:rPr>
                <w:rFonts w:ascii="Times New Roman" w:hAnsi="Times New Roman" w:cs="Times New Roman"/>
                <w:color w:val="auto"/>
              </w:rPr>
            </w:pPr>
            <w:r w:rsidRPr="00F93392">
              <w:rPr>
                <w:rFonts w:ascii="Times New Roman" w:hAnsi="Times New Roman" w:cs="Times New Roman"/>
                <w:color w:val="auto"/>
              </w:rPr>
              <w:t>Председатель Контрольно-счетного органа муниципального образования Змеиногорский район Алтайского края</w:t>
            </w:r>
          </w:p>
        </w:tc>
        <w:tc>
          <w:tcPr>
            <w:tcW w:w="2410" w:type="dxa"/>
          </w:tcPr>
          <w:p w14:paraId="2E6B0B6E" w14:textId="77777777" w:rsidR="00033801" w:rsidRPr="00F93392" w:rsidRDefault="00033801" w:rsidP="00A70CED">
            <w:pPr>
              <w:pBdr>
                <w:bottom w:val="single" w:sz="12" w:space="1" w:color="auto"/>
              </w:pBdr>
              <w:spacing w:before="120" w:after="120"/>
              <w:ind w:right="114"/>
              <w:rPr>
                <w:rFonts w:ascii="Times New Roman" w:hAnsi="Times New Roman" w:cs="Times New Roman"/>
                <w:color w:val="auto"/>
              </w:rPr>
            </w:pPr>
          </w:p>
          <w:p w14:paraId="5BA249DC" w14:textId="77777777" w:rsidR="00033801" w:rsidRPr="00F93392" w:rsidRDefault="00033801" w:rsidP="00A70CED">
            <w:pPr>
              <w:spacing w:before="120" w:after="120"/>
              <w:ind w:right="114"/>
              <w:jc w:val="center"/>
              <w:rPr>
                <w:rFonts w:ascii="Times New Roman" w:hAnsi="Times New Roman" w:cs="Times New Roman"/>
                <w:color w:val="auto"/>
              </w:rPr>
            </w:pPr>
            <w:r w:rsidRPr="00F93392">
              <w:rPr>
                <w:rFonts w:ascii="Times New Roman" w:hAnsi="Times New Roman" w:cs="Times New Roman"/>
                <w:color w:val="auto"/>
              </w:rPr>
              <w:t>(подпись)</w:t>
            </w:r>
          </w:p>
        </w:tc>
        <w:tc>
          <w:tcPr>
            <w:tcW w:w="2862" w:type="dxa"/>
          </w:tcPr>
          <w:p w14:paraId="7BF86106" w14:textId="77777777" w:rsidR="00033801" w:rsidRPr="00F93392" w:rsidRDefault="00033801" w:rsidP="00A70CED">
            <w:pPr>
              <w:spacing w:before="120" w:after="120"/>
              <w:rPr>
                <w:rFonts w:ascii="Times New Roman" w:hAnsi="Times New Roman" w:cs="Times New Roman"/>
                <w:color w:val="auto"/>
              </w:rPr>
            </w:pPr>
            <w:r w:rsidRPr="00F93392">
              <w:rPr>
                <w:rFonts w:ascii="Times New Roman" w:hAnsi="Times New Roman" w:cs="Times New Roman"/>
                <w:color w:val="auto"/>
              </w:rPr>
              <w:t>Л.А. Головчанская</w:t>
            </w:r>
          </w:p>
        </w:tc>
      </w:tr>
      <w:tr w:rsidR="00F93392" w:rsidRPr="00F93392" w14:paraId="42FE1237" w14:textId="77777777" w:rsidTr="00882BA8">
        <w:trPr>
          <w:trHeight w:val="360"/>
        </w:trPr>
        <w:tc>
          <w:tcPr>
            <w:tcW w:w="4564" w:type="dxa"/>
          </w:tcPr>
          <w:p w14:paraId="120A4E14" w14:textId="77777777" w:rsidR="00033801" w:rsidRPr="00F93392" w:rsidRDefault="00033801" w:rsidP="00A70CED">
            <w:pPr>
              <w:spacing w:before="120" w:after="120"/>
              <w:rPr>
                <w:rFonts w:ascii="Times New Roman" w:hAnsi="Times New Roman" w:cs="Times New Roman"/>
                <w:color w:val="auto"/>
              </w:rPr>
            </w:pPr>
            <w:r w:rsidRPr="00F93392">
              <w:rPr>
                <w:rFonts w:ascii="Times New Roman" w:hAnsi="Times New Roman" w:cs="Times New Roman"/>
                <w:color w:val="auto"/>
              </w:rPr>
              <w:t>С заключением ознакомлены:</w:t>
            </w:r>
          </w:p>
        </w:tc>
        <w:tc>
          <w:tcPr>
            <w:tcW w:w="2410" w:type="dxa"/>
          </w:tcPr>
          <w:p w14:paraId="30621110" w14:textId="77777777" w:rsidR="00033801" w:rsidRPr="00F93392" w:rsidRDefault="00033801" w:rsidP="00882BA8">
            <w:pPr>
              <w:spacing w:before="120" w:after="120"/>
              <w:ind w:right="114"/>
              <w:rPr>
                <w:rFonts w:ascii="Times New Roman" w:hAnsi="Times New Roman" w:cs="Times New Roman"/>
                <w:color w:val="auto"/>
              </w:rPr>
            </w:pPr>
          </w:p>
        </w:tc>
        <w:tc>
          <w:tcPr>
            <w:tcW w:w="2862" w:type="dxa"/>
          </w:tcPr>
          <w:p w14:paraId="3D355B58" w14:textId="77777777" w:rsidR="00033801" w:rsidRPr="00F93392" w:rsidRDefault="00033801" w:rsidP="00A70CED">
            <w:pPr>
              <w:spacing w:before="120" w:after="120"/>
              <w:rPr>
                <w:rFonts w:ascii="Times New Roman" w:hAnsi="Times New Roman" w:cs="Times New Roman"/>
                <w:color w:val="auto"/>
              </w:rPr>
            </w:pPr>
          </w:p>
        </w:tc>
      </w:tr>
      <w:tr w:rsidR="00F93392" w:rsidRPr="00F93392" w14:paraId="055BF0E1" w14:textId="77777777" w:rsidTr="00882BA8">
        <w:trPr>
          <w:trHeight w:val="360"/>
        </w:trPr>
        <w:tc>
          <w:tcPr>
            <w:tcW w:w="4564" w:type="dxa"/>
          </w:tcPr>
          <w:p w14:paraId="280D9A41" w14:textId="77777777" w:rsidR="00033801" w:rsidRPr="00F93392" w:rsidRDefault="00033801" w:rsidP="00534A32">
            <w:pPr>
              <w:spacing w:before="120" w:after="120"/>
              <w:rPr>
                <w:rFonts w:ascii="Times New Roman" w:hAnsi="Times New Roman" w:cs="Times New Roman"/>
                <w:color w:val="auto"/>
              </w:rPr>
            </w:pPr>
            <w:r w:rsidRPr="00F93392">
              <w:rPr>
                <w:rFonts w:ascii="Times New Roman" w:hAnsi="Times New Roman" w:cs="Times New Roman"/>
                <w:color w:val="auto"/>
              </w:rPr>
              <w:t>Глава</w:t>
            </w:r>
            <w:r w:rsidRPr="00F93392">
              <w:rPr>
                <w:rFonts w:ascii="Times New Roman" w:hAnsi="Times New Roman" w:cs="Times New Roman"/>
                <w:color w:val="auto"/>
                <w:lang w:eastAsia="en-US"/>
              </w:rPr>
              <w:t xml:space="preserve"> Администрации Карамышевского сельсовета</w:t>
            </w:r>
            <w:r w:rsidRPr="00F93392">
              <w:rPr>
                <w:rFonts w:ascii="Times New Roman" w:hAnsi="Times New Roman" w:cs="Times New Roman"/>
                <w:color w:val="auto"/>
              </w:rPr>
              <w:t xml:space="preserve"> Змеиногорского района Алтайского края</w:t>
            </w:r>
          </w:p>
        </w:tc>
        <w:tc>
          <w:tcPr>
            <w:tcW w:w="2410" w:type="dxa"/>
          </w:tcPr>
          <w:p w14:paraId="2CE37406" w14:textId="77777777" w:rsidR="00033801" w:rsidRPr="00F93392" w:rsidRDefault="00033801" w:rsidP="00534A32">
            <w:pPr>
              <w:pBdr>
                <w:bottom w:val="single" w:sz="12" w:space="1" w:color="auto"/>
              </w:pBdr>
              <w:spacing w:before="120" w:after="120"/>
              <w:ind w:right="114"/>
              <w:rPr>
                <w:rFonts w:ascii="Times New Roman" w:hAnsi="Times New Roman" w:cs="Times New Roman"/>
                <w:color w:val="auto"/>
              </w:rPr>
            </w:pPr>
          </w:p>
          <w:p w14:paraId="2CE6DDCD" w14:textId="77777777" w:rsidR="00033801" w:rsidRPr="00F93392" w:rsidRDefault="00033801" w:rsidP="00534A32">
            <w:pPr>
              <w:spacing w:before="120" w:after="120"/>
              <w:ind w:right="114"/>
              <w:jc w:val="center"/>
              <w:rPr>
                <w:rFonts w:ascii="Times New Roman" w:hAnsi="Times New Roman" w:cs="Times New Roman"/>
                <w:color w:val="auto"/>
              </w:rPr>
            </w:pPr>
            <w:r w:rsidRPr="00F93392">
              <w:rPr>
                <w:rFonts w:ascii="Times New Roman" w:hAnsi="Times New Roman" w:cs="Times New Roman"/>
                <w:color w:val="auto"/>
              </w:rPr>
              <w:t>(подпись)</w:t>
            </w:r>
          </w:p>
        </w:tc>
        <w:tc>
          <w:tcPr>
            <w:tcW w:w="2862" w:type="dxa"/>
          </w:tcPr>
          <w:p w14:paraId="2FD7D039" w14:textId="77777777" w:rsidR="00033801" w:rsidRPr="00F93392" w:rsidRDefault="00033801" w:rsidP="00534A32">
            <w:pPr>
              <w:spacing w:before="120" w:after="120"/>
              <w:rPr>
                <w:rFonts w:ascii="Times New Roman" w:hAnsi="Times New Roman" w:cs="Times New Roman"/>
                <w:color w:val="auto"/>
              </w:rPr>
            </w:pPr>
            <w:r w:rsidRPr="00F93392">
              <w:rPr>
                <w:rFonts w:ascii="Times New Roman" w:hAnsi="Times New Roman" w:cs="Times New Roman"/>
                <w:color w:val="auto"/>
              </w:rPr>
              <w:t xml:space="preserve">А.Н. </w:t>
            </w:r>
            <w:proofErr w:type="spellStart"/>
            <w:r w:rsidRPr="00F93392">
              <w:rPr>
                <w:rFonts w:ascii="Times New Roman" w:hAnsi="Times New Roman" w:cs="Times New Roman"/>
                <w:color w:val="auto"/>
              </w:rPr>
              <w:t>Запорожан</w:t>
            </w:r>
            <w:proofErr w:type="spellEnd"/>
          </w:p>
        </w:tc>
      </w:tr>
      <w:tr w:rsidR="00F93392" w:rsidRPr="00F93392" w14:paraId="42A95C33" w14:textId="77777777" w:rsidTr="00882BA8">
        <w:tc>
          <w:tcPr>
            <w:tcW w:w="4564" w:type="dxa"/>
          </w:tcPr>
          <w:p w14:paraId="333496DF" w14:textId="77777777" w:rsidR="00033801" w:rsidRPr="00F93392" w:rsidRDefault="00033801" w:rsidP="00882BA8">
            <w:pPr>
              <w:widowControl/>
              <w:ind w:right="119"/>
              <w:jc w:val="both"/>
              <w:rPr>
                <w:rFonts w:ascii="Times New Roman" w:hAnsi="Times New Roman" w:cs="Times New Roman"/>
                <w:color w:val="auto"/>
              </w:rPr>
            </w:pPr>
            <w:r w:rsidRPr="00F93392">
              <w:rPr>
                <w:rFonts w:ascii="Times New Roman" w:hAnsi="Times New Roman" w:cs="Times New Roman"/>
                <w:color w:val="auto"/>
              </w:rPr>
              <w:t>Главный бухгалтер централизованной межведомственной бухгалтерии</w:t>
            </w:r>
          </w:p>
        </w:tc>
        <w:tc>
          <w:tcPr>
            <w:tcW w:w="2410" w:type="dxa"/>
          </w:tcPr>
          <w:p w14:paraId="038CA628" w14:textId="77777777" w:rsidR="00033801" w:rsidRPr="00F93392" w:rsidRDefault="00033801" w:rsidP="00A70CED">
            <w:pPr>
              <w:pBdr>
                <w:bottom w:val="single" w:sz="12" w:space="1" w:color="auto"/>
              </w:pBdr>
              <w:spacing w:before="120" w:after="120"/>
              <w:ind w:right="114"/>
              <w:rPr>
                <w:rFonts w:ascii="Times New Roman" w:hAnsi="Times New Roman" w:cs="Times New Roman"/>
                <w:color w:val="auto"/>
              </w:rPr>
            </w:pPr>
          </w:p>
          <w:p w14:paraId="45CF0866" w14:textId="77777777" w:rsidR="00033801" w:rsidRPr="00F93392" w:rsidRDefault="00033801" w:rsidP="00A70CED">
            <w:pPr>
              <w:spacing w:before="120" w:after="120"/>
              <w:ind w:right="114"/>
              <w:jc w:val="center"/>
              <w:rPr>
                <w:rFonts w:ascii="Times New Roman" w:hAnsi="Times New Roman" w:cs="Times New Roman"/>
                <w:color w:val="auto"/>
              </w:rPr>
            </w:pPr>
            <w:r w:rsidRPr="00F93392">
              <w:rPr>
                <w:rFonts w:ascii="Times New Roman" w:hAnsi="Times New Roman" w:cs="Times New Roman"/>
                <w:color w:val="auto"/>
              </w:rPr>
              <w:t>(подпись)</w:t>
            </w:r>
          </w:p>
        </w:tc>
        <w:tc>
          <w:tcPr>
            <w:tcW w:w="2862" w:type="dxa"/>
          </w:tcPr>
          <w:p w14:paraId="32820FEA" w14:textId="77777777" w:rsidR="00033801" w:rsidRPr="00F93392" w:rsidRDefault="00033801" w:rsidP="00A70CED">
            <w:pPr>
              <w:spacing w:before="120" w:after="120"/>
              <w:rPr>
                <w:rFonts w:ascii="Times New Roman" w:hAnsi="Times New Roman" w:cs="Times New Roman"/>
                <w:color w:val="auto"/>
              </w:rPr>
            </w:pPr>
            <w:r w:rsidRPr="00F93392">
              <w:rPr>
                <w:rFonts w:ascii="Times New Roman" w:hAnsi="Times New Roman" w:cs="Times New Roman"/>
                <w:color w:val="auto"/>
              </w:rPr>
              <w:t xml:space="preserve">Д.А. </w:t>
            </w:r>
            <w:proofErr w:type="spellStart"/>
            <w:r w:rsidRPr="00F93392">
              <w:rPr>
                <w:rFonts w:ascii="Times New Roman" w:hAnsi="Times New Roman" w:cs="Times New Roman"/>
                <w:color w:val="auto"/>
              </w:rPr>
              <w:t>Кадушкина</w:t>
            </w:r>
            <w:proofErr w:type="spellEnd"/>
          </w:p>
        </w:tc>
      </w:tr>
      <w:tr w:rsidR="00F93392" w:rsidRPr="00F93392" w14:paraId="0D10BCB9" w14:textId="77777777" w:rsidTr="00882BA8">
        <w:tc>
          <w:tcPr>
            <w:tcW w:w="4564" w:type="dxa"/>
          </w:tcPr>
          <w:p w14:paraId="7642E259" w14:textId="77777777" w:rsidR="00033801" w:rsidRPr="00F93392" w:rsidRDefault="00033801" w:rsidP="00A70CED">
            <w:pPr>
              <w:spacing w:before="120" w:after="120"/>
              <w:rPr>
                <w:rFonts w:ascii="Times New Roman" w:hAnsi="Times New Roman" w:cs="Times New Roman"/>
                <w:color w:val="auto"/>
              </w:rPr>
            </w:pPr>
            <w:r w:rsidRPr="00F93392">
              <w:rPr>
                <w:rFonts w:ascii="Times New Roman" w:hAnsi="Times New Roman" w:cs="Times New Roman"/>
                <w:color w:val="auto"/>
              </w:rPr>
              <w:t>Руководитель группы учета централизованной межведомственной бухгалтерии</w:t>
            </w:r>
          </w:p>
        </w:tc>
        <w:tc>
          <w:tcPr>
            <w:tcW w:w="2410" w:type="dxa"/>
          </w:tcPr>
          <w:p w14:paraId="7EF257A8" w14:textId="77777777" w:rsidR="00033801" w:rsidRPr="00F93392" w:rsidRDefault="00033801" w:rsidP="00A70CED">
            <w:pPr>
              <w:pBdr>
                <w:bottom w:val="single" w:sz="12" w:space="1" w:color="auto"/>
              </w:pBdr>
              <w:spacing w:before="120" w:after="120"/>
              <w:ind w:right="114"/>
              <w:rPr>
                <w:rFonts w:ascii="Times New Roman" w:hAnsi="Times New Roman" w:cs="Times New Roman"/>
                <w:color w:val="auto"/>
              </w:rPr>
            </w:pPr>
          </w:p>
          <w:p w14:paraId="3219B474" w14:textId="77777777" w:rsidR="00033801" w:rsidRPr="00F93392" w:rsidRDefault="00033801" w:rsidP="00A70CED">
            <w:pPr>
              <w:spacing w:before="120" w:after="120"/>
              <w:ind w:right="114"/>
              <w:jc w:val="center"/>
              <w:rPr>
                <w:rFonts w:ascii="Times New Roman" w:hAnsi="Times New Roman" w:cs="Times New Roman"/>
                <w:color w:val="auto"/>
              </w:rPr>
            </w:pPr>
            <w:r w:rsidRPr="00F93392">
              <w:rPr>
                <w:rFonts w:ascii="Times New Roman" w:hAnsi="Times New Roman" w:cs="Times New Roman"/>
                <w:color w:val="auto"/>
              </w:rPr>
              <w:t>(подпись)</w:t>
            </w:r>
          </w:p>
        </w:tc>
        <w:tc>
          <w:tcPr>
            <w:tcW w:w="2862" w:type="dxa"/>
          </w:tcPr>
          <w:p w14:paraId="1F2C99B0" w14:textId="77777777" w:rsidR="00033801" w:rsidRPr="00F93392" w:rsidRDefault="00033801" w:rsidP="00A70CED">
            <w:pPr>
              <w:spacing w:before="120" w:after="120"/>
              <w:rPr>
                <w:rFonts w:ascii="Times New Roman" w:hAnsi="Times New Roman" w:cs="Times New Roman"/>
                <w:color w:val="auto"/>
              </w:rPr>
            </w:pPr>
            <w:r w:rsidRPr="00F93392">
              <w:rPr>
                <w:rFonts w:ascii="Times New Roman" w:hAnsi="Times New Roman" w:cs="Times New Roman"/>
                <w:color w:val="auto"/>
              </w:rPr>
              <w:t>И.А. Анохина</w:t>
            </w:r>
          </w:p>
        </w:tc>
      </w:tr>
    </w:tbl>
    <w:p w14:paraId="5624B922" w14:textId="77777777" w:rsidR="00033801" w:rsidRPr="00F93392" w:rsidRDefault="00033801" w:rsidP="0009238E">
      <w:pPr>
        <w:rPr>
          <w:rFonts w:ascii="Times New Roman" w:hAnsi="Times New Roman" w:cs="Times New Roman"/>
          <w:color w:val="auto"/>
        </w:rPr>
      </w:pPr>
    </w:p>
    <w:p w14:paraId="59DF2278" w14:textId="77777777" w:rsidR="00033801" w:rsidRPr="00F93392" w:rsidRDefault="00033801" w:rsidP="00B16106">
      <w:pPr>
        <w:rPr>
          <w:rFonts w:ascii="Times New Roman" w:hAnsi="Times New Roman" w:cs="Times New Roman"/>
          <w:color w:val="auto"/>
        </w:rPr>
      </w:pPr>
    </w:p>
    <w:p w14:paraId="603A3C9E" w14:textId="5F0A927E" w:rsidR="00033801" w:rsidRPr="00F93392" w:rsidRDefault="00033801" w:rsidP="003335F3">
      <w:pPr>
        <w:widowControl/>
        <w:ind w:right="119"/>
        <w:jc w:val="both"/>
        <w:rPr>
          <w:rFonts w:ascii="Times New Roman" w:hAnsi="Times New Roman" w:cs="Times New Roman"/>
          <w:color w:val="auto"/>
        </w:rPr>
      </w:pPr>
      <w:r w:rsidRPr="00F93392">
        <w:rPr>
          <w:rFonts w:ascii="Times New Roman" w:hAnsi="Times New Roman" w:cs="Times New Roman"/>
          <w:color w:val="auto"/>
        </w:rPr>
        <w:t>Один экземпляр заключения получил:</w:t>
      </w:r>
      <w:r w:rsidR="002A711E" w:rsidRPr="00F93392">
        <w:rPr>
          <w:rFonts w:ascii="Times New Roman" w:hAnsi="Times New Roman" w:cs="Times New Roman"/>
          <w:color w:val="auto"/>
        </w:rPr>
        <w:t xml:space="preserve"> </w:t>
      </w:r>
      <w:r w:rsidRPr="00F93392">
        <w:rPr>
          <w:rFonts w:ascii="Times New Roman" w:hAnsi="Times New Roman" w:cs="Times New Roman"/>
          <w:color w:val="auto"/>
        </w:rPr>
        <w:t>Глава</w:t>
      </w:r>
      <w:r w:rsidRPr="00F93392">
        <w:rPr>
          <w:rFonts w:ascii="Times New Roman" w:hAnsi="Times New Roman" w:cs="Times New Roman"/>
          <w:color w:val="auto"/>
          <w:lang w:eastAsia="en-US"/>
        </w:rPr>
        <w:t xml:space="preserve"> Администрации Карамышевского сельсовета</w:t>
      </w:r>
      <w:r w:rsidRPr="00F93392">
        <w:rPr>
          <w:rFonts w:ascii="Times New Roman" w:hAnsi="Times New Roman" w:cs="Times New Roman"/>
          <w:color w:val="auto"/>
        </w:rPr>
        <w:t xml:space="preserve"> Змеиногорского района Алтайского края ____________ А.Н. </w:t>
      </w:r>
      <w:proofErr w:type="spellStart"/>
      <w:r w:rsidRPr="00F93392">
        <w:rPr>
          <w:rFonts w:ascii="Times New Roman" w:hAnsi="Times New Roman" w:cs="Times New Roman"/>
          <w:color w:val="auto"/>
        </w:rPr>
        <w:t>Запорожан</w:t>
      </w:r>
      <w:proofErr w:type="spellEnd"/>
    </w:p>
    <w:p w14:paraId="3534703C" w14:textId="77777777" w:rsidR="00033801" w:rsidRPr="00F93392" w:rsidRDefault="00033801" w:rsidP="00B16106">
      <w:pPr>
        <w:rPr>
          <w:rFonts w:ascii="Times New Roman" w:hAnsi="Times New Roman" w:cs="Times New Roman"/>
          <w:color w:val="auto"/>
        </w:rPr>
      </w:pPr>
    </w:p>
    <w:sectPr w:rsidR="00033801" w:rsidRPr="00F93392" w:rsidSect="00F5657D">
      <w:headerReference w:type="default" r:id="rId16"/>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AF546" w14:textId="77777777" w:rsidR="00033801" w:rsidRDefault="00033801">
      <w:r>
        <w:separator/>
      </w:r>
    </w:p>
  </w:endnote>
  <w:endnote w:type="continuationSeparator" w:id="0">
    <w:p w14:paraId="391D3DA7" w14:textId="77777777" w:rsidR="00033801" w:rsidRDefault="0003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28AC9" w14:textId="77777777" w:rsidR="00033801" w:rsidRDefault="00033801">
      <w:r>
        <w:separator/>
      </w:r>
    </w:p>
  </w:footnote>
  <w:footnote w:type="continuationSeparator" w:id="0">
    <w:p w14:paraId="34DEC243" w14:textId="77777777" w:rsidR="00033801" w:rsidRDefault="00033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C4D73" w14:textId="77777777" w:rsidR="00033801" w:rsidRDefault="00033801">
    <w:pPr>
      <w:pStyle w:val="aa"/>
      <w:jc w:val="center"/>
    </w:pPr>
  </w:p>
  <w:p w14:paraId="23F3E33C" w14:textId="77777777" w:rsidR="00033801" w:rsidRDefault="002A711E">
    <w:pPr>
      <w:pStyle w:val="aa"/>
      <w:jc w:val="center"/>
    </w:pPr>
    <w:r>
      <w:fldChar w:fldCharType="begin"/>
    </w:r>
    <w:r>
      <w:instrText>PAGE   \* MERGEFORMAT</w:instrText>
    </w:r>
    <w:r>
      <w:fldChar w:fldCharType="separate"/>
    </w:r>
    <w:r w:rsidR="00033801">
      <w:rPr>
        <w:noProof/>
      </w:rPr>
      <w:t>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6EB"/>
    <w:rsid w:val="000032B4"/>
    <w:rsid w:val="00003547"/>
    <w:rsid w:val="00013D79"/>
    <w:rsid w:val="0001475B"/>
    <w:rsid w:val="00017120"/>
    <w:rsid w:val="00020794"/>
    <w:rsid w:val="00023675"/>
    <w:rsid w:val="00024771"/>
    <w:rsid w:val="00027D43"/>
    <w:rsid w:val="00030C92"/>
    <w:rsid w:val="00033801"/>
    <w:rsid w:val="00041607"/>
    <w:rsid w:val="00046774"/>
    <w:rsid w:val="00051813"/>
    <w:rsid w:val="00051967"/>
    <w:rsid w:val="00054874"/>
    <w:rsid w:val="00055DDC"/>
    <w:rsid w:val="000560DC"/>
    <w:rsid w:val="0006504E"/>
    <w:rsid w:val="000710D6"/>
    <w:rsid w:val="0007182B"/>
    <w:rsid w:val="000733A1"/>
    <w:rsid w:val="00073582"/>
    <w:rsid w:val="00076F67"/>
    <w:rsid w:val="000811F4"/>
    <w:rsid w:val="00087ECD"/>
    <w:rsid w:val="0009238E"/>
    <w:rsid w:val="000931BF"/>
    <w:rsid w:val="000A2241"/>
    <w:rsid w:val="000A71F4"/>
    <w:rsid w:val="000B2A4C"/>
    <w:rsid w:val="000B6466"/>
    <w:rsid w:val="000C55CD"/>
    <w:rsid w:val="000D3BDF"/>
    <w:rsid w:val="000E0BD9"/>
    <w:rsid w:val="000E2F68"/>
    <w:rsid w:val="000F2C72"/>
    <w:rsid w:val="000F4FDA"/>
    <w:rsid w:val="00104736"/>
    <w:rsid w:val="00105C3D"/>
    <w:rsid w:val="001065DC"/>
    <w:rsid w:val="00106785"/>
    <w:rsid w:val="00106D2C"/>
    <w:rsid w:val="001164B8"/>
    <w:rsid w:val="001233D0"/>
    <w:rsid w:val="001245A4"/>
    <w:rsid w:val="00127800"/>
    <w:rsid w:val="00137DCD"/>
    <w:rsid w:val="00140345"/>
    <w:rsid w:val="0014641F"/>
    <w:rsid w:val="001512FA"/>
    <w:rsid w:val="00151A94"/>
    <w:rsid w:val="00154910"/>
    <w:rsid w:val="00155A79"/>
    <w:rsid w:val="00155CFD"/>
    <w:rsid w:val="00161015"/>
    <w:rsid w:val="001634A7"/>
    <w:rsid w:val="00163F74"/>
    <w:rsid w:val="00164EEB"/>
    <w:rsid w:val="0016631B"/>
    <w:rsid w:val="00170184"/>
    <w:rsid w:val="001725CF"/>
    <w:rsid w:val="00173B8F"/>
    <w:rsid w:val="00181197"/>
    <w:rsid w:val="00182B3D"/>
    <w:rsid w:val="00185F5C"/>
    <w:rsid w:val="00190A8F"/>
    <w:rsid w:val="0019271B"/>
    <w:rsid w:val="00194472"/>
    <w:rsid w:val="00194638"/>
    <w:rsid w:val="00195E6C"/>
    <w:rsid w:val="001A1485"/>
    <w:rsid w:val="001A4FB4"/>
    <w:rsid w:val="001A7E96"/>
    <w:rsid w:val="001B01F7"/>
    <w:rsid w:val="001B2470"/>
    <w:rsid w:val="001B36E5"/>
    <w:rsid w:val="001B76A9"/>
    <w:rsid w:val="001C0586"/>
    <w:rsid w:val="001C4C25"/>
    <w:rsid w:val="001C6227"/>
    <w:rsid w:val="001C71DF"/>
    <w:rsid w:val="001D57FA"/>
    <w:rsid w:val="001E00A1"/>
    <w:rsid w:val="001E438A"/>
    <w:rsid w:val="001E5668"/>
    <w:rsid w:val="001E6DB5"/>
    <w:rsid w:val="001F04C0"/>
    <w:rsid w:val="001F12FB"/>
    <w:rsid w:val="001F2D9B"/>
    <w:rsid w:val="001F3714"/>
    <w:rsid w:val="00204946"/>
    <w:rsid w:val="00207B22"/>
    <w:rsid w:val="00213501"/>
    <w:rsid w:val="002141BA"/>
    <w:rsid w:val="00220F71"/>
    <w:rsid w:val="002236C5"/>
    <w:rsid w:val="00224488"/>
    <w:rsid w:val="00225BDD"/>
    <w:rsid w:val="002265E8"/>
    <w:rsid w:val="002265F6"/>
    <w:rsid w:val="00230E7A"/>
    <w:rsid w:val="00235F96"/>
    <w:rsid w:val="00252D69"/>
    <w:rsid w:val="002619F3"/>
    <w:rsid w:val="00264C26"/>
    <w:rsid w:val="002655CA"/>
    <w:rsid w:val="002674E9"/>
    <w:rsid w:val="002764A0"/>
    <w:rsid w:val="00282EDB"/>
    <w:rsid w:val="00285C12"/>
    <w:rsid w:val="0028611E"/>
    <w:rsid w:val="00286273"/>
    <w:rsid w:val="002961A9"/>
    <w:rsid w:val="002A55DF"/>
    <w:rsid w:val="002A711E"/>
    <w:rsid w:val="002A791F"/>
    <w:rsid w:val="002B03CE"/>
    <w:rsid w:val="002C0D00"/>
    <w:rsid w:val="002C2917"/>
    <w:rsid w:val="002C726D"/>
    <w:rsid w:val="002D58C3"/>
    <w:rsid w:val="002E4781"/>
    <w:rsid w:val="002E4F4E"/>
    <w:rsid w:val="002E62BB"/>
    <w:rsid w:val="002F3707"/>
    <w:rsid w:val="002F44B0"/>
    <w:rsid w:val="002F4862"/>
    <w:rsid w:val="002F57AF"/>
    <w:rsid w:val="002F74DC"/>
    <w:rsid w:val="00304D59"/>
    <w:rsid w:val="003076D4"/>
    <w:rsid w:val="00312753"/>
    <w:rsid w:val="003165B5"/>
    <w:rsid w:val="00320468"/>
    <w:rsid w:val="00322FC8"/>
    <w:rsid w:val="00324AE3"/>
    <w:rsid w:val="003264C3"/>
    <w:rsid w:val="003335F3"/>
    <w:rsid w:val="0035362F"/>
    <w:rsid w:val="00364FBD"/>
    <w:rsid w:val="00367A41"/>
    <w:rsid w:val="0037271B"/>
    <w:rsid w:val="00376A9E"/>
    <w:rsid w:val="00382FFC"/>
    <w:rsid w:val="00385A61"/>
    <w:rsid w:val="00386ACB"/>
    <w:rsid w:val="00386B21"/>
    <w:rsid w:val="003879BE"/>
    <w:rsid w:val="003A0908"/>
    <w:rsid w:val="003A7792"/>
    <w:rsid w:val="003B0765"/>
    <w:rsid w:val="003B3A73"/>
    <w:rsid w:val="003C0C46"/>
    <w:rsid w:val="003C1E34"/>
    <w:rsid w:val="003C3193"/>
    <w:rsid w:val="003C3F68"/>
    <w:rsid w:val="003C5067"/>
    <w:rsid w:val="003C6398"/>
    <w:rsid w:val="003C6546"/>
    <w:rsid w:val="003D0905"/>
    <w:rsid w:val="003D2E6F"/>
    <w:rsid w:val="003D5A9F"/>
    <w:rsid w:val="003D5B74"/>
    <w:rsid w:val="003D5F72"/>
    <w:rsid w:val="003D6BAA"/>
    <w:rsid w:val="003D7A54"/>
    <w:rsid w:val="003F3646"/>
    <w:rsid w:val="003F56BB"/>
    <w:rsid w:val="003F748D"/>
    <w:rsid w:val="0040289E"/>
    <w:rsid w:val="004030E7"/>
    <w:rsid w:val="0040385B"/>
    <w:rsid w:val="00411938"/>
    <w:rsid w:val="00412148"/>
    <w:rsid w:val="004146BB"/>
    <w:rsid w:val="00420442"/>
    <w:rsid w:val="0042101C"/>
    <w:rsid w:val="00427DEE"/>
    <w:rsid w:val="00427F69"/>
    <w:rsid w:val="0043459F"/>
    <w:rsid w:val="00441E1D"/>
    <w:rsid w:val="00445588"/>
    <w:rsid w:val="00446179"/>
    <w:rsid w:val="00447990"/>
    <w:rsid w:val="00447A8D"/>
    <w:rsid w:val="00453524"/>
    <w:rsid w:val="00455864"/>
    <w:rsid w:val="00460539"/>
    <w:rsid w:val="00460DB2"/>
    <w:rsid w:val="0046685A"/>
    <w:rsid w:val="0046761B"/>
    <w:rsid w:val="00475985"/>
    <w:rsid w:val="004759F1"/>
    <w:rsid w:val="004820D3"/>
    <w:rsid w:val="00486FB0"/>
    <w:rsid w:val="004950CB"/>
    <w:rsid w:val="004A14E2"/>
    <w:rsid w:val="004A51C1"/>
    <w:rsid w:val="004A5832"/>
    <w:rsid w:val="004A6198"/>
    <w:rsid w:val="004A6EEB"/>
    <w:rsid w:val="004B5084"/>
    <w:rsid w:val="004B6E46"/>
    <w:rsid w:val="004B705A"/>
    <w:rsid w:val="004C163E"/>
    <w:rsid w:val="004C4A7F"/>
    <w:rsid w:val="004D7AC5"/>
    <w:rsid w:val="004F2BBB"/>
    <w:rsid w:val="004F58EC"/>
    <w:rsid w:val="005032BA"/>
    <w:rsid w:val="00506D06"/>
    <w:rsid w:val="00511364"/>
    <w:rsid w:val="00514BCE"/>
    <w:rsid w:val="00514FC0"/>
    <w:rsid w:val="00517888"/>
    <w:rsid w:val="005200B2"/>
    <w:rsid w:val="0052459B"/>
    <w:rsid w:val="00531139"/>
    <w:rsid w:val="00532531"/>
    <w:rsid w:val="005343E7"/>
    <w:rsid w:val="00534A32"/>
    <w:rsid w:val="00540E58"/>
    <w:rsid w:val="00542A64"/>
    <w:rsid w:val="00545CC4"/>
    <w:rsid w:val="005526D5"/>
    <w:rsid w:val="00552F2F"/>
    <w:rsid w:val="00553BE4"/>
    <w:rsid w:val="00554F85"/>
    <w:rsid w:val="00556AF2"/>
    <w:rsid w:val="00565EE7"/>
    <w:rsid w:val="005671AE"/>
    <w:rsid w:val="00567425"/>
    <w:rsid w:val="00567E3C"/>
    <w:rsid w:val="00580C1C"/>
    <w:rsid w:val="00590103"/>
    <w:rsid w:val="00592EC0"/>
    <w:rsid w:val="005969D1"/>
    <w:rsid w:val="005A4879"/>
    <w:rsid w:val="005A6A87"/>
    <w:rsid w:val="005A776E"/>
    <w:rsid w:val="005B2A7B"/>
    <w:rsid w:val="005B3E8A"/>
    <w:rsid w:val="005B3FCD"/>
    <w:rsid w:val="005C2DEB"/>
    <w:rsid w:val="005C680B"/>
    <w:rsid w:val="005D7F3E"/>
    <w:rsid w:val="005E3775"/>
    <w:rsid w:val="005E6732"/>
    <w:rsid w:val="005F2973"/>
    <w:rsid w:val="005F41BF"/>
    <w:rsid w:val="005F5C9C"/>
    <w:rsid w:val="005F61C8"/>
    <w:rsid w:val="00602A77"/>
    <w:rsid w:val="0060775C"/>
    <w:rsid w:val="00610548"/>
    <w:rsid w:val="00612F6F"/>
    <w:rsid w:val="00614980"/>
    <w:rsid w:val="0061612E"/>
    <w:rsid w:val="0062673C"/>
    <w:rsid w:val="00626B54"/>
    <w:rsid w:val="00635219"/>
    <w:rsid w:val="00635E53"/>
    <w:rsid w:val="00640B7C"/>
    <w:rsid w:val="006422C6"/>
    <w:rsid w:val="006440DA"/>
    <w:rsid w:val="0064568F"/>
    <w:rsid w:val="00645702"/>
    <w:rsid w:val="006502EC"/>
    <w:rsid w:val="00651930"/>
    <w:rsid w:val="00652BED"/>
    <w:rsid w:val="006539A0"/>
    <w:rsid w:val="00656EA5"/>
    <w:rsid w:val="00657DDA"/>
    <w:rsid w:val="00671D5B"/>
    <w:rsid w:val="006834DF"/>
    <w:rsid w:val="00684232"/>
    <w:rsid w:val="006855E8"/>
    <w:rsid w:val="00686E22"/>
    <w:rsid w:val="00693878"/>
    <w:rsid w:val="00694A17"/>
    <w:rsid w:val="006A0527"/>
    <w:rsid w:val="006A182C"/>
    <w:rsid w:val="006A3B9B"/>
    <w:rsid w:val="006B45C1"/>
    <w:rsid w:val="006B7C77"/>
    <w:rsid w:val="006C4EFE"/>
    <w:rsid w:val="006C6A52"/>
    <w:rsid w:val="006D52EA"/>
    <w:rsid w:val="006D6DC9"/>
    <w:rsid w:val="006D759D"/>
    <w:rsid w:val="006E20B9"/>
    <w:rsid w:val="006E6045"/>
    <w:rsid w:val="006F1049"/>
    <w:rsid w:val="006F3F17"/>
    <w:rsid w:val="006F4E59"/>
    <w:rsid w:val="006F6433"/>
    <w:rsid w:val="006F65BB"/>
    <w:rsid w:val="006F7279"/>
    <w:rsid w:val="00701317"/>
    <w:rsid w:val="00701B38"/>
    <w:rsid w:val="007039EF"/>
    <w:rsid w:val="00706189"/>
    <w:rsid w:val="0071039C"/>
    <w:rsid w:val="0071413B"/>
    <w:rsid w:val="00723617"/>
    <w:rsid w:val="00723F2F"/>
    <w:rsid w:val="007254D5"/>
    <w:rsid w:val="007317EE"/>
    <w:rsid w:val="007347D2"/>
    <w:rsid w:val="00737520"/>
    <w:rsid w:val="0074313C"/>
    <w:rsid w:val="00743288"/>
    <w:rsid w:val="007446E6"/>
    <w:rsid w:val="0074738E"/>
    <w:rsid w:val="00751C0A"/>
    <w:rsid w:val="007570B2"/>
    <w:rsid w:val="007636EB"/>
    <w:rsid w:val="007702E3"/>
    <w:rsid w:val="00773412"/>
    <w:rsid w:val="00780EBB"/>
    <w:rsid w:val="007841A3"/>
    <w:rsid w:val="0078481B"/>
    <w:rsid w:val="00784E96"/>
    <w:rsid w:val="00785B95"/>
    <w:rsid w:val="007871D1"/>
    <w:rsid w:val="0079105E"/>
    <w:rsid w:val="00793569"/>
    <w:rsid w:val="007951CC"/>
    <w:rsid w:val="007954F8"/>
    <w:rsid w:val="007A01A2"/>
    <w:rsid w:val="007A2BF4"/>
    <w:rsid w:val="007A6047"/>
    <w:rsid w:val="007A637C"/>
    <w:rsid w:val="007A65C0"/>
    <w:rsid w:val="007B04CA"/>
    <w:rsid w:val="007B134B"/>
    <w:rsid w:val="007B45A3"/>
    <w:rsid w:val="007B4F81"/>
    <w:rsid w:val="007B6930"/>
    <w:rsid w:val="007B7D81"/>
    <w:rsid w:val="007C0EC7"/>
    <w:rsid w:val="007C4734"/>
    <w:rsid w:val="007D1A9A"/>
    <w:rsid w:val="007D3099"/>
    <w:rsid w:val="007D4B31"/>
    <w:rsid w:val="007D5EB8"/>
    <w:rsid w:val="007D613F"/>
    <w:rsid w:val="007E1B51"/>
    <w:rsid w:val="007E6805"/>
    <w:rsid w:val="007F18FA"/>
    <w:rsid w:val="007F2020"/>
    <w:rsid w:val="007F6168"/>
    <w:rsid w:val="007F7599"/>
    <w:rsid w:val="00801365"/>
    <w:rsid w:val="00801F64"/>
    <w:rsid w:val="00810294"/>
    <w:rsid w:val="00812597"/>
    <w:rsid w:val="0081294D"/>
    <w:rsid w:val="00814F9A"/>
    <w:rsid w:val="008158EE"/>
    <w:rsid w:val="00817665"/>
    <w:rsid w:val="008176C0"/>
    <w:rsid w:val="00823975"/>
    <w:rsid w:val="0082461D"/>
    <w:rsid w:val="00827BBA"/>
    <w:rsid w:val="008315BE"/>
    <w:rsid w:val="00837516"/>
    <w:rsid w:val="008420D4"/>
    <w:rsid w:val="00851B05"/>
    <w:rsid w:val="008550E5"/>
    <w:rsid w:val="00855D12"/>
    <w:rsid w:val="00856CF9"/>
    <w:rsid w:val="00863BF7"/>
    <w:rsid w:val="00864971"/>
    <w:rsid w:val="00870194"/>
    <w:rsid w:val="00882865"/>
    <w:rsid w:val="00882BA8"/>
    <w:rsid w:val="0089018C"/>
    <w:rsid w:val="00894178"/>
    <w:rsid w:val="008977D7"/>
    <w:rsid w:val="008A0770"/>
    <w:rsid w:val="008A1A46"/>
    <w:rsid w:val="008A2196"/>
    <w:rsid w:val="008A375B"/>
    <w:rsid w:val="008B1280"/>
    <w:rsid w:val="008B1461"/>
    <w:rsid w:val="008B59DD"/>
    <w:rsid w:val="008C21BE"/>
    <w:rsid w:val="008C3F75"/>
    <w:rsid w:val="008C7E06"/>
    <w:rsid w:val="008D585E"/>
    <w:rsid w:val="008D5C69"/>
    <w:rsid w:val="008D6542"/>
    <w:rsid w:val="008E03EA"/>
    <w:rsid w:val="008E13DD"/>
    <w:rsid w:val="008E15EA"/>
    <w:rsid w:val="008E396A"/>
    <w:rsid w:val="008E4339"/>
    <w:rsid w:val="008F0A0C"/>
    <w:rsid w:val="008F1480"/>
    <w:rsid w:val="008F1E0F"/>
    <w:rsid w:val="008F234F"/>
    <w:rsid w:val="008F5D4F"/>
    <w:rsid w:val="008F7229"/>
    <w:rsid w:val="00900CFA"/>
    <w:rsid w:val="009048C5"/>
    <w:rsid w:val="00911832"/>
    <w:rsid w:val="00912101"/>
    <w:rsid w:val="00917C58"/>
    <w:rsid w:val="009209B2"/>
    <w:rsid w:val="009241A7"/>
    <w:rsid w:val="00925366"/>
    <w:rsid w:val="00930A0A"/>
    <w:rsid w:val="009311C6"/>
    <w:rsid w:val="00934F98"/>
    <w:rsid w:val="0093543B"/>
    <w:rsid w:val="00940B7D"/>
    <w:rsid w:val="00944EEB"/>
    <w:rsid w:val="0094751D"/>
    <w:rsid w:val="009546DB"/>
    <w:rsid w:val="009570DB"/>
    <w:rsid w:val="00963B53"/>
    <w:rsid w:val="00967F08"/>
    <w:rsid w:val="00974E48"/>
    <w:rsid w:val="00974ED4"/>
    <w:rsid w:val="00976A36"/>
    <w:rsid w:val="0098136C"/>
    <w:rsid w:val="009813FC"/>
    <w:rsid w:val="009825F3"/>
    <w:rsid w:val="00982B39"/>
    <w:rsid w:val="0098358C"/>
    <w:rsid w:val="009923C2"/>
    <w:rsid w:val="0099376A"/>
    <w:rsid w:val="00993A49"/>
    <w:rsid w:val="009946A0"/>
    <w:rsid w:val="00996595"/>
    <w:rsid w:val="00997F44"/>
    <w:rsid w:val="009A2950"/>
    <w:rsid w:val="009A30A3"/>
    <w:rsid w:val="009A45A8"/>
    <w:rsid w:val="009A49D4"/>
    <w:rsid w:val="009A5DE6"/>
    <w:rsid w:val="009B2659"/>
    <w:rsid w:val="009B430D"/>
    <w:rsid w:val="009B5444"/>
    <w:rsid w:val="009C07AA"/>
    <w:rsid w:val="009C4183"/>
    <w:rsid w:val="009D6246"/>
    <w:rsid w:val="009D6EDF"/>
    <w:rsid w:val="009E2639"/>
    <w:rsid w:val="009E7BAF"/>
    <w:rsid w:val="009E7F26"/>
    <w:rsid w:val="009F0A05"/>
    <w:rsid w:val="009F0A5F"/>
    <w:rsid w:val="009F318A"/>
    <w:rsid w:val="00A0091A"/>
    <w:rsid w:val="00A01CE7"/>
    <w:rsid w:val="00A025F4"/>
    <w:rsid w:val="00A03DF4"/>
    <w:rsid w:val="00A05C7A"/>
    <w:rsid w:val="00A1372C"/>
    <w:rsid w:val="00A13D44"/>
    <w:rsid w:val="00A22BFB"/>
    <w:rsid w:val="00A30572"/>
    <w:rsid w:val="00A30F0D"/>
    <w:rsid w:val="00A31C2D"/>
    <w:rsid w:val="00A3242C"/>
    <w:rsid w:val="00A32EBA"/>
    <w:rsid w:val="00A334E5"/>
    <w:rsid w:val="00A334F5"/>
    <w:rsid w:val="00A33767"/>
    <w:rsid w:val="00A33B9B"/>
    <w:rsid w:val="00A33D25"/>
    <w:rsid w:val="00A3558A"/>
    <w:rsid w:val="00A35EDE"/>
    <w:rsid w:val="00A37696"/>
    <w:rsid w:val="00A401D7"/>
    <w:rsid w:val="00A406CC"/>
    <w:rsid w:val="00A40D3D"/>
    <w:rsid w:val="00A4398D"/>
    <w:rsid w:val="00A46AB2"/>
    <w:rsid w:val="00A51758"/>
    <w:rsid w:val="00A51B66"/>
    <w:rsid w:val="00A51F64"/>
    <w:rsid w:val="00A57106"/>
    <w:rsid w:val="00A60F7E"/>
    <w:rsid w:val="00A66C13"/>
    <w:rsid w:val="00A67DA3"/>
    <w:rsid w:val="00A70CED"/>
    <w:rsid w:val="00A72C6D"/>
    <w:rsid w:val="00A74345"/>
    <w:rsid w:val="00A758A2"/>
    <w:rsid w:val="00A7738D"/>
    <w:rsid w:val="00A80096"/>
    <w:rsid w:val="00A80B55"/>
    <w:rsid w:val="00A82066"/>
    <w:rsid w:val="00A82480"/>
    <w:rsid w:val="00A85182"/>
    <w:rsid w:val="00A851D8"/>
    <w:rsid w:val="00A86FBC"/>
    <w:rsid w:val="00A87DAC"/>
    <w:rsid w:val="00A91F44"/>
    <w:rsid w:val="00A92FB1"/>
    <w:rsid w:val="00A930FA"/>
    <w:rsid w:val="00A933F0"/>
    <w:rsid w:val="00A94E87"/>
    <w:rsid w:val="00AA0D4F"/>
    <w:rsid w:val="00AA1238"/>
    <w:rsid w:val="00AA66E0"/>
    <w:rsid w:val="00AA70DA"/>
    <w:rsid w:val="00AA7E2A"/>
    <w:rsid w:val="00AB21E3"/>
    <w:rsid w:val="00AB54A2"/>
    <w:rsid w:val="00AC2718"/>
    <w:rsid w:val="00AC4316"/>
    <w:rsid w:val="00AD095B"/>
    <w:rsid w:val="00AD0C8F"/>
    <w:rsid w:val="00AD2201"/>
    <w:rsid w:val="00AD3A77"/>
    <w:rsid w:val="00AE6490"/>
    <w:rsid w:val="00AE6EE7"/>
    <w:rsid w:val="00AF63DE"/>
    <w:rsid w:val="00AF6F4D"/>
    <w:rsid w:val="00B016B1"/>
    <w:rsid w:val="00B02491"/>
    <w:rsid w:val="00B03143"/>
    <w:rsid w:val="00B11DAB"/>
    <w:rsid w:val="00B15864"/>
    <w:rsid w:val="00B16106"/>
    <w:rsid w:val="00B2319A"/>
    <w:rsid w:val="00B24F0C"/>
    <w:rsid w:val="00B30A8F"/>
    <w:rsid w:val="00B32428"/>
    <w:rsid w:val="00B329F4"/>
    <w:rsid w:val="00B40683"/>
    <w:rsid w:val="00B40E08"/>
    <w:rsid w:val="00B47009"/>
    <w:rsid w:val="00B55E16"/>
    <w:rsid w:val="00B6249F"/>
    <w:rsid w:val="00B70978"/>
    <w:rsid w:val="00B71B55"/>
    <w:rsid w:val="00B73795"/>
    <w:rsid w:val="00B7417D"/>
    <w:rsid w:val="00B771A3"/>
    <w:rsid w:val="00B82C1C"/>
    <w:rsid w:val="00B87E05"/>
    <w:rsid w:val="00B96C99"/>
    <w:rsid w:val="00B97888"/>
    <w:rsid w:val="00BA20B1"/>
    <w:rsid w:val="00BA354C"/>
    <w:rsid w:val="00BA4F12"/>
    <w:rsid w:val="00BA63B3"/>
    <w:rsid w:val="00BA64E4"/>
    <w:rsid w:val="00BA6F63"/>
    <w:rsid w:val="00BB3767"/>
    <w:rsid w:val="00BB49DC"/>
    <w:rsid w:val="00BC403F"/>
    <w:rsid w:val="00BD75E0"/>
    <w:rsid w:val="00BF012C"/>
    <w:rsid w:val="00BF4F2E"/>
    <w:rsid w:val="00BF55FD"/>
    <w:rsid w:val="00C049EB"/>
    <w:rsid w:val="00C06262"/>
    <w:rsid w:val="00C114D4"/>
    <w:rsid w:val="00C142C5"/>
    <w:rsid w:val="00C15FB5"/>
    <w:rsid w:val="00C202B4"/>
    <w:rsid w:val="00C22A38"/>
    <w:rsid w:val="00C339B6"/>
    <w:rsid w:val="00C33DCE"/>
    <w:rsid w:val="00C37087"/>
    <w:rsid w:val="00C3766A"/>
    <w:rsid w:val="00C41021"/>
    <w:rsid w:val="00C45437"/>
    <w:rsid w:val="00C460A5"/>
    <w:rsid w:val="00C472CC"/>
    <w:rsid w:val="00C50CEF"/>
    <w:rsid w:val="00C54E95"/>
    <w:rsid w:val="00C62551"/>
    <w:rsid w:val="00C62C05"/>
    <w:rsid w:val="00C64E30"/>
    <w:rsid w:val="00C66672"/>
    <w:rsid w:val="00C67599"/>
    <w:rsid w:val="00C67BE1"/>
    <w:rsid w:val="00C71365"/>
    <w:rsid w:val="00C7157F"/>
    <w:rsid w:val="00C74E2B"/>
    <w:rsid w:val="00C77551"/>
    <w:rsid w:val="00C77BFC"/>
    <w:rsid w:val="00C813CB"/>
    <w:rsid w:val="00C867CA"/>
    <w:rsid w:val="00C92357"/>
    <w:rsid w:val="00C93C60"/>
    <w:rsid w:val="00CA1C61"/>
    <w:rsid w:val="00CA6B6C"/>
    <w:rsid w:val="00CB322C"/>
    <w:rsid w:val="00CB48AC"/>
    <w:rsid w:val="00CB76EA"/>
    <w:rsid w:val="00CB770D"/>
    <w:rsid w:val="00CB7D3D"/>
    <w:rsid w:val="00CC2A43"/>
    <w:rsid w:val="00CD2818"/>
    <w:rsid w:val="00CD322B"/>
    <w:rsid w:val="00CD7799"/>
    <w:rsid w:val="00CE17DB"/>
    <w:rsid w:val="00CE2A3A"/>
    <w:rsid w:val="00CE2A78"/>
    <w:rsid w:val="00CF50F1"/>
    <w:rsid w:val="00CF54E8"/>
    <w:rsid w:val="00D014E1"/>
    <w:rsid w:val="00D01515"/>
    <w:rsid w:val="00D0453B"/>
    <w:rsid w:val="00D04B29"/>
    <w:rsid w:val="00D066FA"/>
    <w:rsid w:val="00D14028"/>
    <w:rsid w:val="00D146C0"/>
    <w:rsid w:val="00D156D9"/>
    <w:rsid w:val="00D223C6"/>
    <w:rsid w:val="00D238B3"/>
    <w:rsid w:val="00D40CD3"/>
    <w:rsid w:val="00D413EE"/>
    <w:rsid w:val="00D44D8F"/>
    <w:rsid w:val="00D46C9C"/>
    <w:rsid w:val="00D50288"/>
    <w:rsid w:val="00D51BBA"/>
    <w:rsid w:val="00D5510E"/>
    <w:rsid w:val="00D55664"/>
    <w:rsid w:val="00D6206F"/>
    <w:rsid w:val="00D63438"/>
    <w:rsid w:val="00D728BC"/>
    <w:rsid w:val="00D80A16"/>
    <w:rsid w:val="00D8536E"/>
    <w:rsid w:val="00D95775"/>
    <w:rsid w:val="00D97F6E"/>
    <w:rsid w:val="00DA3361"/>
    <w:rsid w:val="00DA4408"/>
    <w:rsid w:val="00DB42A9"/>
    <w:rsid w:val="00DB4ADC"/>
    <w:rsid w:val="00DB7010"/>
    <w:rsid w:val="00DC0049"/>
    <w:rsid w:val="00DC218C"/>
    <w:rsid w:val="00DC4EF3"/>
    <w:rsid w:val="00DD0652"/>
    <w:rsid w:val="00DD6983"/>
    <w:rsid w:val="00DE0C95"/>
    <w:rsid w:val="00DE2655"/>
    <w:rsid w:val="00DF2531"/>
    <w:rsid w:val="00DF269F"/>
    <w:rsid w:val="00E0082E"/>
    <w:rsid w:val="00E00CEA"/>
    <w:rsid w:val="00E01865"/>
    <w:rsid w:val="00E02EA0"/>
    <w:rsid w:val="00E17853"/>
    <w:rsid w:val="00E30813"/>
    <w:rsid w:val="00E31F74"/>
    <w:rsid w:val="00E3305A"/>
    <w:rsid w:val="00E443E8"/>
    <w:rsid w:val="00E466D9"/>
    <w:rsid w:val="00E46FAF"/>
    <w:rsid w:val="00E50B71"/>
    <w:rsid w:val="00E52856"/>
    <w:rsid w:val="00E61002"/>
    <w:rsid w:val="00E618AD"/>
    <w:rsid w:val="00E6256C"/>
    <w:rsid w:val="00E7404D"/>
    <w:rsid w:val="00E74058"/>
    <w:rsid w:val="00E74861"/>
    <w:rsid w:val="00E7487D"/>
    <w:rsid w:val="00E75152"/>
    <w:rsid w:val="00E75D35"/>
    <w:rsid w:val="00E7732C"/>
    <w:rsid w:val="00E81190"/>
    <w:rsid w:val="00E97199"/>
    <w:rsid w:val="00EA1CC6"/>
    <w:rsid w:val="00EA2D1E"/>
    <w:rsid w:val="00EB324F"/>
    <w:rsid w:val="00EB35E5"/>
    <w:rsid w:val="00EB5AB5"/>
    <w:rsid w:val="00EB6F02"/>
    <w:rsid w:val="00EC4107"/>
    <w:rsid w:val="00EC4194"/>
    <w:rsid w:val="00EC5054"/>
    <w:rsid w:val="00EC6B27"/>
    <w:rsid w:val="00ED4E07"/>
    <w:rsid w:val="00EE070A"/>
    <w:rsid w:val="00EE11E7"/>
    <w:rsid w:val="00EE3EDF"/>
    <w:rsid w:val="00EF43B9"/>
    <w:rsid w:val="00EF4A3E"/>
    <w:rsid w:val="00EF4FE4"/>
    <w:rsid w:val="00EF5A85"/>
    <w:rsid w:val="00EF7F2F"/>
    <w:rsid w:val="00F02D98"/>
    <w:rsid w:val="00F06D1B"/>
    <w:rsid w:val="00F16EB3"/>
    <w:rsid w:val="00F2021A"/>
    <w:rsid w:val="00F24FB4"/>
    <w:rsid w:val="00F371F4"/>
    <w:rsid w:val="00F37727"/>
    <w:rsid w:val="00F403E1"/>
    <w:rsid w:val="00F41431"/>
    <w:rsid w:val="00F4380F"/>
    <w:rsid w:val="00F45095"/>
    <w:rsid w:val="00F4694D"/>
    <w:rsid w:val="00F543B0"/>
    <w:rsid w:val="00F54C39"/>
    <w:rsid w:val="00F54D44"/>
    <w:rsid w:val="00F5593F"/>
    <w:rsid w:val="00F5657D"/>
    <w:rsid w:val="00F56911"/>
    <w:rsid w:val="00F60C3C"/>
    <w:rsid w:val="00F626C1"/>
    <w:rsid w:val="00F62D93"/>
    <w:rsid w:val="00F63941"/>
    <w:rsid w:val="00F670AE"/>
    <w:rsid w:val="00F70600"/>
    <w:rsid w:val="00F71344"/>
    <w:rsid w:val="00F817FE"/>
    <w:rsid w:val="00F83A78"/>
    <w:rsid w:val="00F84109"/>
    <w:rsid w:val="00F85705"/>
    <w:rsid w:val="00F85BD9"/>
    <w:rsid w:val="00F870BE"/>
    <w:rsid w:val="00F900AC"/>
    <w:rsid w:val="00F93392"/>
    <w:rsid w:val="00FA13E2"/>
    <w:rsid w:val="00FA1A92"/>
    <w:rsid w:val="00FA403E"/>
    <w:rsid w:val="00FA554A"/>
    <w:rsid w:val="00FA5F7A"/>
    <w:rsid w:val="00FA7B72"/>
    <w:rsid w:val="00FB462F"/>
    <w:rsid w:val="00FB5C44"/>
    <w:rsid w:val="00FC4293"/>
    <w:rsid w:val="00FD45AE"/>
    <w:rsid w:val="00FD58F2"/>
    <w:rsid w:val="00FD7EBA"/>
    <w:rsid w:val="00FE0A45"/>
    <w:rsid w:val="00FF3112"/>
    <w:rsid w:val="00FF59D1"/>
    <w:rsid w:val="00FF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16EB50B"/>
  <w15:docId w15:val="{8BFEAB0E-BBD4-4F40-B6BD-4A5DF16A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32"/>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description">
    <w:name w:val="description"/>
    <w:basedOn w:val="a0"/>
    <w:uiPriority w:val="99"/>
    <w:rsid w:val="007E1B51"/>
    <w:rPr>
      <w:rFonts w:cs="Times New Roman"/>
    </w:rPr>
  </w:style>
  <w:style w:type="character" w:customStyle="1" w:styleId="fontstyle01">
    <w:name w:val="fontstyle01"/>
    <w:basedOn w:val="a0"/>
    <w:uiPriority w:val="99"/>
    <w:rsid w:val="005B2A7B"/>
    <w:rPr>
      <w:rFonts w:ascii="TimesNewRomanPSMT" w:hAnsi="TimesNewRomanPSMT" w:cs="Times New Roman"/>
      <w:color w:val="000000"/>
      <w:sz w:val="28"/>
      <w:szCs w:val="28"/>
    </w:rPr>
  </w:style>
  <w:style w:type="character" w:customStyle="1" w:styleId="fontstyle21">
    <w:name w:val="fontstyle21"/>
    <w:basedOn w:val="a0"/>
    <w:uiPriority w:val="99"/>
    <w:rsid w:val="005B2A7B"/>
    <w:rPr>
      <w:rFonts w:ascii="TimesNewRoman" w:hAnsi="TimesNewRoman" w:cs="Times New Roman"/>
      <w:color w:val="000000"/>
      <w:sz w:val="26"/>
      <w:szCs w:val="26"/>
    </w:rPr>
  </w:style>
  <w:style w:type="character" w:customStyle="1" w:styleId="markedcontent">
    <w:name w:val="markedcontent"/>
    <w:basedOn w:val="a0"/>
    <w:uiPriority w:val="99"/>
    <w:rsid w:val="005B2A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301452">
      <w:marLeft w:val="0"/>
      <w:marRight w:val="0"/>
      <w:marTop w:val="0"/>
      <w:marBottom w:val="0"/>
      <w:divBdr>
        <w:top w:val="none" w:sz="0" w:space="0" w:color="auto"/>
        <w:left w:val="none" w:sz="0" w:space="0" w:color="auto"/>
        <w:bottom w:val="none" w:sz="0" w:space="0" w:color="auto"/>
        <w:right w:val="none" w:sz="0" w:space="0" w:color="auto"/>
      </w:divBdr>
    </w:div>
    <w:div w:id="705301453">
      <w:marLeft w:val="0"/>
      <w:marRight w:val="0"/>
      <w:marTop w:val="0"/>
      <w:marBottom w:val="0"/>
      <w:divBdr>
        <w:top w:val="none" w:sz="0" w:space="0" w:color="auto"/>
        <w:left w:val="none" w:sz="0" w:space="0" w:color="auto"/>
        <w:bottom w:val="none" w:sz="0" w:space="0" w:color="auto"/>
        <w:right w:val="none" w:sz="0" w:space="0" w:color="auto"/>
      </w:divBdr>
    </w:div>
    <w:div w:id="705301454">
      <w:marLeft w:val="0"/>
      <w:marRight w:val="0"/>
      <w:marTop w:val="0"/>
      <w:marBottom w:val="0"/>
      <w:divBdr>
        <w:top w:val="none" w:sz="0" w:space="0" w:color="auto"/>
        <w:left w:val="none" w:sz="0" w:space="0" w:color="auto"/>
        <w:bottom w:val="none" w:sz="0" w:space="0" w:color="auto"/>
        <w:right w:val="none" w:sz="0" w:space="0" w:color="auto"/>
      </w:divBdr>
    </w:div>
    <w:div w:id="705301455">
      <w:marLeft w:val="0"/>
      <w:marRight w:val="0"/>
      <w:marTop w:val="0"/>
      <w:marBottom w:val="0"/>
      <w:divBdr>
        <w:top w:val="none" w:sz="0" w:space="0" w:color="auto"/>
        <w:left w:val="none" w:sz="0" w:space="0" w:color="auto"/>
        <w:bottom w:val="none" w:sz="0" w:space="0" w:color="auto"/>
        <w:right w:val="none" w:sz="0" w:space="0" w:color="auto"/>
      </w:divBdr>
    </w:div>
    <w:div w:id="705301456">
      <w:marLeft w:val="0"/>
      <w:marRight w:val="0"/>
      <w:marTop w:val="0"/>
      <w:marBottom w:val="0"/>
      <w:divBdr>
        <w:top w:val="none" w:sz="0" w:space="0" w:color="auto"/>
        <w:left w:val="none" w:sz="0" w:space="0" w:color="auto"/>
        <w:bottom w:val="none" w:sz="0" w:space="0" w:color="auto"/>
        <w:right w:val="none" w:sz="0" w:space="0" w:color="auto"/>
      </w:divBdr>
    </w:div>
    <w:div w:id="705301457">
      <w:marLeft w:val="0"/>
      <w:marRight w:val="0"/>
      <w:marTop w:val="0"/>
      <w:marBottom w:val="0"/>
      <w:divBdr>
        <w:top w:val="none" w:sz="0" w:space="0" w:color="auto"/>
        <w:left w:val="none" w:sz="0" w:space="0" w:color="auto"/>
        <w:bottom w:val="none" w:sz="0" w:space="0" w:color="auto"/>
        <w:right w:val="none" w:sz="0" w:space="0" w:color="auto"/>
      </w:divBdr>
    </w:div>
    <w:div w:id="705301458">
      <w:marLeft w:val="0"/>
      <w:marRight w:val="0"/>
      <w:marTop w:val="0"/>
      <w:marBottom w:val="0"/>
      <w:divBdr>
        <w:top w:val="none" w:sz="0" w:space="0" w:color="auto"/>
        <w:left w:val="none" w:sz="0" w:space="0" w:color="auto"/>
        <w:bottom w:val="none" w:sz="0" w:space="0" w:color="auto"/>
        <w:right w:val="none" w:sz="0" w:space="0" w:color="auto"/>
      </w:divBdr>
    </w:div>
    <w:div w:id="705301459">
      <w:marLeft w:val="0"/>
      <w:marRight w:val="0"/>
      <w:marTop w:val="0"/>
      <w:marBottom w:val="0"/>
      <w:divBdr>
        <w:top w:val="none" w:sz="0" w:space="0" w:color="auto"/>
        <w:left w:val="none" w:sz="0" w:space="0" w:color="auto"/>
        <w:bottom w:val="none" w:sz="0" w:space="0" w:color="auto"/>
        <w:right w:val="none" w:sz="0" w:space="0" w:color="auto"/>
      </w:divBdr>
    </w:div>
    <w:div w:id="705301460">
      <w:marLeft w:val="0"/>
      <w:marRight w:val="0"/>
      <w:marTop w:val="0"/>
      <w:marBottom w:val="0"/>
      <w:divBdr>
        <w:top w:val="none" w:sz="0" w:space="0" w:color="auto"/>
        <w:left w:val="none" w:sz="0" w:space="0" w:color="auto"/>
        <w:bottom w:val="none" w:sz="0" w:space="0" w:color="auto"/>
        <w:right w:val="none" w:sz="0" w:space="0" w:color="auto"/>
      </w:divBdr>
    </w:div>
    <w:div w:id="705301461">
      <w:marLeft w:val="0"/>
      <w:marRight w:val="0"/>
      <w:marTop w:val="0"/>
      <w:marBottom w:val="0"/>
      <w:divBdr>
        <w:top w:val="none" w:sz="0" w:space="0" w:color="auto"/>
        <w:left w:val="none" w:sz="0" w:space="0" w:color="auto"/>
        <w:bottom w:val="none" w:sz="0" w:space="0" w:color="auto"/>
        <w:right w:val="none" w:sz="0" w:space="0" w:color="auto"/>
      </w:divBdr>
    </w:div>
    <w:div w:id="705301462">
      <w:marLeft w:val="0"/>
      <w:marRight w:val="0"/>
      <w:marTop w:val="0"/>
      <w:marBottom w:val="0"/>
      <w:divBdr>
        <w:top w:val="none" w:sz="0" w:space="0" w:color="auto"/>
        <w:left w:val="none" w:sz="0" w:space="0" w:color="auto"/>
        <w:bottom w:val="none" w:sz="0" w:space="0" w:color="auto"/>
        <w:right w:val="none" w:sz="0" w:space="0" w:color="auto"/>
      </w:divBdr>
    </w:div>
    <w:div w:id="705301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215F1F182A17C3BB44341C24BBDBA6F0C3E2CF02330E61A7539A8584A75A3B1C901729B6FCEACAz8LED" TargetMode="External"/><Relationship Id="rId13" Type="http://schemas.openxmlformats.org/officeDocument/2006/relationships/hyperlink" Target="https://base.garant.ru/12181732/b1c53f47d0bb3a791ad5868c560616f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386040" TargetMode="External"/><Relationship Id="rId12" Type="http://schemas.openxmlformats.org/officeDocument/2006/relationships/hyperlink" Target="https://normativ.kontur.ru/document?moduleId=1&amp;documentId=3860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52FFA629B21375660AF871A4886E54A9C257B7C99F831A477AA2D933D73E18F2D3BD1D679009DC17Bo3D" TargetMode="External"/><Relationship Id="rId5" Type="http://schemas.openxmlformats.org/officeDocument/2006/relationships/footnotes" Target="footnotes.xml"/><Relationship Id="rId15" Type="http://schemas.openxmlformats.org/officeDocument/2006/relationships/hyperlink" Target="consultantplus://offline/ref=D0639A9D42A7A4BEA86EE475CE59A78ACA037CFB3025EFE91630B27DFC46DFD0AAC086407DD44CEA80BC4B2D0786329DB273D4195A0FuBkEF" TargetMode="External"/><Relationship Id="rId10" Type="http://schemas.openxmlformats.org/officeDocument/2006/relationships/hyperlink" Target="consultantplus://offline/ref=84618817D32DA305DDAF06718CAB8B3817E6B6C58FDC8454AE8C62912329830BB8ECA9986F41677412p4D" TargetMode="External"/><Relationship Id="rId4" Type="http://schemas.openxmlformats.org/officeDocument/2006/relationships/webSettings" Target="webSettings.xml"/><Relationship Id="rId9" Type="http://schemas.openxmlformats.org/officeDocument/2006/relationships/hyperlink" Target="consultantplus://offline/ref=3E215F1F182A17C3BB44341C24BBDBA6F0C3E2CF02330E61A7539A8584A75A3B1C901729B6FCEBC8z8LAD" TargetMode="External"/><Relationship Id="rId14" Type="http://schemas.openxmlformats.org/officeDocument/2006/relationships/hyperlink" Target="https://base.garant.ru/12181732/b1c53f47d0bb3a791ad5868c560616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14</Pages>
  <Words>6413</Words>
  <Characters>36557</Characters>
  <Application>Microsoft Office Word</Application>
  <DocSecurity>0</DocSecurity>
  <Lines>304</Lines>
  <Paragraphs>85</Paragraphs>
  <ScaleCrop>false</ScaleCrop>
  <Company/>
  <LinksUpToDate>false</LinksUpToDate>
  <CharactersWithSpaces>42885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191</cp:revision>
  <cp:lastPrinted>2023-03-20T07:45:00Z</cp:lastPrinted>
  <dcterms:created xsi:type="dcterms:W3CDTF">2023-04-11T01:02:00Z</dcterms:created>
  <dcterms:modified xsi:type="dcterms:W3CDTF">2023-05-12T03:42:00Z</dcterms:modified>
</cp:coreProperties>
</file>