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83A8" w14:textId="2CDEEC6B" w:rsidR="000E1D55" w:rsidRPr="000E1D55" w:rsidRDefault="000E1D55" w:rsidP="005709EF">
      <w:pPr>
        <w:spacing w:after="0"/>
        <w:jc w:val="right"/>
        <w:rPr>
          <w:rFonts w:ascii="Times New Roman" w:eastAsiaTheme="minorHAnsi" w:hAnsi="Times New Roman" w:cs="Times New Roman"/>
          <w:lang w:eastAsia="ru-RU"/>
        </w:rPr>
      </w:pPr>
      <w:r w:rsidRPr="000E1D55">
        <w:rPr>
          <w:rFonts w:ascii="Times New Roman" w:eastAsiaTheme="minorHAnsi" w:hAnsi="Times New Roman" w:cs="Times New Roman"/>
          <w:lang w:eastAsia="ru-RU"/>
        </w:rPr>
        <w:t>УТВЕРЖДЕН</w:t>
      </w:r>
      <w:r w:rsidR="005709EF">
        <w:rPr>
          <w:rFonts w:ascii="Times New Roman" w:eastAsiaTheme="minorHAnsi" w:hAnsi="Times New Roman" w:cs="Times New Roman"/>
          <w:lang w:eastAsia="ru-RU"/>
        </w:rPr>
        <w:t>О:</w:t>
      </w:r>
      <w:r w:rsidRPr="000E1D55">
        <w:rPr>
          <w:rFonts w:ascii="Times New Roman" w:eastAsiaTheme="minorHAnsi" w:hAnsi="Times New Roman" w:cs="Times New Roman"/>
          <w:lang w:eastAsia="ru-RU"/>
        </w:rPr>
        <w:t xml:space="preserve">  </w:t>
      </w:r>
    </w:p>
    <w:p w14:paraId="0CAE9987" w14:textId="5246089E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82D8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</w:t>
      </w: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Председателем </w:t>
      </w:r>
      <w:proofErr w:type="spellStart"/>
      <w:r w:rsidR="00077760">
        <w:rPr>
          <w:rFonts w:ascii="Times New Roman" w:eastAsiaTheme="minorHAnsi" w:hAnsi="Times New Roman" w:cs="Times New Roman"/>
          <w:sz w:val="28"/>
          <w:szCs w:val="28"/>
          <w:lang w:eastAsia="ru-RU"/>
        </w:rPr>
        <w:t>К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- счетного органа</w:t>
      </w:r>
    </w:p>
    <w:p w14:paraId="21448D30" w14:textId="77777777" w:rsid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муниципального образования </w:t>
      </w:r>
    </w:p>
    <w:p w14:paraId="5DE9264E" w14:textId="77777777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proofErr w:type="spellStart"/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район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Алтайского края</w:t>
      </w:r>
    </w:p>
    <w:p w14:paraId="546F5D32" w14:textId="3E57A665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 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«</w:t>
      </w:r>
      <w:r w:rsidR="004B3D78">
        <w:rPr>
          <w:rFonts w:ascii="Times New Roman" w:eastAsiaTheme="minorHAnsi" w:hAnsi="Times New Roman" w:cs="Times New Roman"/>
          <w:sz w:val="28"/>
          <w:szCs w:val="28"/>
          <w:lang w:eastAsia="ru-RU"/>
        </w:rPr>
        <w:t>1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>6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ноября 2021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года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5709EF"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>№</w:t>
      </w:r>
      <w:r w:rsidR="00144E78">
        <w:rPr>
          <w:rFonts w:ascii="Times New Roman" w:eastAsiaTheme="minorHAnsi" w:hAnsi="Times New Roman" w:cs="Times New Roman"/>
          <w:sz w:val="28"/>
          <w:szCs w:val="28"/>
          <w:lang w:eastAsia="ru-RU"/>
        </w:rPr>
        <w:t>90</w:t>
      </w:r>
      <w:r w:rsidRPr="00154581">
        <w:rPr>
          <w:rFonts w:ascii="Times New Roman" w:eastAsiaTheme="minorHAnsi" w:hAnsi="Times New Roman" w:cs="Times New Roman"/>
          <w:sz w:val="28"/>
          <w:szCs w:val="28"/>
          <w:lang w:eastAsia="ru-RU"/>
        </w:rPr>
        <w:t> </w:t>
      </w:r>
    </w:p>
    <w:p w14:paraId="5C5AB7E1" w14:textId="19C3EE3E" w:rsidR="000E1D55" w:rsidRPr="00506F2F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82D8C"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1F4D1A11" w14:textId="77777777" w:rsidR="00A14013" w:rsidRPr="00506F2F" w:rsidRDefault="00A14013" w:rsidP="006C1346">
      <w:pPr>
        <w:pStyle w:val="Default"/>
        <w:jc w:val="center"/>
      </w:pPr>
      <w:r w:rsidRPr="00506F2F">
        <w:t>ЗАКЛЮЧЕНИЕ</w:t>
      </w:r>
    </w:p>
    <w:p w14:paraId="41EAAC8E" w14:textId="487E70F2" w:rsidR="00CA3A9A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проект решения Совета депутатов </w:t>
      </w:r>
      <w:r w:rsidR="00331A47">
        <w:rPr>
          <w:rFonts w:ascii="Times New Roman" w:hAnsi="Times New Roman" w:cs="Times New Roman"/>
          <w:b w:val="0"/>
          <w:bCs w:val="0"/>
          <w:sz w:val="28"/>
          <w:szCs w:val="28"/>
        </w:rPr>
        <w:t>Барановского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Змеиногорского</w:t>
      </w:r>
      <w:proofErr w:type="spellEnd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 «О бюджете </w:t>
      </w:r>
      <w:bookmarkStart w:id="0" w:name="_Hlk89257203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bookmarkStart w:id="1" w:name="_Hlk89257628"/>
      <w:r w:rsidR="00CA3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1A47">
        <w:rPr>
          <w:rFonts w:ascii="Times New Roman" w:hAnsi="Times New Roman" w:cs="Times New Roman"/>
          <w:b w:val="0"/>
          <w:bCs w:val="0"/>
          <w:sz w:val="28"/>
          <w:szCs w:val="28"/>
        </w:rPr>
        <w:t>Барановский</w:t>
      </w:r>
      <w:r w:rsidR="009D39D5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35C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proofErr w:type="spellStart"/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Змеиногорского</w:t>
      </w:r>
      <w:proofErr w:type="spellEnd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</w:t>
      </w:r>
      <w:bookmarkEnd w:id="0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1"/>
    </w:p>
    <w:p w14:paraId="4A2E9B86" w14:textId="04F83A8B" w:rsidR="00EE097A" w:rsidRPr="00506F2F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</w:p>
    <w:p w14:paraId="26AE1AC4" w14:textId="77777777" w:rsidR="00EE097A" w:rsidRPr="00506F2F" w:rsidRDefault="00EE097A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EDC428" w14:textId="0744FE92" w:rsidR="006C1346" w:rsidRPr="00506F2F" w:rsidRDefault="00EE097A" w:rsidP="00EE097A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  <w:r w:rsidR="00AE7294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B94D309" w14:textId="5770DB3B" w:rsidR="00EE312A" w:rsidRDefault="00EE312A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40244218" w14:textId="31AFDF17" w:rsidR="00EE312A" w:rsidRPr="00EE312A" w:rsidRDefault="00EE312A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proofErr w:type="spellStart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–счётн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(далее – Контрольно-счётный орган) на проект 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Барановский</w:t>
      </w:r>
      <w:r w:rsidR="00C0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EE31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в соответствии со ст.157 Бюджетного кодекса Российской Федерации, 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Положением о бюджетном 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роцессе и финансовом контроле в муниципальном образовании </w:t>
      </w:r>
      <w:r w:rsidR="00331A4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Барановский</w:t>
      </w:r>
      <w:r w:rsidR="00745B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сельсовет </w:t>
      </w:r>
      <w:proofErr w:type="spellStart"/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Змеиногорского</w:t>
      </w:r>
      <w:proofErr w:type="spellEnd"/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района Алтайского края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от </w:t>
      </w:r>
      <w:r w:rsidR="00C4618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23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.0</w:t>
      </w:r>
      <w:r w:rsidR="00C4618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6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.202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0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№</w:t>
      </w:r>
      <w:r w:rsidR="00C4618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6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 о бюджетном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Положением о Контрольно-счетном органе </w:t>
      </w:r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proofErr w:type="spellStart"/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Змеиногрского</w:t>
      </w:r>
      <w:proofErr w:type="spellEnd"/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передаче полномочий Контрольно-счетного органа </w:t>
      </w:r>
      <w:bookmarkStart w:id="2" w:name="_Hlk89258873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Барановский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bookmarkEnd w:id="2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Контрольно-счетному органу муниципального образования </w:t>
      </w:r>
      <w:proofErr w:type="spellStart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Змеиногорский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к решению Совета депутатов </w:t>
      </w:r>
      <w:r w:rsidR="003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Барановского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18B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</w:t>
      </w:r>
      <w:r w:rsidR="00C4618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A65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 плана работы Контрольно-счетного органа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№46.</w:t>
      </w:r>
    </w:p>
    <w:p w14:paraId="4A085CAC" w14:textId="3C63D795" w:rsidR="00EE312A" w:rsidRPr="00EE312A" w:rsidRDefault="00CD7802" w:rsidP="00CD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 на рассмотрение в </w:t>
      </w:r>
      <w:proofErr w:type="spellStart"/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2021 года что соответствует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срокам, предусмотренным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185 БК РФ.</w:t>
      </w:r>
    </w:p>
    <w:p w14:paraId="25F48F1F" w14:textId="2DDC45AE" w:rsidR="000D1E30" w:rsidRPr="005A3D45" w:rsidRDefault="00CD780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312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E30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ст.184.2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РФ, одновременно с проектом решения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поселения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следующие документы и материалы:</w:t>
      </w:r>
    </w:p>
    <w:p w14:paraId="06901CC0" w14:textId="6E9B248F" w:rsidR="000D1E30" w:rsidRPr="005A3D45" w:rsidRDefault="005A3CA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и налоговой политики</w:t>
      </w:r>
    </w:p>
    <w:p w14:paraId="2694524F" w14:textId="41DF3E79" w:rsidR="000D1E30" w:rsidRPr="005A3D45" w:rsidRDefault="000D1E30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-прогноз социально-экономического развития муниципального образования </w:t>
      </w:r>
      <w:r w:rsidR="003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Барановский</w:t>
      </w: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14:paraId="1E983301" w14:textId="54C73B41" w:rsidR="000D1E30" w:rsidRPr="005A3D45" w:rsidRDefault="005A3CA2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бюджета на текущий финансовый год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031B7" w14:textId="2EED77B5" w:rsidR="00A1418D" w:rsidRPr="00EE097A" w:rsidRDefault="00EE312A" w:rsidP="00EE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принципа открытости и гласности в соответствии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требованиями ст. 36 Бюджетного кодекса РФ и п. 6 ст. 52 Федерального закона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проект бюджета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</w:t>
      </w:r>
      <w:r w:rsidR="00EE097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сайте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Змеиногорского</w:t>
      </w:r>
      <w:proofErr w:type="spellEnd"/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«местное самоуправление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Барановский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C4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100BC0" w14:textId="77777777" w:rsidR="00A1418D" w:rsidRPr="00D90A57" w:rsidRDefault="00A1418D" w:rsidP="00A1418D">
      <w:pPr>
        <w:pStyle w:val="a3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5D1D7B4C" w14:textId="5A60E7F8" w:rsidR="00A14013" w:rsidRPr="00506F2F" w:rsidRDefault="00A14013" w:rsidP="00EE097A">
      <w:pPr>
        <w:pStyle w:val="Default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506F2F">
        <w:rPr>
          <w:color w:val="auto"/>
          <w:sz w:val="28"/>
          <w:szCs w:val="28"/>
        </w:rPr>
        <w:t>Общая характеристика проекта бюджета</w:t>
      </w:r>
      <w:r w:rsidR="00EE097A" w:rsidRPr="00506F2F">
        <w:rPr>
          <w:color w:val="auto"/>
          <w:sz w:val="28"/>
          <w:szCs w:val="28"/>
        </w:rPr>
        <w:t xml:space="preserve"> поселения</w:t>
      </w:r>
    </w:p>
    <w:p w14:paraId="52AFF90C" w14:textId="77777777" w:rsidR="00EE097A" w:rsidRPr="00506F2F" w:rsidRDefault="00EE097A" w:rsidP="00EE097A">
      <w:pPr>
        <w:pStyle w:val="Default"/>
        <w:ind w:left="720"/>
        <w:rPr>
          <w:color w:val="auto"/>
          <w:sz w:val="28"/>
          <w:szCs w:val="28"/>
        </w:rPr>
      </w:pPr>
    </w:p>
    <w:p w14:paraId="174ED5E0" w14:textId="22DAFA99" w:rsidR="00EE097A" w:rsidRDefault="00475835" w:rsidP="004758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EE097A" w:rsidRPr="00475835">
        <w:rPr>
          <w:color w:val="auto"/>
          <w:sz w:val="28"/>
          <w:szCs w:val="28"/>
        </w:rPr>
        <w:t>Предст</w:t>
      </w:r>
      <w:r w:rsidR="00EE097A">
        <w:rPr>
          <w:color w:val="auto"/>
          <w:sz w:val="28"/>
          <w:szCs w:val="28"/>
        </w:rPr>
        <w:t>авленный п</w:t>
      </w:r>
      <w:r w:rsidR="00A14013">
        <w:rPr>
          <w:color w:val="auto"/>
          <w:sz w:val="28"/>
          <w:szCs w:val="28"/>
        </w:rPr>
        <w:t xml:space="preserve">роект бюджета </w:t>
      </w:r>
      <w:r w:rsidR="00F03458">
        <w:rPr>
          <w:color w:val="auto"/>
          <w:sz w:val="28"/>
          <w:szCs w:val="28"/>
        </w:rPr>
        <w:t>поселения</w:t>
      </w:r>
      <w:r w:rsidR="00D90A57">
        <w:rPr>
          <w:color w:val="auto"/>
          <w:sz w:val="28"/>
          <w:szCs w:val="28"/>
        </w:rPr>
        <w:t xml:space="preserve"> </w:t>
      </w:r>
      <w:r w:rsidR="00EE097A">
        <w:rPr>
          <w:color w:val="auto"/>
          <w:sz w:val="28"/>
          <w:szCs w:val="28"/>
        </w:rPr>
        <w:t>содержит следующие основные характеристики:</w:t>
      </w:r>
    </w:p>
    <w:p w14:paraId="655C3CE1" w14:textId="634C3E5C" w:rsidR="00EE097A" w:rsidRDefault="00EE097A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097A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>поселения</w:t>
      </w:r>
      <w:r w:rsidR="003B4801">
        <w:rPr>
          <w:sz w:val="28"/>
          <w:szCs w:val="28"/>
        </w:rPr>
        <w:t xml:space="preserve"> в сумме   </w:t>
      </w:r>
      <w:r w:rsidR="008D06AE">
        <w:rPr>
          <w:color w:val="auto"/>
          <w:sz w:val="28"/>
          <w:szCs w:val="28"/>
        </w:rPr>
        <w:t>3 465,0</w:t>
      </w:r>
      <w:r w:rsidR="00E522F1" w:rsidRPr="00E522F1">
        <w:rPr>
          <w:color w:val="auto"/>
          <w:sz w:val="28"/>
          <w:szCs w:val="28"/>
        </w:rPr>
        <w:t xml:space="preserve"> тыс.</w:t>
      </w:r>
      <w:r w:rsidR="003B4801">
        <w:rPr>
          <w:sz w:val="28"/>
          <w:szCs w:val="28"/>
        </w:rPr>
        <w:t xml:space="preserve"> рублей, в том числе, </w:t>
      </w:r>
      <w:r w:rsidRPr="00EE097A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8D06AE">
        <w:rPr>
          <w:sz w:val="28"/>
          <w:szCs w:val="28"/>
        </w:rPr>
        <w:t>1 696,0</w:t>
      </w:r>
      <w:r w:rsidRPr="00EE097A">
        <w:rPr>
          <w:sz w:val="28"/>
          <w:szCs w:val="28"/>
        </w:rPr>
        <w:t xml:space="preserve"> тыс. рублей; </w:t>
      </w:r>
    </w:p>
    <w:p w14:paraId="498092B7" w14:textId="0FFE4F38" w:rsidR="003B4801" w:rsidRDefault="003B4801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3B4801">
        <w:rPr>
          <w:sz w:val="28"/>
          <w:szCs w:val="28"/>
        </w:rPr>
        <w:t xml:space="preserve">прогнозируемый общий объем расходов бюджета </w:t>
      </w:r>
      <w:r>
        <w:rPr>
          <w:sz w:val="28"/>
          <w:szCs w:val="28"/>
        </w:rPr>
        <w:t xml:space="preserve">поселения </w:t>
      </w:r>
      <w:r w:rsidRPr="003B4801">
        <w:rPr>
          <w:sz w:val="28"/>
          <w:szCs w:val="28"/>
        </w:rPr>
        <w:t xml:space="preserve">в сумме </w:t>
      </w:r>
      <w:r w:rsidR="002E53A8">
        <w:rPr>
          <w:sz w:val="28"/>
          <w:szCs w:val="28"/>
        </w:rPr>
        <w:t>3</w:t>
      </w:r>
      <w:r w:rsidR="008D06AE">
        <w:rPr>
          <w:sz w:val="28"/>
          <w:szCs w:val="28"/>
        </w:rPr>
        <w:t> 488,2</w:t>
      </w:r>
      <w:r w:rsidRPr="003B4801">
        <w:rPr>
          <w:sz w:val="28"/>
          <w:szCs w:val="28"/>
        </w:rPr>
        <w:t xml:space="preserve"> тыс. рублей;</w:t>
      </w:r>
    </w:p>
    <w:p w14:paraId="54F9765A" w14:textId="1E2BDC8B" w:rsidR="003B4801" w:rsidRPr="003B4801" w:rsidRDefault="003B4801" w:rsidP="001F468C">
      <w:pPr>
        <w:pStyle w:val="a7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долга по состоянию на 1 января 2023 года, в сумме 0,0 тыс.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рублей,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том числе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верхний предел долга по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муниципальным гарантиям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сумме 0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,0 тыс. рублей;</w:t>
      </w:r>
    </w:p>
    <w:p w14:paraId="4F1007B9" w14:textId="745204AA" w:rsidR="00A14013" w:rsidRPr="001F468C" w:rsidRDefault="001F468C" w:rsidP="001F468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1F468C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поселения </w:t>
      </w:r>
      <w:r w:rsidRPr="001F468C">
        <w:rPr>
          <w:sz w:val="28"/>
          <w:szCs w:val="28"/>
        </w:rPr>
        <w:t xml:space="preserve">в сумме </w:t>
      </w:r>
      <w:r w:rsidR="00475835">
        <w:rPr>
          <w:sz w:val="28"/>
          <w:szCs w:val="28"/>
        </w:rPr>
        <w:t>–</w:t>
      </w:r>
      <w:r w:rsidR="00B31A65">
        <w:rPr>
          <w:sz w:val="28"/>
          <w:szCs w:val="28"/>
        </w:rPr>
        <w:t xml:space="preserve"> </w:t>
      </w:r>
      <w:r w:rsidR="008D06AE">
        <w:rPr>
          <w:sz w:val="28"/>
          <w:szCs w:val="28"/>
        </w:rPr>
        <w:t>23,2</w:t>
      </w:r>
      <w:r>
        <w:rPr>
          <w:sz w:val="28"/>
          <w:szCs w:val="28"/>
        </w:rPr>
        <w:t xml:space="preserve"> </w:t>
      </w:r>
      <w:r w:rsidRPr="001F468C">
        <w:rPr>
          <w:sz w:val="28"/>
          <w:szCs w:val="28"/>
        </w:rPr>
        <w:t>тыс. рублей.</w:t>
      </w:r>
    </w:p>
    <w:p w14:paraId="1FD1AA5F" w14:textId="1DBA77EA" w:rsidR="0021252D" w:rsidRDefault="001F468C" w:rsidP="001F46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14013">
        <w:rPr>
          <w:color w:val="auto"/>
          <w:sz w:val="28"/>
          <w:szCs w:val="28"/>
        </w:rPr>
        <w:t>сновные характеристики</w:t>
      </w:r>
      <w:r>
        <w:rPr>
          <w:color w:val="auto"/>
          <w:sz w:val="28"/>
          <w:szCs w:val="28"/>
        </w:rPr>
        <w:t xml:space="preserve"> проекта бюджета поселения представлены в</w:t>
      </w:r>
      <w:r w:rsidR="006C1346">
        <w:rPr>
          <w:color w:val="auto"/>
          <w:sz w:val="28"/>
          <w:szCs w:val="28"/>
        </w:rPr>
        <w:t xml:space="preserve"> таблице №</w:t>
      </w:r>
      <w:proofErr w:type="gramStart"/>
      <w:r w:rsidR="006C1346">
        <w:rPr>
          <w:color w:val="auto"/>
          <w:sz w:val="28"/>
          <w:szCs w:val="28"/>
        </w:rPr>
        <w:t>1</w:t>
      </w:r>
      <w:r w:rsidR="00B31A65">
        <w:rPr>
          <w:color w:val="auto"/>
          <w:sz w:val="28"/>
          <w:szCs w:val="28"/>
        </w:rPr>
        <w:t xml:space="preserve">:   </w:t>
      </w:r>
      <w:proofErr w:type="gramEnd"/>
      <w:r w:rsidR="00B31A65">
        <w:rPr>
          <w:color w:val="auto"/>
          <w:sz w:val="28"/>
          <w:szCs w:val="28"/>
        </w:rPr>
        <w:t xml:space="preserve">                                                                                        тыс. рублей</w:t>
      </w:r>
      <w:r>
        <w:rPr>
          <w:color w:val="auto"/>
          <w:sz w:val="28"/>
          <w:szCs w:val="28"/>
        </w:rPr>
        <w:t xml:space="preserve">           </w:t>
      </w:r>
      <w:r w:rsidR="0021252D">
        <w:rPr>
          <w:color w:val="auto"/>
          <w:sz w:val="28"/>
          <w:szCs w:val="28"/>
        </w:rPr>
        <w:t xml:space="preserve">                                                                  </w:t>
      </w:r>
      <w:r w:rsidR="006C1346">
        <w:rPr>
          <w:color w:val="auto"/>
          <w:sz w:val="28"/>
          <w:szCs w:val="28"/>
        </w:rPr>
        <w:t xml:space="preserve">              </w:t>
      </w:r>
      <w:r w:rsidR="0021252D">
        <w:rPr>
          <w:color w:val="auto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1890"/>
        <w:gridCol w:w="1193"/>
      </w:tblGrid>
      <w:tr w:rsidR="001F468C" w14:paraId="1B4F716B" w14:textId="24E9396B" w:rsidTr="008D06AE">
        <w:tc>
          <w:tcPr>
            <w:tcW w:w="4219" w:type="dxa"/>
          </w:tcPr>
          <w:p w14:paraId="4981BBA7" w14:textId="77777777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14:paraId="1F341664" w14:textId="42180E2F" w:rsidR="001F468C" w:rsidRDefault="001F468C" w:rsidP="00822C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Бюджет 2021 год</w:t>
            </w:r>
            <w:r w:rsidR="008D06AE">
              <w:rPr>
                <w:color w:val="auto"/>
                <w:sz w:val="28"/>
                <w:szCs w:val="28"/>
              </w:rPr>
              <w:t xml:space="preserve"> </w:t>
            </w:r>
            <w:r w:rsidR="000F1ACC"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т</w:t>
            </w:r>
            <w:r w:rsidR="008D06AE">
              <w:rPr>
                <w:color w:val="auto"/>
                <w:sz w:val="28"/>
                <w:szCs w:val="28"/>
              </w:rPr>
              <w:t>17</w:t>
            </w:r>
            <w:r>
              <w:rPr>
                <w:color w:val="auto"/>
                <w:sz w:val="28"/>
                <w:szCs w:val="28"/>
              </w:rPr>
              <w:t>.12.2020 №</w:t>
            </w:r>
            <w:r w:rsidR="008D06AE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90" w:type="dxa"/>
          </w:tcPr>
          <w:p w14:paraId="1108D7E7" w14:textId="481D1825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Проект решения на 2022 год</w:t>
            </w:r>
          </w:p>
        </w:tc>
        <w:tc>
          <w:tcPr>
            <w:tcW w:w="1193" w:type="dxa"/>
          </w:tcPr>
          <w:p w14:paraId="224C93F7" w14:textId="6FE3AC10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468C">
              <w:rPr>
                <w:color w:val="auto"/>
                <w:sz w:val="28"/>
                <w:szCs w:val="28"/>
              </w:rPr>
              <w:t>тыс. рублей</w:t>
            </w:r>
          </w:p>
        </w:tc>
      </w:tr>
      <w:tr w:rsidR="00822C91" w14:paraId="5BA13F28" w14:textId="7BAF6910" w:rsidTr="008D06AE">
        <w:tc>
          <w:tcPr>
            <w:tcW w:w="4219" w:type="dxa"/>
          </w:tcPr>
          <w:p w14:paraId="51BEC7B3" w14:textId="77777777" w:rsidR="00822C91" w:rsidRDefault="00822C91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доходов бюджета</w:t>
            </w:r>
          </w:p>
        </w:tc>
        <w:tc>
          <w:tcPr>
            <w:tcW w:w="2268" w:type="dxa"/>
          </w:tcPr>
          <w:p w14:paraId="6AAA35EF" w14:textId="568EE206" w:rsidR="00822C91" w:rsidRDefault="008D06AE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D06AE">
              <w:rPr>
                <w:color w:val="auto"/>
                <w:sz w:val="28"/>
                <w:szCs w:val="28"/>
              </w:rPr>
              <w:t>3 148,8</w:t>
            </w:r>
          </w:p>
        </w:tc>
        <w:tc>
          <w:tcPr>
            <w:tcW w:w="1890" w:type="dxa"/>
          </w:tcPr>
          <w:p w14:paraId="1EFFEFDA" w14:textId="71E7D4F1" w:rsidR="00822C91" w:rsidRDefault="008D06AE" w:rsidP="00A1418D">
            <w:pPr>
              <w:pStyle w:val="Default"/>
              <w:rPr>
                <w:color w:val="auto"/>
                <w:sz w:val="28"/>
                <w:szCs w:val="28"/>
              </w:rPr>
            </w:pPr>
            <w:r w:rsidRPr="008D06AE">
              <w:rPr>
                <w:color w:val="auto"/>
                <w:sz w:val="28"/>
                <w:szCs w:val="28"/>
              </w:rPr>
              <w:t>3 465,0</w:t>
            </w:r>
          </w:p>
        </w:tc>
        <w:tc>
          <w:tcPr>
            <w:tcW w:w="1193" w:type="dxa"/>
          </w:tcPr>
          <w:p w14:paraId="135E8181" w14:textId="63F7D955" w:rsidR="00822C91" w:rsidRDefault="008D06AE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+316,2</w:t>
            </w:r>
          </w:p>
        </w:tc>
      </w:tr>
      <w:tr w:rsidR="00822C91" w14:paraId="618DF875" w14:textId="4FF94676" w:rsidTr="008D06AE">
        <w:tc>
          <w:tcPr>
            <w:tcW w:w="4219" w:type="dxa"/>
          </w:tcPr>
          <w:p w14:paraId="5400CDE0" w14:textId="77777777" w:rsidR="00822C91" w:rsidRDefault="00822C91" w:rsidP="0021252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2268" w:type="dxa"/>
          </w:tcPr>
          <w:p w14:paraId="27812C6C" w14:textId="26CEBC88" w:rsidR="00822C91" w:rsidRDefault="008D06AE" w:rsidP="001F468C">
            <w:pPr>
              <w:pStyle w:val="Default"/>
              <w:rPr>
                <w:color w:val="auto"/>
                <w:sz w:val="28"/>
                <w:szCs w:val="28"/>
              </w:rPr>
            </w:pPr>
            <w:r w:rsidRPr="008D06AE">
              <w:rPr>
                <w:color w:val="auto"/>
                <w:sz w:val="28"/>
                <w:szCs w:val="28"/>
              </w:rPr>
              <w:t>3 171,5</w:t>
            </w:r>
          </w:p>
        </w:tc>
        <w:tc>
          <w:tcPr>
            <w:tcW w:w="1890" w:type="dxa"/>
          </w:tcPr>
          <w:p w14:paraId="3DE6FD3E" w14:textId="7AD330AE" w:rsidR="00822C91" w:rsidRDefault="008D06AE" w:rsidP="00A1418D">
            <w:pPr>
              <w:pStyle w:val="Default"/>
              <w:rPr>
                <w:color w:val="auto"/>
                <w:sz w:val="28"/>
                <w:szCs w:val="28"/>
              </w:rPr>
            </w:pPr>
            <w:r w:rsidRPr="008D06AE">
              <w:rPr>
                <w:color w:val="auto"/>
                <w:sz w:val="28"/>
                <w:szCs w:val="28"/>
              </w:rPr>
              <w:t>3 488,2</w:t>
            </w:r>
          </w:p>
        </w:tc>
        <w:tc>
          <w:tcPr>
            <w:tcW w:w="1193" w:type="dxa"/>
          </w:tcPr>
          <w:p w14:paraId="2910F1EA" w14:textId="0C116A53" w:rsidR="00822C91" w:rsidRDefault="008D06AE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+316,7</w:t>
            </w:r>
          </w:p>
        </w:tc>
      </w:tr>
      <w:tr w:rsidR="00822C91" w14:paraId="7FDFBDD7" w14:textId="61B28C8F" w:rsidTr="008D06AE">
        <w:tc>
          <w:tcPr>
            <w:tcW w:w="4219" w:type="dxa"/>
          </w:tcPr>
          <w:p w14:paraId="1E817E8B" w14:textId="78801AC9" w:rsidR="00822C91" w:rsidRDefault="00822C91" w:rsidP="000F43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Дефицит(</w:t>
            </w:r>
            <w:proofErr w:type="gramEnd"/>
            <w:r>
              <w:rPr>
                <w:color w:val="auto"/>
                <w:sz w:val="28"/>
                <w:szCs w:val="28"/>
              </w:rPr>
              <w:t>-),профицит (+) бюджета</w:t>
            </w:r>
          </w:p>
        </w:tc>
        <w:tc>
          <w:tcPr>
            <w:tcW w:w="2268" w:type="dxa"/>
          </w:tcPr>
          <w:p w14:paraId="43271FF4" w14:textId="1EA651D5" w:rsidR="00822C91" w:rsidRDefault="008D06AE" w:rsidP="00822C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8D06AE">
              <w:rPr>
                <w:color w:val="auto"/>
                <w:sz w:val="28"/>
                <w:szCs w:val="28"/>
              </w:rPr>
              <w:t>22,7</w:t>
            </w:r>
          </w:p>
        </w:tc>
        <w:tc>
          <w:tcPr>
            <w:tcW w:w="1890" w:type="dxa"/>
          </w:tcPr>
          <w:p w14:paraId="68E04C65" w14:textId="2E240A81" w:rsidR="00822C91" w:rsidRDefault="008D06AE" w:rsidP="004E59E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-23,2</w:t>
            </w:r>
          </w:p>
        </w:tc>
        <w:tc>
          <w:tcPr>
            <w:tcW w:w="1193" w:type="dxa"/>
          </w:tcPr>
          <w:p w14:paraId="19C72630" w14:textId="41A372D3" w:rsidR="00822C91" w:rsidRDefault="008D06AE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-0,5</w:t>
            </w:r>
          </w:p>
        </w:tc>
      </w:tr>
    </w:tbl>
    <w:p w14:paraId="6D776EAD" w14:textId="2386E589" w:rsidR="00300F9B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bookmarkStart w:id="3" w:name="_Hlk89261742"/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прогнозируется </w:t>
      </w:r>
      <w:r w:rsidR="00715EB8">
        <w:rPr>
          <w:rFonts w:ascii="Times New Roman" w:eastAsiaTheme="minorHAnsi" w:hAnsi="Times New Roman" w:cs="Times New Roman"/>
          <w:color w:val="000000"/>
          <w:sz w:val="28"/>
          <w:szCs w:val="28"/>
        </w:rPr>
        <w:t>увеличение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доходов к утвержденным данным 2021 года на </w:t>
      </w:r>
      <w:r w:rsidR="008D06AE">
        <w:rPr>
          <w:rFonts w:ascii="Times New Roman" w:eastAsiaTheme="minorHAnsi" w:hAnsi="Times New Roman" w:cs="Times New Roman"/>
          <w:color w:val="000000"/>
          <w:sz w:val="28"/>
          <w:szCs w:val="28"/>
        </w:rPr>
        <w:t>316,2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842A80">
        <w:rPr>
          <w:rFonts w:ascii="Times New Roman" w:eastAsiaTheme="minorHAnsi" w:hAnsi="Times New Roman" w:cs="Times New Roman"/>
          <w:color w:val="000000"/>
          <w:sz w:val="28"/>
          <w:szCs w:val="28"/>
        </w:rPr>
        <w:t>10,1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bookmarkEnd w:id="3"/>
    </w:p>
    <w:p w14:paraId="663BB6FB" w14:textId="6599222A" w:rsidR="00300F9B" w:rsidRDefault="00300F9B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прогнозируется </w:t>
      </w:r>
      <w:r w:rsidR="00715EB8">
        <w:rPr>
          <w:rFonts w:ascii="Times New Roman" w:eastAsiaTheme="minorHAnsi" w:hAnsi="Times New Roman" w:cs="Times New Roman"/>
          <w:color w:val="000000"/>
          <w:sz w:val="28"/>
          <w:szCs w:val="28"/>
        </w:rPr>
        <w:t>увеличение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утвержденным данным 2021 года на </w:t>
      </w:r>
      <w:r w:rsidR="00842A80">
        <w:rPr>
          <w:rFonts w:ascii="Times New Roman" w:eastAsiaTheme="minorHAnsi" w:hAnsi="Times New Roman" w:cs="Times New Roman"/>
          <w:color w:val="000000"/>
          <w:sz w:val="28"/>
          <w:szCs w:val="28"/>
        </w:rPr>
        <w:t>316,7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842A80">
        <w:rPr>
          <w:rFonts w:ascii="Times New Roman" w:eastAsiaTheme="minorHAnsi" w:hAnsi="Times New Roman" w:cs="Times New Roman"/>
          <w:color w:val="000000"/>
          <w:sz w:val="28"/>
          <w:szCs w:val="28"/>
        </w:rPr>
        <w:t>10,0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r w:rsidR="007D549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E8D5D8D" w14:textId="4749C35D" w:rsidR="004D5CF8" w:rsidRDefault="007D549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Дефицит бюджета поселения в 2022 году</w:t>
      </w:r>
      <w:r w:rsidR="00842A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увеличится на 0,5 тыс. рублей к утвержденному показателю 2021 года и составит – 23,2 тыс. рублей.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AC4F7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2E742890" w14:textId="597EADEE" w:rsidR="004D5CF8" w:rsidRDefault="004D5CF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Предельный объем муниципального долга предлагается установить в 2023 году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0,0 тыс.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руб.,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том числе верхний предел долга по муниципальным гарантиям в сумме 0,0 тыс. рублей,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что соответствует требованиям п.5 ст.107 БК РФ, муниципальный долг в 2021 году 0,0 тыс. рублей, заимствования в 2022 году не планируются. Муниципальный долг на 01.01.2023 год должен быть 0,0 тыс. рублей. </w:t>
      </w:r>
    </w:p>
    <w:p w14:paraId="36C9B34E" w14:textId="74EAB241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Нумерация приложений к проекту соответствует его текстовой части. </w:t>
      </w:r>
    </w:p>
    <w:p w14:paraId="69B4062E" w14:textId="1463FD64" w:rsidR="004D5CF8" w:rsidRPr="00715EB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Структурными особенностями проекта бюджета на 2022 год является исключение из состава перечня главных администраторов доходов и главных администраторов источников финансирования дефицита бюджета. </w:t>
      </w:r>
    </w:p>
    <w:p w14:paraId="71866D3B" w14:textId="264B5659" w:rsidR="0072525C" w:rsidRPr="000F1ACC" w:rsidRDefault="0072525C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В пояснительной записке к проекту бюджета поселения в разделе «прогноз доходов бюджета» на 2022 год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ссылаются на </w:t>
      </w:r>
      <w:r>
        <w:rPr>
          <w:rFonts w:ascii="Times New Roman" w:eastAsiaTheme="minorHAnsi" w:hAnsi="Times New Roman" w:cs="Times New Roman"/>
          <w:sz w:val="28"/>
          <w:szCs w:val="28"/>
        </w:rPr>
        <w:t>составлен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основе ожидаемых итогов социально-экономического развития поселения за 2021 год,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при этом в документах и материалах  к 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>проект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у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 xml:space="preserve"> решения о бюджете поселения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на 2022 год данный документ не приложен.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14:paraId="6AC5560E" w14:textId="4CD7122F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9013B1" w14:textId="43979341" w:rsidR="000F1ACC" w:rsidRPr="000F1ACC" w:rsidRDefault="000F1ACC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Доходы проекта </w:t>
      </w:r>
      <w:bookmarkStart w:id="4" w:name="_Hlk89177869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>п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оселения</w:t>
      </w:r>
      <w:bookmarkEnd w:id="4"/>
    </w:p>
    <w:p w14:paraId="6A50330F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1C3A469" w14:textId="1695256B" w:rsidR="000F1ACC" w:rsidRPr="000F1ACC" w:rsidRDefault="0096669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Доходы бюджета поселения сформированы с учетом нормативных правовых актов Алтайского края</w:t>
      </w:r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Змеиногорского</w:t>
      </w:r>
      <w:proofErr w:type="spellEnd"/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района и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поселения </w:t>
      </w:r>
      <w:r w:rsidR="00331A47">
        <w:rPr>
          <w:rFonts w:ascii="Times New Roman" w:eastAsiaTheme="minorHAnsi" w:hAnsi="Times New Roman" w:cs="Times New Roman"/>
          <w:sz w:val="28"/>
          <w:szCs w:val="28"/>
          <w:lang w:bidi="ru-RU"/>
        </w:rPr>
        <w:t>Барановский</w:t>
      </w:r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сельсовет </w:t>
      </w:r>
      <w:proofErr w:type="spellStart"/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Змеиногорского</w:t>
      </w:r>
      <w:proofErr w:type="spellEnd"/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района Алтайского края.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</w:r>
    </w:p>
    <w:p w14:paraId="69872171" w14:textId="4AC80987" w:rsidR="000F1ACC" w:rsidRPr="000F1ACC" w:rsidRDefault="0096669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В таблице № 2 представлены динамика и структура доходной части бюджета поселения на 2021 год и 2022 год.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1701"/>
        <w:gridCol w:w="1134"/>
      </w:tblGrid>
      <w:tr w:rsidR="000F1ACC" w:rsidRPr="000F1ACC" w14:paraId="13721FC2" w14:textId="77777777" w:rsidTr="008D5174">
        <w:tc>
          <w:tcPr>
            <w:tcW w:w="3544" w:type="dxa"/>
            <w:vMerge w:val="restart"/>
            <w:vAlign w:val="center"/>
          </w:tcPr>
          <w:p w14:paraId="001AC8F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14:paraId="1E9C683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835" w:type="dxa"/>
            <w:gridSpan w:val="2"/>
            <w:vAlign w:val="center"/>
          </w:tcPr>
          <w:p w14:paraId="7156366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38516BEF" w14:textId="77777777" w:rsidTr="008D5174">
        <w:tc>
          <w:tcPr>
            <w:tcW w:w="3544" w:type="dxa"/>
            <w:vMerge/>
            <w:vAlign w:val="center"/>
          </w:tcPr>
          <w:p w14:paraId="1C38F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1E1AB8" w14:textId="77777777" w:rsidR="0063441C" w:rsidRPr="0063441C" w:rsidRDefault="0063441C" w:rsidP="0063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C82F2AB" w14:textId="0534AE0E" w:rsidR="000F1ACC" w:rsidRPr="000F1ACC" w:rsidRDefault="0063441C" w:rsidP="0089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 </w:t>
            </w:r>
            <w:r w:rsidR="00842A80"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.12.2020 №</w:t>
            </w:r>
            <w:r w:rsidR="00842A80"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 w14:paraId="16A44E02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6854601D" w14:textId="77777777" w:rsidTr="008D5174">
        <w:tc>
          <w:tcPr>
            <w:tcW w:w="3544" w:type="dxa"/>
            <w:vMerge/>
            <w:vAlign w:val="center"/>
          </w:tcPr>
          <w:p w14:paraId="26A6750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E593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346B656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701" w:type="dxa"/>
            <w:vAlign w:val="center"/>
          </w:tcPr>
          <w:p w14:paraId="171E942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0B26BE0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3B5A9CD3" w14:textId="77777777" w:rsidTr="008D5174">
        <w:trPr>
          <w:trHeight w:val="463"/>
        </w:trPr>
        <w:tc>
          <w:tcPr>
            <w:tcW w:w="3544" w:type="dxa"/>
            <w:vAlign w:val="center"/>
          </w:tcPr>
          <w:p w14:paraId="07F82F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14:paraId="573E2C7F" w14:textId="1D2BDC86" w:rsidR="000F1ACC" w:rsidRPr="000F1ACC" w:rsidRDefault="00842A8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1 693,0</w:t>
            </w:r>
          </w:p>
        </w:tc>
        <w:tc>
          <w:tcPr>
            <w:tcW w:w="1134" w:type="dxa"/>
            <w:vAlign w:val="center"/>
          </w:tcPr>
          <w:p w14:paraId="073DEDF0" w14:textId="44D272AE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701" w:type="dxa"/>
            <w:vAlign w:val="center"/>
          </w:tcPr>
          <w:p w14:paraId="6DDDD5F1" w14:textId="66346C40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1 529,0</w:t>
            </w:r>
          </w:p>
        </w:tc>
        <w:tc>
          <w:tcPr>
            <w:tcW w:w="1134" w:type="dxa"/>
            <w:vAlign w:val="center"/>
          </w:tcPr>
          <w:p w14:paraId="726582DF" w14:textId="33E86E07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44,1</w:t>
            </w:r>
          </w:p>
        </w:tc>
      </w:tr>
      <w:tr w:rsidR="000F1ACC" w:rsidRPr="000F1ACC" w14:paraId="2515761E" w14:textId="77777777" w:rsidTr="008D5174">
        <w:trPr>
          <w:trHeight w:val="532"/>
        </w:trPr>
        <w:tc>
          <w:tcPr>
            <w:tcW w:w="3544" w:type="dxa"/>
            <w:vAlign w:val="center"/>
          </w:tcPr>
          <w:p w14:paraId="1E3F0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5" w:name="_Hlk88053083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14:paraId="74376C2C" w14:textId="2680330F" w:rsidR="000F1ACC" w:rsidRPr="000F1ACC" w:rsidRDefault="00842A8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1134" w:type="dxa"/>
            <w:vAlign w:val="center"/>
          </w:tcPr>
          <w:p w14:paraId="0D3DC0DC" w14:textId="60897AEA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701" w:type="dxa"/>
            <w:vAlign w:val="center"/>
          </w:tcPr>
          <w:p w14:paraId="151C688E" w14:textId="5FF80C96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134" w:type="dxa"/>
            <w:vAlign w:val="center"/>
          </w:tcPr>
          <w:p w14:paraId="7DE3BEA3" w14:textId="45C18AA2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6,9</w:t>
            </w:r>
          </w:p>
        </w:tc>
      </w:tr>
      <w:bookmarkEnd w:id="5"/>
      <w:tr w:rsidR="000F1ACC" w:rsidRPr="000F1ACC" w14:paraId="78E0F00D" w14:textId="77777777" w:rsidTr="008D5174">
        <w:trPr>
          <w:trHeight w:val="296"/>
        </w:trPr>
        <w:tc>
          <w:tcPr>
            <w:tcW w:w="3544" w:type="dxa"/>
            <w:vAlign w:val="center"/>
          </w:tcPr>
          <w:p w14:paraId="43611CF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843" w:type="dxa"/>
            <w:vAlign w:val="center"/>
          </w:tcPr>
          <w:p w14:paraId="7FA0EED1" w14:textId="5CB82DDF" w:rsidR="000F1ACC" w:rsidRPr="000F1ACC" w:rsidRDefault="00842A8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1 967,0</w:t>
            </w:r>
          </w:p>
        </w:tc>
        <w:tc>
          <w:tcPr>
            <w:tcW w:w="1134" w:type="dxa"/>
            <w:vAlign w:val="center"/>
          </w:tcPr>
          <w:p w14:paraId="5BF6C5E1" w14:textId="2917765E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62,5</w:t>
            </w:r>
          </w:p>
        </w:tc>
        <w:tc>
          <w:tcPr>
            <w:tcW w:w="1701" w:type="dxa"/>
            <w:vAlign w:val="center"/>
          </w:tcPr>
          <w:p w14:paraId="25122F9E" w14:textId="6D356EE5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1 769,0</w:t>
            </w:r>
          </w:p>
        </w:tc>
        <w:tc>
          <w:tcPr>
            <w:tcW w:w="1134" w:type="dxa"/>
            <w:vAlign w:val="center"/>
          </w:tcPr>
          <w:p w14:paraId="45B982EF" w14:textId="6F91A54B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51,0</w:t>
            </w:r>
          </w:p>
        </w:tc>
      </w:tr>
      <w:tr w:rsidR="000F1ACC" w:rsidRPr="000F1ACC" w14:paraId="19794311" w14:textId="77777777" w:rsidTr="008D5174">
        <w:trPr>
          <w:trHeight w:val="549"/>
        </w:trPr>
        <w:tc>
          <w:tcPr>
            <w:tcW w:w="3544" w:type="dxa"/>
            <w:vAlign w:val="center"/>
          </w:tcPr>
          <w:p w14:paraId="68660BC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14:paraId="2DDE77E2" w14:textId="51A190B8" w:rsidR="000F1ACC" w:rsidRPr="000F1ACC" w:rsidRDefault="00842A80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42A80">
              <w:rPr>
                <w:rFonts w:ascii="Times New Roman" w:eastAsiaTheme="minorHAnsi" w:hAnsi="Times New Roman" w:cs="Times New Roman"/>
                <w:sz w:val="28"/>
                <w:szCs w:val="28"/>
              </w:rPr>
              <w:t>1 181,8</w:t>
            </w:r>
          </w:p>
        </w:tc>
        <w:tc>
          <w:tcPr>
            <w:tcW w:w="1134" w:type="dxa"/>
            <w:vAlign w:val="center"/>
          </w:tcPr>
          <w:p w14:paraId="4AA9E17B" w14:textId="01290DEA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701" w:type="dxa"/>
            <w:vAlign w:val="center"/>
          </w:tcPr>
          <w:p w14:paraId="723C175A" w14:textId="5F5275F5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1 696,0</w:t>
            </w:r>
          </w:p>
        </w:tc>
        <w:tc>
          <w:tcPr>
            <w:tcW w:w="1134" w:type="dxa"/>
            <w:vAlign w:val="center"/>
          </w:tcPr>
          <w:p w14:paraId="0658D893" w14:textId="4C738147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49,0</w:t>
            </w:r>
          </w:p>
        </w:tc>
      </w:tr>
      <w:tr w:rsidR="000F1ACC" w:rsidRPr="000F1ACC" w14:paraId="3666F195" w14:textId="77777777" w:rsidTr="008D5174">
        <w:trPr>
          <w:trHeight w:val="388"/>
        </w:trPr>
        <w:tc>
          <w:tcPr>
            <w:tcW w:w="3544" w:type="dxa"/>
            <w:vAlign w:val="center"/>
          </w:tcPr>
          <w:p w14:paraId="5C0E977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843" w:type="dxa"/>
            <w:vAlign w:val="center"/>
          </w:tcPr>
          <w:p w14:paraId="36D5F4EB" w14:textId="21564B39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3 148,8</w:t>
            </w:r>
          </w:p>
        </w:tc>
        <w:tc>
          <w:tcPr>
            <w:tcW w:w="1134" w:type="dxa"/>
            <w:vAlign w:val="center"/>
          </w:tcPr>
          <w:p w14:paraId="4921ADCB" w14:textId="3D40888D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2C151718" w14:textId="049251B4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3 465,0</w:t>
            </w:r>
          </w:p>
        </w:tc>
        <w:tc>
          <w:tcPr>
            <w:tcW w:w="1134" w:type="dxa"/>
            <w:vAlign w:val="center"/>
          </w:tcPr>
          <w:p w14:paraId="4023BF19" w14:textId="36723A24" w:rsidR="000F1ACC" w:rsidRPr="000F1ACC" w:rsidRDefault="0095485B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</w:tr>
    </w:tbl>
    <w:p w14:paraId="264EB041" w14:textId="3CF0EFAC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сравнению с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утвержденными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показателями 2021 года в проекте бюджета поселения прогнозируется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уменьшение</w:t>
      </w:r>
      <w:r w:rsidR="00A61CC2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поступлений в 2022 году от налоговых доходов на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164,0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(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9,7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)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. П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о неналоговом доходам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поступления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в 2022 году уменьшаются к 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>уровн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ю</w:t>
      </w:r>
      <w:r w:rsidR="00CF7860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2021 года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34,0 тыс. рублей или на 12,4%.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По б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езвозмездны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поступления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прогнозируется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увеличение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2022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года к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2021 году на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514,2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43,5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). Всего доходы прогнозируются с</w:t>
      </w:r>
      <w:r w:rsidR="00A61CC2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увеличением в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2022 году к 2021 году на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316,2 тыс.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рублей (на </w:t>
      </w:r>
      <w:r w:rsidR="0095485B">
        <w:rPr>
          <w:rFonts w:ascii="Times New Roman" w:eastAsiaTheme="minorHAnsi" w:hAnsi="Times New Roman" w:cs="Times New Roman"/>
          <w:sz w:val="28"/>
          <w:szCs w:val="28"/>
          <w:lang w:bidi="ru-RU"/>
        </w:rPr>
        <w:t>10,1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%).</w:t>
      </w:r>
    </w:p>
    <w:p w14:paraId="33CC8043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</w:p>
    <w:p w14:paraId="7A8FD572" w14:textId="6B6E264D" w:rsidR="000F1ACC" w:rsidRPr="002D1B9E" w:rsidRDefault="000F1ACC" w:rsidP="002D1B9E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2D1B9E">
        <w:rPr>
          <w:rFonts w:ascii="Times New Roman" w:eastAsiaTheme="minorHAnsi" w:hAnsi="Times New Roman" w:cs="Times New Roman"/>
          <w:sz w:val="28"/>
          <w:szCs w:val="28"/>
        </w:rPr>
        <w:t xml:space="preserve">Налоговые доходы </w:t>
      </w:r>
      <w:r w:rsidRPr="002D1B9E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</w:p>
    <w:p w14:paraId="3C1615F1" w14:textId="77777777" w:rsidR="006C3EAE" w:rsidRDefault="006C3EA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</w:p>
    <w:p w14:paraId="7AFC6D66" w14:textId="0629D861" w:rsidR="000F1ACC" w:rsidRPr="000F1ACC" w:rsidRDefault="006C3EA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В проекте решения </w:t>
      </w:r>
      <w:bookmarkStart w:id="6" w:name="_Hlk89165700"/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bookmarkEnd w:id="6"/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объем налоговых доходов на 2022 год спрогнозирован в сумме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1 529,0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</w:t>
      </w:r>
      <w:r w:rsidR="002849A4">
        <w:rPr>
          <w:rFonts w:ascii="Times New Roman" w:eastAsiaTheme="minorHAnsi" w:hAnsi="Times New Roman" w:cs="Times New Roman"/>
          <w:sz w:val="28"/>
          <w:szCs w:val="28"/>
        </w:rPr>
        <w:t>лей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, с </w:t>
      </w:r>
      <w:r>
        <w:rPr>
          <w:rFonts w:ascii="Times New Roman" w:eastAsiaTheme="minorHAnsi" w:hAnsi="Times New Roman" w:cs="Times New Roman"/>
          <w:sz w:val="28"/>
          <w:szCs w:val="28"/>
        </w:rPr>
        <w:t>уменьшением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к утвержденному бюджету 2021 года 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164,0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 w:rsidR="000F43D7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9,7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40FDCCFA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ab/>
        <w:t>Структура (в%) и динамика налоговых доходов (в тыс. рублей) по видам представлены в таблице №3: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993"/>
        <w:gridCol w:w="1559"/>
        <w:gridCol w:w="985"/>
        <w:gridCol w:w="7"/>
      </w:tblGrid>
      <w:tr w:rsidR="000F1ACC" w:rsidRPr="000F1ACC" w14:paraId="3A99820C" w14:textId="77777777" w:rsidTr="008D5174">
        <w:trPr>
          <w:gridAfter w:val="1"/>
          <w:wAfter w:w="7" w:type="dxa"/>
          <w:trHeight w:val="470"/>
        </w:trPr>
        <w:tc>
          <w:tcPr>
            <w:tcW w:w="3686" w:type="dxa"/>
            <w:vMerge w:val="restart"/>
            <w:vAlign w:val="center"/>
          </w:tcPr>
          <w:p w14:paraId="63AD747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7" w:name="_Hlk88132820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2977" w:type="dxa"/>
            <w:gridSpan w:val="2"/>
            <w:vAlign w:val="center"/>
          </w:tcPr>
          <w:p w14:paraId="0D3BD7B5" w14:textId="77777777" w:rsidR="0095485B" w:rsidRPr="0095485B" w:rsidRDefault="0095485B" w:rsidP="0095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5485B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4DE9A732" w14:textId="4BCEFE57" w:rsidR="000F1ACC" w:rsidRPr="000F1ACC" w:rsidRDefault="0095485B" w:rsidP="0095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5485B">
              <w:rPr>
                <w:rFonts w:ascii="Times New Roman" w:eastAsiaTheme="minorHAnsi" w:hAnsi="Times New Roman" w:cs="Times New Roman"/>
                <w:sz w:val="28"/>
                <w:szCs w:val="28"/>
              </w:rPr>
              <w:t>от 17.12.2020 №28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17BFF7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15490DB0" w14:textId="77777777" w:rsidTr="008D5174">
        <w:trPr>
          <w:trHeight w:val="305"/>
        </w:trPr>
        <w:tc>
          <w:tcPr>
            <w:tcW w:w="3686" w:type="dxa"/>
            <w:vMerge/>
            <w:vAlign w:val="center"/>
          </w:tcPr>
          <w:p w14:paraId="2E1ED7BC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04704C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3"/>
            <w:vAlign w:val="center"/>
          </w:tcPr>
          <w:p w14:paraId="6F907E4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202216C4" w14:textId="77777777" w:rsidTr="002849A4">
        <w:trPr>
          <w:trHeight w:val="176"/>
        </w:trPr>
        <w:tc>
          <w:tcPr>
            <w:tcW w:w="3686" w:type="dxa"/>
            <w:vMerge/>
            <w:vAlign w:val="center"/>
          </w:tcPr>
          <w:p w14:paraId="2E9ECC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204FA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7B9CF5A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559" w:type="dxa"/>
            <w:vAlign w:val="center"/>
          </w:tcPr>
          <w:p w14:paraId="4F894A7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gridSpan w:val="2"/>
            <w:vAlign w:val="center"/>
          </w:tcPr>
          <w:p w14:paraId="60FB34B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69FDE203" w14:textId="77777777" w:rsidTr="002849A4">
        <w:trPr>
          <w:trHeight w:val="286"/>
        </w:trPr>
        <w:tc>
          <w:tcPr>
            <w:tcW w:w="3686" w:type="dxa"/>
            <w:vAlign w:val="center"/>
          </w:tcPr>
          <w:p w14:paraId="56D01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14:paraId="094A5BCC" w14:textId="489E0064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237,0</w:t>
            </w:r>
          </w:p>
        </w:tc>
        <w:tc>
          <w:tcPr>
            <w:tcW w:w="993" w:type="dxa"/>
            <w:vAlign w:val="center"/>
          </w:tcPr>
          <w:p w14:paraId="04B05A49" w14:textId="1F0ECEE5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59" w:type="dxa"/>
            <w:vAlign w:val="center"/>
          </w:tcPr>
          <w:p w14:paraId="7C844655" w14:textId="00A83767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992" w:type="dxa"/>
            <w:gridSpan w:val="2"/>
            <w:vAlign w:val="center"/>
          </w:tcPr>
          <w:p w14:paraId="798B2456" w14:textId="101B8791" w:rsidR="000F1ACC" w:rsidRPr="00597302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18,4</w:t>
            </w:r>
          </w:p>
        </w:tc>
      </w:tr>
      <w:tr w:rsidR="000F1ACC" w:rsidRPr="000F1ACC" w14:paraId="0C1E691D" w14:textId="77777777" w:rsidTr="002849A4">
        <w:tc>
          <w:tcPr>
            <w:tcW w:w="3686" w:type="dxa"/>
            <w:vAlign w:val="center"/>
          </w:tcPr>
          <w:p w14:paraId="4BD4872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14:paraId="33519286" w14:textId="795A808E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B6EF0BA" w14:textId="1623DC65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A15E570" w14:textId="1F0EA604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14:paraId="450FD9AC" w14:textId="7AAB1492" w:rsidR="000F1ACC" w:rsidRPr="00597302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3,3</w:t>
            </w:r>
          </w:p>
        </w:tc>
      </w:tr>
      <w:tr w:rsidR="000F1ACC" w:rsidRPr="000F1ACC" w14:paraId="5408942C" w14:textId="77777777" w:rsidTr="002849A4">
        <w:trPr>
          <w:trHeight w:val="241"/>
        </w:trPr>
        <w:tc>
          <w:tcPr>
            <w:tcW w:w="3686" w:type="dxa"/>
            <w:vAlign w:val="center"/>
          </w:tcPr>
          <w:p w14:paraId="05B337E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14:paraId="477485DD" w14:textId="60E9832F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3" w:type="dxa"/>
            <w:vAlign w:val="center"/>
          </w:tcPr>
          <w:p w14:paraId="5C404D2B" w14:textId="52824D9A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559" w:type="dxa"/>
            <w:vAlign w:val="center"/>
          </w:tcPr>
          <w:p w14:paraId="29DD5B51" w14:textId="467DE33E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992" w:type="dxa"/>
            <w:gridSpan w:val="2"/>
            <w:vAlign w:val="center"/>
          </w:tcPr>
          <w:p w14:paraId="2C04ED19" w14:textId="57FF64C5" w:rsidR="000F1ACC" w:rsidRPr="00597302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6,6</w:t>
            </w:r>
          </w:p>
        </w:tc>
      </w:tr>
      <w:tr w:rsidR="000F1ACC" w:rsidRPr="000F1ACC" w14:paraId="11AA2AFA" w14:textId="77777777" w:rsidTr="002849A4">
        <w:trPr>
          <w:trHeight w:val="274"/>
        </w:trPr>
        <w:tc>
          <w:tcPr>
            <w:tcW w:w="3686" w:type="dxa"/>
            <w:vAlign w:val="center"/>
          </w:tcPr>
          <w:p w14:paraId="68294FB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14:paraId="13E54495" w14:textId="69A0DF17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1 294,0</w:t>
            </w:r>
          </w:p>
        </w:tc>
        <w:tc>
          <w:tcPr>
            <w:tcW w:w="993" w:type="dxa"/>
            <w:vAlign w:val="center"/>
          </w:tcPr>
          <w:p w14:paraId="5D84B4B6" w14:textId="7C1A514E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1559" w:type="dxa"/>
            <w:vAlign w:val="center"/>
          </w:tcPr>
          <w:p w14:paraId="471586E1" w14:textId="58D310DF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1097,0</w:t>
            </w:r>
          </w:p>
        </w:tc>
        <w:tc>
          <w:tcPr>
            <w:tcW w:w="992" w:type="dxa"/>
            <w:gridSpan w:val="2"/>
            <w:vAlign w:val="center"/>
          </w:tcPr>
          <w:p w14:paraId="1FE43AA2" w14:textId="61C098C2" w:rsidR="000F1ACC" w:rsidRPr="00597302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71,7</w:t>
            </w:r>
          </w:p>
        </w:tc>
      </w:tr>
      <w:tr w:rsidR="000F1ACC" w:rsidRPr="000F1ACC" w14:paraId="0B3D7BA0" w14:textId="77777777" w:rsidTr="002849A4">
        <w:trPr>
          <w:trHeight w:val="263"/>
        </w:trPr>
        <w:tc>
          <w:tcPr>
            <w:tcW w:w="3686" w:type="dxa"/>
            <w:vAlign w:val="center"/>
          </w:tcPr>
          <w:p w14:paraId="483F6F4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Итого налоговых поступлений</w:t>
            </w:r>
          </w:p>
        </w:tc>
        <w:tc>
          <w:tcPr>
            <w:tcW w:w="1984" w:type="dxa"/>
            <w:vAlign w:val="center"/>
          </w:tcPr>
          <w:p w14:paraId="449D6C1C" w14:textId="34A94B69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1 693,0</w:t>
            </w:r>
          </w:p>
        </w:tc>
        <w:tc>
          <w:tcPr>
            <w:tcW w:w="993" w:type="dxa"/>
            <w:vAlign w:val="center"/>
          </w:tcPr>
          <w:p w14:paraId="66493C2C" w14:textId="2050427B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14:paraId="22964133" w14:textId="0672CDF3" w:rsidR="000F1ACC" w:rsidRPr="000F1ACC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1 529,0</w:t>
            </w:r>
          </w:p>
        </w:tc>
        <w:tc>
          <w:tcPr>
            <w:tcW w:w="992" w:type="dxa"/>
            <w:gridSpan w:val="2"/>
            <w:vAlign w:val="center"/>
          </w:tcPr>
          <w:p w14:paraId="794FF380" w14:textId="712B4CC5" w:rsidR="000F1ACC" w:rsidRPr="00597302" w:rsidRDefault="002A6FA9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bookmarkEnd w:id="7"/>
    <w:p w14:paraId="6608484E" w14:textId="0F1AB6DF" w:rsid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Основную долю в поступлениях налоговых доходов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71,7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% в 2022 году будет составлять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з</w:t>
      </w:r>
      <w:r w:rsidR="002A6FA9" w:rsidRPr="002A6FA9">
        <w:rPr>
          <w:rFonts w:ascii="Times New Roman" w:eastAsiaTheme="minorHAnsi" w:hAnsi="Times New Roman" w:cs="Times New Roman"/>
          <w:sz w:val="28"/>
          <w:szCs w:val="28"/>
        </w:rPr>
        <w:t>емельный налог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Однако, н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а 2022 год планируется поступление указанного налога 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197,0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15,2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35AB" w:rsidRPr="005E5503">
        <w:rPr>
          <w:rFonts w:ascii="Times New Roman" w:eastAsiaTheme="minorHAnsi" w:hAnsi="Times New Roman" w:cs="Times New Roman"/>
          <w:sz w:val="28"/>
          <w:szCs w:val="28"/>
        </w:rPr>
        <w:t xml:space="preserve">%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меньше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чем утвержденное поступление в 2021 году. </w:t>
      </w:r>
    </w:p>
    <w:p w14:paraId="3C1B88D1" w14:textId="40990D11" w:rsidR="00597302" w:rsidRPr="000F1ACC" w:rsidRDefault="00597302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2A6FA9" w:rsidRPr="002A6FA9">
        <w:rPr>
          <w:rFonts w:ascii="Times New Roman" w:eastAsiaTheme="minorHAnsi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eastAsiaTheme="minorHAnsi" w:hAnsi="Times New Roman" w:cs="Times New Roman"/>
          <w:sz w:val="28"/>
          <w:szCs w:val="28"/>
        </w:rPr>
        <w:t>, прогнозируется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 в 2022 году в сумме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281,0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тыс. рублей, что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больше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утвержденного поступления 2021 года 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44,0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18,6</w:t>
      </w:r>
      <w:r w:rsidRPr="00597302">
        <w:rPr>
          <w:rFonts w:ascii="Times New Roman" w:eastAsiaTheme="minorHAnsi" w:hAnsi="Times New Roman" w:cs="Times New Roman"/>
          <w:sz w:val="28"/>
          <w:szCs w:val="28"/>
        </w:rPr>
        <w:t>%).</w:t>
      </w:r>
    </w:p>
    <w:p w14:paraId="0A97E936" w14:textId="120C8DC9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Налог на имущество физических лиц, прогнозируется в 2022 году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сумме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101,0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меньше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2021 года 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61,0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 xml:space="preserve">(на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37,6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%).</w:t>
      </w:r>
      <w:bookmarkStart w:id="8" w:name="_Hlk88123739"/>
    </w:p>
    <w:p w14:paraId="19AD2FD5" w14:textId="0D5779EC" w:rsidR="0009051C" w:rsidRPr="000F1ACC" w:rsidRDefault="0009051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2022 году в сумме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50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в 2021 году на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50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10</w:t>
      </w:r>
      <w:r w:rsidR="006C3EAE">
        <w:rPr>
          <w:rFonts w:ascii="Times New Roman" w:eastAsiaTheme="minorHAnsi" w:hAnsi="Times New Roman" w:cs="Times New Roman"/>
          <w:sz w:val="28"/>
          <w:szCs w:val="28"/>
        </w:rPr>
        <w:t>0%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bookmarkEnd w:id="8"/>
    <w:p w14:paraId="00DA70FF" w14:textId="474E059C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налоговых доходов в структуре доходов в 2022 году составляет 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4</w:t>
      </w:r>
      <w:r w:rsidR="00597302">
        <w:rPr>
          <w:rFonts w:ascii="Times New Roman" w:eastAsiaTheme="minorHAnsi" w:hAnsi="Times New Roman" w:cs="Times New Roman"/>
          <w:sz w:val="28"/>
          <w:szCs w:val="28"/>
        </w:rPr>
        <w:t>4,</w:t>
      </w:r>
      <w:r w:rsidR="002A6FA9">
        <w:rPr>
          <w:rFonts w:ascii="Times New Roman" w:eastAsiaTheme="minorHAnsi" w:hAnsi="Times New Roman" w:cs="Times New Roman"/>
          <w:sz w:val="28"/>
          <w:szCs w:val="28"/>
        </w:rPr>
        <w:t>1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661B363B" w14:textId="77777777" w:rsidR="00204FE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72D98D6" w14:textId="4FC2A281" w:rsidR="000F1ACC" w:rsidRPr="000F1ACC" w:rsidRDefault="00204FEC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.2. </w:t>
      </w:r>
      <w:r w:rsidR="000F1ACC" w:rsidRPr="007D1F8A">
        <w:rPr>
          <w:rFonts w:ascii="Times New Roman" w:eastAsiaTheme="minorHAnsi" w:hAnsi="Times New Roman" w:cs="Times New Roman"/>
          <w:bCs/>
          <w:sz w:val="28"/>
          <w:szCs w:val="28"/>
        </w:rPr>
        <w:t>Нен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>алоговые доходы</w:t>
      </w:r>
      <w:r w:rsidR="00F13663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13663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0B4D3E69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2D5FF9F8" w14:textId="0F04D95D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9" w:name="_Hlk88136905"/>
      <w:r w:rsidRPr="002B1177">
        <w:rPr>
          <w:rFonts w:ascii="Times New Roman" w:eastAsiaTheme="minorHAnsi" w:hAnsi="Times New Roman" w:cs="Times New Roman"/>
          <w:sz w:val="28"/>
          <w:szCs w:val="28"/>
        </w:rPr>
        <w:t xml:space="preserve">          Неналоговые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доходы </w:t>
      </w:r>
      <w:bookmarkStart w:id="10" w:name="_Hlk89171830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End w:id="10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планируются в объеме </w:t>
      </w:r>
      <w:r w:rsidR="000A251E">
        <w:rPr>
          <w:rFonts w:ascii="Times New Roman" w:eastAsiaTheme="minorHAnsi" w:hAnsi="Times New Roman" w:cs="Times New Roman"/>
          <w:bCs/>
          <w:sz w:val="28"/>
          <w:szCs w:val="28"/>
        </w:rPr>
        <w:t>70</w:t>
      </w:r>
      <w:r w:rsidR="001E30B7">
        <w:rPr>
          <w:rFonts w:ascii="Times New Roman" w:eastAsiaTheme="minorHAnsi" w:hAnsi="Times New Roman" w:cs="Times New Roman"/>
          <w:bCs/>
          <w:sz w:val="28"/>
          <w:szCs w:val="28"/>
        </w:rPr>
        <w:t>,0</w:t>
      </w:r>
      <w:r w:rsidRPr="000F1AC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рублей, что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 xml:space="preserve">соответствует уровню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утвержденного плана на 2021 год (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70,0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рублей). </w:t>
      </w:r>
    </w:p>
    <w:p w14:paraId="735A9398" w14:textId="1091376E" w:rsidR="007E5BD4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 Структура в разрезе видов неналоговых доходов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представлена в следующей таблице №</w:t>
      </w:r>
      <w:r w:rsidR="002D1B9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2D1B9E" w:rsidRPr="000F1ACC">
        <w:rPr>
          <w:rFonts w:ascii="Times New Roman" w:eastAsiaTheme="minorHAnsi" w:hAnsi="Times New Roman" w:cs="Times New Roman"/>
          <w:sz w:val="28"/>
          <w:szCs w:val="28"/>
        </w:rPr>
        <w:t xml:space="preserve">4: 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End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 рублей</w:t>
      </w:r>
    </w:p>
    <w:p w14:paraId="40DBF46E" w14:textId="513CED23" w:rsidR="002D1B9E" w:rsidRDefault="002D1B9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9623501" w14:textId="77777777" w:rsidR="002D1B9E" w:rsidRPr="000F1ACC" w:rsidRDefault="002D1B9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268"/>
        <w:gridCol w:w="6"/>
      </w:tblGrid>
      <w:tr w:rsidR="00A5460E" w:rsidRPr="000F1ACC" w14:paraId="4411BDBB" w14:textId="77777777" w:rsidTr="008D5174">
        <w:trPr>
          <w:trHeight w:val="179"/>
        </w:trPr>
        <w:tc>
          <w:tcPr>
            <w:tcW w:w="4678" w:type="dxa"/>
            <w:vMerge w:val="restart"/>
            <w:vAlign w:val="center"/>
          </w:tcPr>
          <w:p w14:paraId="2717C760" w14:textId="332FF1A2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13D71C17" w14:textId="77777777" w:rsidR="002B1177" w:rsidRPr="002B1177" w:rsidRDefault="002B1177" w:rsidP="002B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B1177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334F99E9" w14:textId="3644D035" w:rsidR="00A5460E" w:rsidRPr="000F1ACC" w:rsidRDefault="002B1177" w:rsidP="002B1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B1177">
              <w:rPr>
                <w:rFonts w:ascii="Times New Roman" w:eastAsiaTheme="minorHAnsi" w:hAnsi="Times New Roman" w:cs="Times New Roman"/>
                <w:sz w:val="28"/>
                <w:szCs w:val="28"/>
              </w:rPr>
              <w:t>от17.12.2020 №28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FD045C8" w14:textId="1A454653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A5460E" w:rsidRPr="000F1ACC" w14:paraId="70320047" w14:textId="77777777" w:rsidTr="008D5174">
        <w:trPr>
          <w:gridAfter w:val="1"/>
          <w:wAfter w:w="6" w:type="dxa"/>
          <w:trHeight w:val="360"/>
        </w:trPr>
        <w:tc>
          <w:tcPr>
            <w:tcW w:w="4678" w:type="dxa"/>
            <w:vMerge/>
            <w:vAlign w:val="center"/>
          </w:tcPr>
          <w:p w14:paraId="77A891FC" w14:textId="77777777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F575B2" w14:textId="30BDDA4E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vAlign w:val="center"/>
          </w:tcPr>
          <w:p w14:paraId="1BB0FEF7" w14:textId="28E40568" w:rsidR="00A5460E" w:rsidRPr="000F1ACC" w:rsidRDefault="00A5460E" w:rsidP="00A54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A251E" w:rsidRPr="000F1ACC" w14:paraId="20D82471" w14:textId="77777777" w:rsidTr="002B1177">
        <w:trPr>
          <w:gridAfter w:val="1"/>
          <w:wAfter w:w="6" w:type="dxa"/>
          <w:trHeight w:val="669"/>
        </w:trPr>
        <w:tc>
          <w:tcPr>
            <w:tcW w:w="4678" w:type="dxa"/>
            <w:vAlign w:val="center"/>
          </w:tcPr>
          <w:p w14:paraId="54F561C8" w14:textId="57088F56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11" w:name="_Hlk89783200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vAlign w:val="center"/>
          </w:tcPr>
          <w:p w14:paraId="64B51BEE" w14:textId="10D45D23" w:rsidR="000A251E" w:rsidRPr="000F1ACC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2268" w:type="dxa"/>
            <w:vAlign w:val="center"/>
          </w:tcPr>
          <w:p w14:paraId="12FD7758" w14:textId="62E7FC06" w:rsidR="000A251E" w:rsidRPr="000F1ACC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110,0</w:t>
            </w:r>
          </w:p>
        </w:tc>
      </w:tr>
      <w:bookmarkEnd w:id="11"/>
      <w:tr w:rsidR="000A251E" w:rsidRPr="000F1ACC" w14:paraId="329C8136" w14:textId="77777777" w:rsidTr="00A5460E">
        <w:trPr>
          <w:gridAfter w:val="1"/>
          <w:wAfter w:w="6" w:type="dxa"/>
          <w:trHeight w:val="198"/>
        </w:trPr>
        <w:tc>
          <w:tcPr>
            <w:tcW w:w="4678" w:type="dxa"/>
            <w:vAlign w:val="center"/>
          </w:tcPr>
          <w:p w14:paraId="52E05794" w14:textId="4FA1DE84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038C97E5" w14:textId="5A956D5F" w:rsidR="000A251E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59,9</w:t>
            </w:r>
          </w:p>
        </w:tc>
        <w:tc>
          <w:tcPr>
            <w:tcW w:w="2268" w:type="dxa"/>
            <w:vAlign w:val="center"/>
          </w:tcPr>
          <w:p w14:paraId="43ABD879" w14:textId="0B7A625D" w:rsidR="000A251E" w:rsidRPr="001E30B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45,8</w:t>
            </w:r>
          </w:p>
        </w:tc>
      </w:tr>
      <w:tr w:rsidR="000A251E" w:rsidRPr="000F1ACC" w14:paraId="171B5495" w14:textId="77777777" w:rsidTr="00A5460E">
        <w:trPr>
          <w:gridAfter w:val="1"/>
          <w:wAfter w:w="6" w:type="dxa"/>
          <w:trHeight w:val="119"/>
        </w:trPr>
        <w:tc>
          <w:tcPr>
            <w:tcW w:w="4678" w:type="dxa"/>
            <w:vAlign w:val="center"/>
          </w:tcPr>
          <w:p w14:paraId="30437CEA" w14:textId="73FC3B86" w:rsidR="000A251E" w:rsidRPr="000F1ACC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Арендная плата за имущество</w:t>
            </w:r>
          </w:p>
        </w:tc>
        <w:tc>
          <w:tcPr>
            <w:tcW w:w="2410" w:type="dxa"/>
            <w:vAlign w:val="center"/>
          </w:tcPr>
          <w:p w14:paraId="281BF6A0" w14:textId="42C56ABD" w:rsidR="000A251E" w:rsidRPr="000F1ACC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268" w:type="dxa"/>
            <w:vAlign w:val="center"/>
          </w:tcPr>
          <w:p w14:paraId="53D114E4" w14:textId="5E31F85B" w:rsidR="000A251E" w:rsidRPr="001E30B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40,0</w:t>
            </w:r>
          </w:p>
        </w:tc>
      </w:tr>
      <w:tr w:rsidR="000A251E" w:rsidRPr="000F1ACC" w14:paraId="01D64F36" w14:textId="77777777" w:rsidTr="002B1177">
        <w:trPr>
          <w:gridAfter w:val="1"/>
          <w:wAfter w:w="6" w:type="dxa"/>
          <w:trHeight w:val="345"/>
        </w:trPr>
        <w:tc>
          <w:tcPr>
            <w:tcW w:w="4678" w:type="dxa"/>
            <w:vAlign w:val="center"/>
          </w:tcPr>
          <w:p w14:paraId="089D32FA" w14:textId="70DE3E61" w:rsidR="002B1177" w:rsidRPr="002B1177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11B95D71" w14:textId="266A2390" w:rsidR="000A251E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14,6</w:t>
            </w:r>
          </w:p>
        </w:tc>
        <w:tc>
          <w:tcPr>
            <w:tcW w:w="2268" w:type="dxa"/>
            <w:vAlign w:val="center"/>
          </w:tcPr>
          <w:p w14:paraId="0F426982" w14:textId="6D42584D" w:rsidR="000A251E" w:rsidRPr="001E30B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16,7</w:t>
            </w:r>
          </w:p>
        </w:tc>
      </w:tr>
      <w:tr w:rsidR="002B1177" w:rsidRPr="000F1ACC" w14:paraId="6EF2DE7A" w14:textId="77777777" w:rsidTr="002B1177">
        <w:trPr>
          <w:gridAfter w:val="1"/>
          <w:wAfter w:w="6" w:type="dxa"/>
          <w:trHeight w:val="163"/>
        </w:trPr>
        <w:tc>
          <w:tcPr>
            <w:tcW w:w="4678" w:type="dxa"/>
            <w:vAlign w:val="center"/>
          </w:tcPr>
          <w:p w14:paraId="253A0E8D" w14:textId="0573FD85" w:rsidR="002B1177" w:rsidRPr="002B117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Доходы от компенсации затрат</w:t>
            </w:r>
          </w:p>
        </w:tc>
        <w:tc>
          <w:tcPr>
            <w:tcW w:w="2410" w:type="dxa"/>
            <w:vAlign w:val="center"/>
          </w:tcPr>
          <w:p w14:paraId="3F4CED65" w14:textId="45AF0337" w:rsidR="002B1177" w:rsidRPr="002B117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268" w:type="dxa"/>
            <w:vAlign w:val="center"/>
          </w:tcPr>
          <w:p w14:paraId="053C220C" w14:textId="43965F97" w:rsidR="002B1177" w:rsidRPr="002B117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90,0</w:t>
            </w:r>
          </w:p>
        </w:tc>
      </w:tr>
      <w:tr w:rsidR="002B1177" w:rsidRPr="000F1ACC" w14:paraId="4A81CE90" w14:textId="77777777" w:rsidTr="008D5174">
        <w:trPr>
          <w:gridAfter w:val="1"/>
          <w:wAfter w:w="6" w:type="dxa"/>
          <w:trHeight w:val="139"/>
        </w:trPr>
        <w:tc>
          <w:tcPr>
            <w:tcW w:w="4678" w:type="dxa"/>
            <w:vAlign w:val="center"/>
          </w:tcPr>
          <w:p w14:paraId="3AF44928" w14:textId="17367901" w:rsidR="002B1177" w:rsidRPr="004B1101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2B117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48A76636" w14:textId="584BD69D" w:rsidR="002B1177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25,5</w:t>
            </w:r>
          </w:p>
        </w:tc>
        <w:tc>
          <w:tcPr>
            <w:tcW w:w="2268" w:type="dxa"/>
            <w:vAlign w:val="center"/>
          </w:tcPr>
          <w:p w14:paraId="590907EC" w14:textId="2D5DF588" w:rsidR="002B1177" w:rsidRPr="001E30B7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37,5</w:t>
            </w:r>
          </w:p>
        </w:tc>
      </w:tr>
      <w:tr w:rsidR="000A251E" w:rsidRPr="000F1ACC" w14:paraId="2E88554A" w14:textId="77777777" w:rsidTr="008D5174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1EFAC2BE" w14:textId="0A52534D" w:rsidR="000A251E" w:rsidRPr="00A5460E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5460E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2410" w:type="dxa"/>
            <w:vAlign w:val="center"/>
          </w:tcPr>
          <w:p w14:paraId="150DB5A3" w14:textId="3BAA2B87" w:rsidR="000A251E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2268" w:type="dxa"/>
            <w:vAlign w:val="center"/>
          </w:tcPr>
          <w:p w14:paraId="49FDF40C" w14:textId="04D9A0CB" w:rsidR="000A251E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240,0</w:t>
            </w:r>
          </w:p>
        </w:tc>
      </w:tr>
      <w:tr w:rsidR="000A251E" w:rsidRPr="000F1ACC" w14:paraId="4C88C7C3" w14:textId="77777777" w:rsidTr="008D5174">
        <w:trPr>
          <w:gridAfter w:val="1"/>
          <w:wAfter w:w="6" w:type="dxa"/>
          <w:trHeight w:val="259"/>
        </w:trPr>
        <w:tc>
          <w:tcPr>
            <w:tcW w:w="4678" w:type="dxa"/>
            <w:vAlign w:val="center"/>
          </w:tcPr>
          <w:p w14:paraId="74C6F969" w14:textId="0717850F" w:rsidR="000A251E" w:rsidRPr="004B1101" w:rsidRDefault="000A251E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5017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105B286F" w14:textId="5A4AA5B7" w:rsidR="000A251E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14:paraId="142AE466" w14:textId="39506AE0" w:rsidR="000A251E" w:rsidRPr="00A5460E" w:rsidRDefault="002B1177" w:rsidP="000A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bookmarkEnd w:id="9"/>
    <w:p w14:paraId="0AEF58E9" w14:textId="0A8177C3" w:rsidR="001E30B7" w:rsidRPr="001E30B7" w:rsidRDefault="000F1ACC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Как видно из таблицы, наибольший объем в неналоговых доходах приходится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на п</w:t>
      </w:r>
      <w:r w:rsidR="000A251E" w:rsidRPr="000A251E">
        <w:rPr>
          <w:rFonts w:ascii="Times New Roman" w:eastAsiaTheme="minorHAnsi" w:hAnsi="Times New Roman" w:cs="Times New Roman"/>
          <w:sz w:val="28"/>
          <w:szCs w:val="28"/>
        </w:rPr>
        <w:t>рочие доходы от оказания платных услуг (работ</w:t>
      </w:r>
      <w:r w:rsidR="002B1177" w:rsidRPr="000A251E">
        <w:rPr>
          <w:rFonts w:ascii="Times New Roman" w:eastAsiaTheme="minorHAnsi" w:hAnsi="Times New Roman" w:cs="Times New Roman"/>
          <w:sz w:val="28"/>
          <w:szCs w:val="28"/>
        </w:rPr>
        <w:t>)</w:t>
      </w:r>
      <w:r w:rsidR="002B1177">
        <w:rPr>
          <w:rFonts w:ascii="Times New Roman" w:eastAsiaTheme="minorHAnsi" w:hAnsi="Times New Roman" w:cs="Times New Roman"/>
          <w:sz w:val="28"/>
          <w:szCs w:val="28"/>
        </w:rPr>
        <w:t xml:space="preserve">, доля-45,8%. Однако 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на 2022 год </w:t>
      </w:r>
      <w:r w:rsidR="000A251E" w:rsidRPr="001E30B7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</w:t>
      </w:r>
      <w:r w:rsidR="002B1177">
        <w:rPr>
          <w:rFonts w:ascii="Times New Roman" w:eastAsiaTheme="minorHAnsi" w:hAnsi="Times New Roman" w:cs="Times New Roman"/>
          <w:sz w:val="28"/>
          <w:szCs w:val="28"/>
        </w:rPr>
        <w:t xml:space="preserve">поступление данного дохода в сумме 110,0 тыс. рублей, что меньше </w:t>
      </w:r>
      <w:r w:rsidR="002B1177" w:rsidRPr="001E30B7">
        <w:rPr>
          <w:rFonts w:ascii="Times New Roman" w:eastAsiaTheme="minorHAnsi" w:hAnsi="Times New Roman" w:cs="Times New Roman"/>
          <w:sz w:val="28"/>
          <w:szCs w:val="28"/>
        </w:rPr>
        <w:t>уровня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2021 года</w:t>
      </w:r>
      <w:r w:rsidR="002B1177">
        <w:rPr>
          <w:rFonts w:ascii="Times New Roman" w:eastAsiaTheme="minorHAnsi" w:hAnsi="Times New Roman" w:cs="Times New Roman"/>
          <w:sz w:val="28"/>
          <w:szCs w:val="28"/>
        </w:rPr>
        <w:t xml:space="preserve"> на 54,0 тыс. рублей или на 32,9%. 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12" w:name="_Hlk88140816"/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bookmarkEnd w:id="12"/>
    <w:p w14:paraId="1B329ED1" w14:textId="77777777" w:rsidR="001E30B7" w:rsidRPr="001E30B7" w:rsidRDefault="001E30B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      В структуру неналоговых доходов также входят:</w:t>
      </w:r>
    </w:p>
    <w:p w14:paraId="58094AF8" w14:textId="77777777" w:rsidR="002B1177" w:rsidRDefault="001E30B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     - 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>а</w:t>
      </w:r>
      <w:r w:rsidR="000A251E" w:rsidRPr="000A251E">
        <w:rPr>
          <w:rFonts w:ascii="Times New Roman" w:eastAsiaTheme="minorHAnsi" w:hAnsi="Times New Roman" w:cs="Times New Roman"/>
          <w:bCs/>
          <w:sz w:val="28"/>
          <w:szCs w:val="28"/>
        </w:rPr>
        <w:t>рендная плата за имущество</w:t>
      </w:r>
      <w:r w:rsidR="000A251E">
        <w:rPr>
          <w:rFonts w:ascii="Times New Roman" w:eastAsiaTheme="minorHAnsi" w:hAnsi="Times New Roman" w:cs="Times New Roman"/>
          <w:bCs/>
          <w:sz w:val="28"/>
          <w:szCs w:val="28"/>
        </w:rPr>
        <w:t>,</w:t>
      </w:r>
      <w:r w:rsidR="000A251E" w:rsidRPr="000A25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в 2022 году в сумме </w:t>
      </w:r>
      <w:r w:rsidR="002B1177">
        <w:rPr>
          <w:rFonts w:ascii="Times New Roman" w:eastAsiaTheme="minorHAnsi" w:hAnsi="Times New Roman" w:cs="Times New Roman"/>
          <w:sz w:val="28"/>
          <w:szCs w:val="28"/>
        </w:rPr>
        <w:t>40,0</w:t>
      </w: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на уровне утвержденного поступления в 2021 году 100%</w:t>
      </w:r>
      <w:r w:rsidR="002B1177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00365F0" w14:textId="34082D2F" w:rsidR="001E30B7" w:rsidRPr="001E30B7" w:rsidRDefault="002B117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- </w:t>
      </w:r>
      <w:r w:rsidR="001E30B7" w:rsidRPr="001E30B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13" w:name="_Hlk88141118"/>
      <w:r w:rsidR="006058A5">
        <w:rPr>
          <w:rFonts w:ascii="Times New Roman" w:eastAsiaTheme="minorHAnsi" w:hAnsi="Times New Roman" w:cs="Times New Roman"/>
          <w:sz w:val="28"/>
          <w:szCs w:val="28"/>
        </w:rPr>
        <w:t>д</w:t>
      </w:r>
      <w:r w:rsidR="006058A5" w:rsidRPr="006058A5">
        <w:rPr>
          <w:rFonts w:ascii="Times New Roman" w:eastAsiaTheme="minorHAnsi" w:hAnsi="Times New Roman" w:cs="Times New Roman"/>
          <w:sz w:val="28"/>
          <w:szCs w:val="28"/>
        </w:rPr>
        <w:t>оходы от компенсации затрат</w:t>
      </w:r>
      <w:r w:rsidR="006058A5">
        <w:rPr>
          <w:rFonts w:ascii="Times New Roman" w:eastAsiaTheme="minorHAnsi" w:hAnsi="Times New Roman" w:cs="Times New Roman"/>
          <w:sz w:val="28"/>
          <w:szCs w:val="28"/>
        </w:rPr>
        <w:t xml:space="preserve">, прогнозируется в 2022 году в сумме 90,0 тыс. рублей, что на 20,0 тыс. рублей больше уровня 2021 года или на 28,6%. </w:t>
      </w:r>
    </w:p>
    <w:bookmarkEnd w:id="13"/>
    <w:p w14:paraId="1193B9BB" w14:textId="37F00D56" w:rsidR="001E30B7" w:rsidRPr="001E30B7" w:rsidRDefault="001E30B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bookmarkStart w:id="14" w:name="_Hlk89173658"/>
      <w:r w:rsidRPr="001E30B7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неналоговых доходов в структуре доходов составляет </w:t>
      </w:r>
      <w:r w:rsidR="006058A5">
        <w:rPr>
          <w:rFonts w:ascii="Times New Roman" w:eastAsiaTheme="minorHAnsi" w:hAnsi="Times New Roman" w:cs="Times New Roman"/>
          <w:sz w:val="28"/>
          <w:szCs w:val="28"/>
        </w:rPr>
        <w:t>6,9</w:t>
      </w:r>
      <w:r w:rsidR="000A25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30B7">
        <w:rPr>
          <w:rFonts w:ascii="Times New Roman" w:eastAsiaTheme="minorHAnsi" w:hAnsi="Times New Roman" w:cs="Times New Roman"/>
          <w:sz w:val="28"/>
          <w:szCs w:val="28"/>
        </w:rPr>
        <w:t>%.</w:t>
      </w:r>
      <w:bookmarkEnd w:id="14"/>
    </w:p>
    <w:p w14:paraId="55FFBDE0" w14:textId="6B48FBA2" w:rsidR="00B058E7" w:rsidRPr="000F1ACC" w:rsidRDefault="00B058E7" w:rsidP="001E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4E2980A" w14:textId="3CF7C36A" w:rsidR="000F1ACC" w:rsidRPr="000F1ACC" w:rsidRDefault="006B7AB3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.3. </w:t>
      </w:r>
      <w:r w:rsidR="000F1ACC" w:rsidRPr="007F22A3">
        <w:rPr>
          <w:rFonts w:ascii="Times New Roman" w:eastAsiaTheme="minorHAnsi" w:hAnsi="Times New Roman" w:cs="Times New Roman"/>
          <w:bCs/>
          <w:sz w:val="28"/>
          <w:szCs w:val="28"/>
        </w:rPr>
        <w:t>Безвоз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мездные поступления 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23EF754D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3473D142" w14:textId="1236B0C5" w:rsidR="000F1ACC" w:rsidRPr="000F1ACC" w:rsidRDefault="00F1366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9F695E">
        <w:rPr>
          <w:rFonts w:ascii="Times New Roman" w:eastAsiaTheme="minorHAnsi" w:hAnsi="Times New Roman" w:cs="Times New Roman"/>
          <w:sz w:val="28"/>
          <w:szCs w:val="28"/>
        </w:rPr>
        <w:t>В 2022 г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оду объем безвозмездных поступлений 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планируется в общей сумме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3 583,6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F22A3" w:rsidRPr="000F1ACC">
        <w:rPr>
          <w:rFonts w:ascii="Times New Roman" w:eastAsiaTheme="minorHAnsi" w:hAnsi="Times New Roman" w:cs="Times New Roman"/>
          <w:sz w:val="28"/>
          <w:szCs w:val="28"/>
        </w:rPr>
        <w:t>утвержденных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показателей уровня 2021 года 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29,5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0,8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14:paraId="5A2F92FD" w14:textId="5D24487C" w:rsidR="000F1ACC" w:rsidRPr="000F1ACC" w:rsidRDefault="009F695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структуре безвозмездных поступлений основную долю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66,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6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занима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>ю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т 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прочие </w:t>
      </w:r>
      <w:bookmarkStart w:id="15" w:name="_Hlk89350854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межбюджетные трансферт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ы,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в 2022 году 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их поступление в сумме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2 388,0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уровня 2021 года 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51,4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2,1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)</w:t>
      </w:r>
      <w:bookmarkEnd w:id="15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На м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ежбюджетные трансферта в 2022 году приходится доля 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1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0</w:t>
      </w:r>
      <w:r w:rsidR="001B3CC7">
        <w:rPr>
          <w:rFonts w:ascii="Times New Roman" w:eastAsiaTheme="minorHAnsi" w:hAnsi="Times New Roman" w:cs="Times New Roman"/>
          <w:sz w:val="28"/>
          <w:szCs w:val="28"/>
        </w:rPr>
        <w:t>,9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сумме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391,9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выше уровня 2021 года на </w:t>
      </w:r>
      <w:r w:rsidR="000F62FF">
        <w:rPr>
          <w:rFonts w:ascii="Times New Roman" w:eastAsiaTheme="minorHAnsi" w:hAnsi="Times New Roman" w:cs="Times New Roman"/>
          <w:sz w:val="28"/>
          <w:szCs w:val="28"/>
        </w:rPr>
        <w:t>164,8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72,6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%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)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Субвенции 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в 2022 году состав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т долю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3,8</w:t>
      </w:r>
      <w:r w:rsidR="00B16DCA" w:rsidRPr="009F695E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>прогнозное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поступление 2022 года в сумме 135,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5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уровня 2021 года 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2,3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1,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7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%)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Дотации </w:t>
      </w:r>
      <w:bookmarkStart w:id="16" w:name="_Hlk89270842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в 2022 году составят долю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18,7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прогнозное поступление 2022 года в сумме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668,2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рублей,</w:t>
      </w:r>
      <w:r w:rsidR="00B16DCA" w:rsidRPr="000F1ACC">
        <w:rPr>
          <w:rFonts w:ascii="Times New Roman" w:eastAsiaTheme="minorHAnsi" w:hAnsi="Times New Roman" w:cs="Times New Roman"/>
          <w:sz w:val="28"/>
          <w:szCs w:val="28"/>
        </w:rPr>
        <w:t xml:space="preserve"> что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 xml:space="preserve">ниже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уровня 2021 года на 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81,6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(</w:t>
      </w:r>
      <w:r w:rsidR="003B2B91">
        <w:rPr>
          <w:rFonts w:ascii="Times New Roman" w:eastAsiaTheme="minorHAnsi" w:hAnsi="Times New Roman" w:cs="Times New Roman"/>
          <w:sz w:val="28"/>
          <w:szCs w:val="28"/>
        </w:rPr>
        <w:t>на 10,9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%).   </w:t>
      </w:r>
    </w:p>
    <w:bookmarkEnd w:id="16"/>
    <w:p w14:paraId="1E9D0EDF" w14:textId="77777777" w:rsidR="00144E78" w:rsidRDefault="006B7AB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разрезе видов межбюджетных трансфертов из других бюджетов бюджетной системы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таблица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№5 </w:t>
      </w:r>
    </w:p>
    <w:p w14:paraId="6E26CEB9" w14:textId="43974E21" w:rsidR="000F1ACC" w:rsidRPr="000F1ACC" w:rsidRDefault="006B7AB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2977"/>
      </w:tblGrid>
      <w:tr w:rsidR="000F1ACC" w:rsidRPr="000F1ACC" w14:paraId="1F5F25BE" w14:textId="77777777" w:rsidTr="00DA1514">
        <w:trPr>
          <w:trHeight w:val="179"/>
        </w:trPr>
        <w:tc>
          <w:tcPr>
            <w:tcW w:w="3544" w:type="dxa"/>
            <w:vMerge w:val="restart"/>
            <w:vAlign w:val="center"/>
          </w:tcPr>
          <w:p w14:paraId="61D56EBD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43BA1785" w14:textId="77777777" w:rsidR="00F77EAD" w:rsidRPr="00F77EAD" w:rsidRDefault="00F77EAD" w:rsidP="00F77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7EAD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DD032DC" w14:textId="552531C4" w:rsidR="000F1ACC" w:rsidRPr="000F1ACC" w:rsidRDefault="00F77EAD" w:rsidP="00F77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7EAD">
              <w:rPr>
                <w:rFonts w:ascii="Times New Roman" w:eastAsiaTheme="minorHAnsi" w:hAnsi="Times New Roman" w:cs="Times New Roman"/>
                <w:sz w:val="28"/>
                <w:szCs w:val="28"/>
              </w:rPr>
              <w:t>от17.12.2020 №28</w:t>
            </w:r>
          </w:p>
        </w:tc>
        <w:tc>
          <w:tcPr>
            <w:tcW w:w="2977" w:type="dxa"/>
            <w:shd w:val="clear" w:color="auto" w:fill="auto"/>
          </w:tcPr>
          <w:p w14:paraId="073BE22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05B3DA88" w14:textId="77777777" w:rsidTr="00DA1514">
        <w:trPr>
          <w:trHeight w:val="360"/>
        </w:trPr>
        <w:tc>
          <w:tcPr>
            <w:tcW w:w="3544" w:type="dxa"/>
            <w:vMerge/>
            <w:vAlign w:val="center"/>
          </w:tcPr>
          <w:p w14:paraId="2037B9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CF5911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977" w:type="dxa"/>
            <w:vAlign w:val="center"/>
          </w:tcPr>
          <w:p w14:paraId="719895B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7AE1E04C" w14:textId="77777777" w:rsidTr="00DA1514">
        <w:trPr>
          <w:trHeight w:val="249"/>
        </w:trPr>
        <w:tc>
          <w:tcPr>
            <w:tcW w:w="3544" w:type="dxa"/>
            <w:vAlign w:val="center"/>
          </w:tcPr>
          <w:p w14:paraId="5FD35976" w14:textId="09F691BB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Дотации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4A1BFDB3" w14:textId="092640B7" w:rsidR="000F1ACC" w:rsidRPr="009F695E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137,3</w:t>
            </w:r>
          </w:p>
        </w:tc>
        <w:tc>
          <w:tcPr>
            <w:tcW w:w="2977" w:type="dxa"/>
            <w:vAlign w:val="center"/>
          </w:tcPr>
          <w:p w14:paraId="2EE0A334" w14:textId="0CB1AE95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157,0</w:t>
            </w:r>
          </w:p>
        </w:tc>
      </w:tr>
      <w:tr w:rsidR="000F1ACC" w:rsidRPr="000F1ACC" w14:paraId="319AAAEB" w14:textId="77777777" w:rsidTr="00DA1514">
        <w:trPr>
          <w:trHeight w:val="313"/>
        </w:trPr>
        <w:tc>
          <w:tcPr>
            <w:tcW w:w="3544" w:type="dxa"/>
            <w:vAlign w:val="center"/>
          </w:tcPr>
          <w:p w14:paraId="4666BE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6EAF5D1A" w14:textId="25160B34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11,6</w:t>
            </w:r>
          </w:p>
        </w:tc>
        <w:tc>
          <w:tcPr>
            <w:tcW w:w="2977" w:type="dxa"/>
            <w:vAlign w:val="center"/>
          </w:tcPr>
          <w:p w14:paraId="58939A7E" w14:textId="4D0BA9F5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9,3</w:t>
            </w:r>
          </w:p>
        </w:tc>
      </w:tr>
      <w:tr w:rsidR="000F1ACC" w:rsidRPr="000F1ACC" w14:paraId="26F7ED97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59BB65E" w14:textId="1D427602" w:rsidR="000F1ACC" w:rsidRPr="000F1ACC" w:rsidRDefault="006B7AB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венции, тыс. рублей</w:t>
            </w:r>
          </w:p>
        </w:tc>
        <w:tc>
          <w:tcPr>
            <w:tcW w:w="2693" w:type="dxa"/>
            <w:vAlign w:val="center"/>
          </w:tcPr>
          <w:p w14:paraId="11AFE215" w14:textId="3EA39787" w:rsidR="000F1ACC" w:rsidRPr="00350173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137,8</w:t>
            </w:r>
          </w:p>
        </w:tc>
        <w:tc>
          <w:tcPr>
            <w:tcW w:w="2977" w:type="dxa"/>
            <w:vAlign w:val="center"/>
          </w:tcPr>
          <w:p w14:paraId="2381005E" w14:textId="7A18D4C2" w:rsidR="000F1ACC" w:rsidRPr="00350173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135,5</w:t>
            </w:r>
          </w:p>
        </w:tc>
      </w:tr>
      <w:tr w:rsidR="000F1ACC" w:rsidRPr="000F1ACC" w14:paraId="14531B72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106292B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30A38705" w14:textId="33DD124A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11,7</w:t>
            </w:r>
          </w:p>
        </w:tc>
        <w:tc>
          <w:tcPr>
            <w:tcW w:w="2977" w:type="dxa"/>
            <w:vAlign w:val="center"/>
          </w:tcPr>
          <w:p w14:paraId="0C7F8D0E" w14:textId="2FB244EC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8,0</w:t>
            </w:r>
          </w:p>
        </w:tc>
      </w:tr>
      <w:tr w:rsidR="000F1ACC" w:rsidRPr="000F1ACC" w14:paraId="28CE7102" w14:textId="77777777" w:rsidTr="00DA1514">
        <w:trPr>
          <w:trHeight w:val="371"/>
        </w:trPr>
        <w:tc>
          <w:tcPr>
            <w:tcW w:w="3544" w:type="dxa"/>
            <w:vAlign w:val="center"/>
          </w:tcPr>
          <w:p w14:paraId="53509138" w14:textId="0806C656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Межбюджетные трансферты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54E00302" w14:textId="52BDFF80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280,4</w:t>
            </w:r>
          </w:p>
        </w:tc>
        <w:tc>
          <w:tcPr>
            <w:tcW w:w="2977" w:type="dxa"/>
            <w:vAlign w:val="center"/>
          </w:tcPr>
          <w:p w14:paraId="30E0529F" w14:textId="463A0D94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473,5</w:t>
            </w:r>
          </w:p>
        </w:tc>
      </w:tr>
      <w:tr w:rsidR="000F1ACC" w:rsidRPr="000F1ACC" w14:paraId="6BF8E0F3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2D22C0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23EEC069" w14:textId="73EC4DA7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23,7</w:t>
            </w:r>
          </w:p>
        </w:tc>
        <w:tc>
          <w:tcPr>
            <w:tcW w:w="2977" w:type="dxa"/>
            <w:vAlign w:val="center"/>
          </w:tcPr>
          <w:p w14:paraId="19584FC4" w14:textId="376B4AB5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27,9</w:t>
            </w:r>
          </w:p>
        </w:tc>
      </w:tr>
      <w:tr w:rsidR="000F1ACC" w:rsidRPr="000F1ACC" w14:paraId="03F5C201" w14:textId="77777777" w:rsidTr="00372465">
        <w:trPr>
          <w:trHeight w:val="163"/>
        </w:trPr>
        <w:tc>
          <w:tcPr>
            <w:tcW w:w="3544" w:type="dxa"/>
            <w:vAlign w:val="center"/>
          </w:tcPr>
          <w:p w14:paraId="45DAC6CF" w14:textId="3067F703" w:rsidR="000F1ACC" w:rsidRPr="000F1ACC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bookmarkStart w:id="17" w:name="_Hlk89350314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Прочие м</w:t>
            </w:r>
            <w:r w:rsidRPr="0037246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ежбюджетные трансферты, тыс. рублей</w:t>
            </w:r>
          </w:p>
        </w:tc>
        <w:tc>
          <w:tcPr>
            <w:tcW w:w="2693" w:type="dxa"/>
            <w:vAlign w:val="center"/>
          </w:tcPr>
          <w:p w14:paraId="7509C8D7" w14:textId="3F67E980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626,3</w:t>
            </w:r>
          </w:p>
        </w:tc>
        <w:tc>
          <w:tcPr>
            <w:tcW w:w="2977" w:type="dxa"/>
            <w:vAlign w:val="center"/>
          </w:tcPr>
          <w:p w14:paraId="136AD18D" w14:textId="0BDB061E" w:rsidR="000F1ACC" w:rsidRPr="000F1ACC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930,</w:t>
            </w:r>
          </w:p>
        </w:tc>
      </w:tr>
      <w:tr w:rsidR="00372465" w:rsidRPr="000F1ACC" w14:paraId="74C6B262" w14:textId="77777777" w:rsidTr="00350173">
        <w:trPr>
          <w:trHeight w:val="162"/>
        </w:trPr>
        <w:tc>
          <w:tcPr>
            <w:tcW w:w="3544" w:type="dxa"/>
            <w:vAlign w:val="center"/>
          </w:tcPr>
          <w:p w14:paraId="00625964" w14:textId="3FBCC44A" w:rsidR="00372465" w:rsidRPr="00372465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 w:rsidRPr="0037246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580BF8E4" w14:textId="7AC68820" w:rsidR="00372465" w:rsidRPr="00372465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53,0</w:t>
            </w:r>
          </w:p>
        </w:tc>
        <w:tc>
          <w:tcPr>
            <w:tcW w:w="2977" w:type="dxa"/>
            <w:vAlign w:val="center"/>
          </w:tcPr>
          <w:p w14:paraId="5E581912" w14:textId="42CD3FE9" w:rsidR="00372465" w:rsidRPr="00372465" w:rsidRDefault="00F77EAD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54,8</w:t>
            </w:r>
          </w:p>
        </w:tc>
      </w:tr>
      <w:bookmarkEnd w:id="17"/>
      <w:tr w:rsidR="00372465" w:rsidRPr="000F1ACC" w14:paraId="376AFD73" w14:textId="77777777" w:rsidTr="00DA1514">
        <w:trPr>
          <w:trHeight w:val="608"/>
        </w:trPr>
        <w:tc>
          <w:tcPr>
            <w:tcW w:w="3544" w:type="dxa"/>
            <w:vAlign w:val="center"/>
          </w:tcPr>
          <w:p w14:paraId="6A1C8AEA" w14:textId="04382795" w:rsidR="00372465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Итого неналоговых </w:t>
            </w: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поступлений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640A19BC" w14:textId="080E7F31" w:rsidR="00372465" w:rsidRPr="00350173" w:rsidRDefault="00F77EAD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1 181,8</w:t>
            </w:r>
          </w:p>
        </w:tc>
        <w:tc>
          <w:tcPr>
            <w:tcW w:w="2977" w:type="dxa"/>
            <w:vAlign w:val="center"/>
          </w:tcPr>
          <w:p w14:paraId="728A1C42" w14:textId="520BB45D" w:rsidR="00372465" w:rsidRPr="00350173" w:rsidRDefault="00F77EAD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1 696,0</w:t>
            </w:r>
          </w:p>
        </w:tc>
      </w:tr>
      <w:tr w:rsidR="00372465" w:rsidRPr="000F1ACC" w14:paraId="2F49D450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06204130" w14:textId="77777777" w:rsidR="00372465" w:rsidRPr="000F1ACC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1E7170FB" w14:textId="1DC5318C" w:rsidR="00372465" w:rsidRPr="000F1ACC" w:rsidRDefault="00F77EAD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14:paraId="01081CE9" w14:textId="5E970697" w:rsidR="00372465" w:rsidRPr="000F1ACC" w:rsidRDefault="00F77EAD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p w14:paraId="71E1774D" w14:textId="3673E6B5" w:rsidR="000F1ACC" w:rsidRPr="000F1ACC" w:rsidRDefault="008464DA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Удельный вес безвозмездных поступлений в структуре доходов составляет </w:t>
      </w:r>
      <w:r w:rsidR="00F77EAD">
        <w:rPr>
          <w:rFonts w:ascii="Times New Roman" w:eastAsiaTheme="minorHAnsi" w:hAnsi="Times New Roman" w:cs="Times New Roman"/>
          <w:sz w:val="28"/>
          <w:szCs w:val="28"/>
          <w:lang w:bidi="ru-RU"/>
        </w:rPr>
        <w:t>49,0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%.</w:t>
      </w:r>
    </w:p>
    <w:p w14:paraId="56A216C9" w14:textId="3C842BC9" w:rsidR="006B7AB3" w:rsidRPr="006B7AB3" w:rsidRDefault="006B7AB3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24829">
        <w:rPr>
          <w:rFonts w:ascii="Times New Roman" w:eastAsiaTheme="minorHAnsi" w:hAnsi="Times New Roman" w:cs="Times New Roman"/>
          <w:sz w:val="28"/>
          <w:szCs w:val="28"/>
          <w:lang w:bidi="ru-RU"/>
        </w:rPr>
        <w:t>Расход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ы проекта </w:t>
      </w:r>
      <w:bookmarkStart w:id="18" w:name="_Hlk89085988"/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bookmarkEnd w:id="18"/>
    </w:p>
    <w:p w14:paraId="2350F403" w14:textId="395E1D7A" w:rsidR="006B7AB3" w:rsidRPr="006B7AB3" w:rsidRDefault="00FA6A22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53CC2"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8464DA" w:rsidRPr="00253CC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B7AB3" w:rsidRPr="00A77FFB">
        <w:rPr>
          <w:rFonts w:ascii="Times New Roman" w:eastAsiaTheme="minorHAnsi" w:hAnsi="Times New Roman" w:cs="Times New Roman"/>
          <w:sz w:val="28"/>
          <w:szCs w:val="28"/>
        </w:rPr>
        <w:t xml:space="preserve">Общая сумма </w:t>
      </w:r>
      <w:r w:rsidR="006B7AB3" w:rsidRPr="008F4565">
        <w:rPr>
          <w:rFonts w:ascii="Times New Roman" w:eastAsiaTheme="minorHAnsi" w:hAnsi="Times New Roman" w:cs="Times New Roman"/>
          <w:sz w:val="28"/>
          <w:szCs w:val="28"/>
        </w:rPr>
        <w:t xml:space="preserve">планируемых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составляет </w:t>
      </w:r>
      <w:r w:rsidR="004077CE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3 488,2</w:t>
      </w:r>
      <w:r w:rsid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рублей, что </w:t>
      </w:r>
      <w:r w:rsidR="00253CC2">
        <w:rPr>
          <w:rFonts w:ascii="Times New Roman" w:eastAsiaTheme="minorHAnsi" w:hAnsi="Times New Roman" w:cs="Times New Roman"/>
          <w:color w:val="000000"/>
          <w:sz w:val="28"/>
          <w:szCs w:val="28"/>
        </w:rPr>
        <w:t>больше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4077CE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316,7</w:t>
      </w:r>
      <w:r w:rsidR="00253CC2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тыс.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рублей (на </w:t>
      </w:r>
      <w:r w:rsidR="004077CE">
        <w:rPr>
          <w:rFonts w:ascii="Times New Roman" w:eastAsiaTheme="minorHAnsi" w:hAnsi="Times New Roman" w:cs="Times New Roman"/>
          <w:color w:val="000000"/>
          <w:sz w:val="28"/>
          <w:szCs w:val="28"/>
        </w:rPr>
        <w:t>10,0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%) к утвержденному уровню 2021 года – </w:t>
      </w:r>
      <w:r w:rsidR="004077CE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1 181,8</w:t>
      </w:r>
      <w:r w:rsidR="00624829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тыс. рублей.</w:t>
      </w:r>
    </w:p>
    <w:p w14:paraId="73ADEC81" w14:textId="3AED75E6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Резервный фонд поселения на 2022 год сформирован в пределах ограничений, установленных статьей 81 БК РФ, и составит 0,</w:t>
      </w:r>
      <w:r w:rsidR="004077CE">
        <w:rPr>
          <w:rFonts w:ascii="Times New Roman" w:eastAsiaTheme="minorHAnsi" w:hAnsi="Times New Roman" w:cs="Times New Roman"/>
          <w:color w:val="000000"/>
          <w:sz w:val="28"/>
          <w:szCs w:val="28"/>
        </w:rPr>
        <w:t>3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 от общего объема расходов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или 5,0 тыс. рублей.</w:t>
      </w:r>
      <w:r w:rsidR="000C51F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14:paraId="725713C3" w14:textId="54B3008E" w:rsidR="006B7AB3" w:rsidRPr="00B724C0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Во исполнение требований статьи 184.1 Бюджетного кодекса Российской Федерации в текстовой части проекта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обязательств, на 2022 год в сумме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79,2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рублей. Данные объемы средств соответствуют сумме ассигнований на указанные цели в приложении 2 «Распределение бюджетных ассигнований по разделам и подразделам классификации расходов бюджета поселения на 2022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2022 году 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0,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3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%, к уровню предыдущего периода.</w:t>
      </w:r>
    </w:p>
    <w:p w14:paraId="488E60B1" w14:textId="5115321C" w:rsidR="008464DA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D5174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Динамика изменений расходов проекта бюджета поселения на 2022 год к уровню плановых ассигнований, утвержденных решением СД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1A4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Барановского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сельсовета </w:t>
      </w:r>
      <w:proofErr w:type="spellStart"/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Змеиногорского</w:t>
      </w:r>
      <w:proofErr w:type="spellEnd"/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района Алтайского края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A77FF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lastRenderedPageBreak/>
        <w:t>17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.12.2020г. №</w:t>
      </w:r>
      <w:r w:rsidR="00A77FF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28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 в разрезе разделов классификации расходов бюджетов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представлены в таблице №</w:t>
      </w:r>
      <w:r w:rsidR="002D1B9E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1B9E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6:</w:t>
      </w:r>
      <w:r w:rsidR="002D1B9E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 </w:t>
      </w:r>
      <w:r w:rsidR="002D1B9E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4"/>
        <w:gridCol w:w="2409"/>
        <w:gridCol w:w="2127"/>
        <w:gridCol w:w="2126"/>
      </w:tblGrid>
      <w:tr w:rsidR="006B7AB3" w:rsidRPr="006B7AB3" w14:paraId="78857685" w14:textId="77777777" w:rsidTr="008D5174">
        <w:trPr>
          <w:trHeight w:val="285"/>
        </w:trPr>
        <w:tc>
          <w:tcPr>
            <w:tcW w:w="5211" w:type="dxa"/>
            <w:gridSpan w:val="3"/>
            <w:vMerge w:val="restart"/>
            <w:shd w:val="clear" w:color="auto" w:fill="auto"/>
            <w:vAlign w:val="center"/>
          </w:tcPr>
          <w:p w14:paraId="7663443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bookmarkStart w:id="19" w:name="_Hlk89415938"/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4C3266D" w14:textId="77777777" w:rsidR="00A77FFB" w:rsidRPr="00A77FFB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год</w:t>
            </w:r>
          </w:p>
          <w:p w14:paraId="2418181B" w14:textId="1DA5D068" w:rsidR="006B7AB3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от17.12.2020 №28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18DB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Проект решения</w:t>
            </w:r>
          </w:p>
        </w:tc>
      </w:tr>
      <w:tr w:rsidR="006B7AB3" w:rsidRPr="006B7AB3" w14:paraId="663F249C" w14:textId="77777777" w:rsidTr="008D5174">
        <w:trPr>
          <w:trHeight w:val="385"/>
        </w:trPr>
        <w:tc>
          <w:tcPr>
            <w:tcW w:w="5211" w:type="dxa"/>
            <w:gridSpan w:val="3"/>
            <w:vMerge/>
            <w:shd w:val="clear" w:color="auto" w:fill="auto"/>
            <w:vAlign w:val="center"/>
          </w:tcPr>
          <w:p w14:paraId="3320C7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9244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609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6B7AB3" w:rsidRPr="006B7AB3" w14:paraId="1523BD79" w14:textId="77777777" w:rsidTr="008D5174">
        <w:tc>
          <w:tcPr>
            <w:tcW w:w="5211" w:type="dxa"/>
            <w:gridSpan w:val="3"/>
            <w:shd w:val="clear" w:color="auto" w:fill="auto"/>
          </w:tcPr>
          <w:p w14:paraId="1F6C6C8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8D7568" w14:textId="1C73BD96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1 405,3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DC6E2" w14:textId="4D84F167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1 484,0</w:t>
            </w:r>
          </w:p>
        </w:tc>
      </w:tr>
      <w:tr w:rsidR="006B7AB3" w:rsidRPr="006B7AB3" w14:paraId="6CCABD47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1728779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1A5C5" w14:textId="6DAF7C3D" w:rsidR="0029056B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6C120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AE95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5A1BD" w14:textId="41A0767D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+78,7</w:t>
            </w:r>
          </w:p>
        </w:tc>
      </w:tr>
      <w:tr w:rsidR="006B7AB3" w:rsidRPr="006B7AB3" w14:paraId="4E828036" w14:textId="77777777" w:rsidTr="0029056B">
        <w:trPr>
          <w:trHeight w:val="690"/>
        </w:trPr>
        <w:tc>
          <w:tcPr>
            <w:tcW w:w="2802" w:type="dxa"/>
            <w:gridSpan w:val="2"/>
            <w:vMerge/>
            <w:shd w:val="clear" w:color="auto" w:fill="auto"/>
          </w:tcPr>
          <w:p w14:paraId="38CC430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F3455A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7005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61D65" w14:textId="7E532336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105,6</w:t>
            </w:r>
          </w:p>
        </w:tc>
      </w:tr>
      <w:tr w:rsidR="0029056B" w:rsidRPr="006B7AB3" w14:paraId="54E24033" w14:textId="77777777" w:rsidTr="008D5174">
        <w:trPr>
          <w:trHeight w:val="163"/>
        </w:trPr>
        <w:tc>
          <w:tcPr>
            <w:tcW w:w="5211" w:type="dxa"/>
            <w:gridSpan w:val="3"/>
            <w:shd w:val="clear" w:color="auto" w:fill="auto"/>
          </w:tcPr>
          <w:p w14:paraId="3C9E337A" w14:textId="0B2C31BF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bookmarkStart w:id="20" w:name="_Hlk89325208"/>
            <w:bookmarkStart w:id="21" w:name="_Hlk89770249"/>
            <w:bookmarkStart w:id="22" w:name="_Hlk89850257"/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02 </w:t>
            </w: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99C0D" w14:textId="6D570837" w:rsidR="0029056B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45234" w14:textId="32FBA883" w:rsidR="0029056B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135,5</w:t>
            </w:r>
          </w:p>
        </w:tc>
      </w:tr>
      <w:tr w:rsidR="0029056B" w:rsidRPr="006B7AB3" w14:paraId="260D7789" w14:textId="77777777" w:rsidTr="0029056B">
        <w:trPr>
          <w:trHeight w:val="183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2BAEDB5A" w14:textId="77777777" w:rsidR="0029056B" w:rsidRPr="0029056B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EE16D4B" w14:textId="73C31F9C" w:rsidR="00A77FFB" w:rsidRPr="006B7AB3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92AA299" w14:textId="02A4FB93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ACA4F2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4097D5" w14:textId="3D4F77DA" w:rsidR="0029056B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-2,3</w:t>
            </w:r>
          </w:p>
        </w:tc>
      </w:tr>
      <w:tr w:rsidR="0029056B" w:rsidRPr="006B7AB3" w14:paraId="03BD0A33" w14:textId="77777777" w:rsidTr="00A77FFB">
        <w:trPr>
          <w:trHeight w:val="629"/>
        </w:trPr>
        <w:tc>
          <w:tcPr>
            <w:tcW w:w="2802" w:type="dxa"/>
            <w:gridSpan w:val="2"/>
            <w:vMerge/>
            <w:shd w:val="clear" w:color="auto" w:fill="auto"/>
          </w:tcPr>
          <w:p w14:paraId="20415E07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C0E340" w14:textId="05F53D62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AC446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A889D8" w14:textId="7A51549A" w:rsidR="0029056B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bookmarkEnd w:id="20"/>
      <w:bookmarkEnd w:id="21"/>
      <w:bookmarkEnd w:id="22"/>
      <w:tr w:rsidR="00A77FFB" w:rsidRPr="006B7AB3" w14:paraId="67D86F1D" w14:textId="77777777" w:rsidTr="00A77FFB">
        <w:trPr>
          <w:trHeight w:val="163"/>
        </w:trPr>
        <w:tc>
          <w:tcPr>
            <w:tcW w:w="5211" w:type="dxa"/>
            <w:gridSpan w:val="3"/>
            <w:shd w:val="clear" w:color="auto" w:fill="auto"/>
          </w:tcPr>
          <w:p w14:paraId="03C4E04D" w14:textId="142ED698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03 </w:t>
            </w: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DD96A2" w14:textId="023E8628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E88237" w14:textId="2F867059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77FFB" w:rsidRPr="006B7AB3" w14:paraId="009E485E" w14:textId="77777777" w:rsidTr="00A77FFB">
        <w:trPr>
          <w:trHeight w:val="183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752BA48B" w14:textId="77777777" w:rsidR="00A77FFB" w:rsidRPr="0029056B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26544FC0" w14:textId="77777777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0B8437EB" w14:textId="77777777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1EA91" w14:textId="77777777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709F5B" w14:textId="2EDD94E8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77FFB" w:rsidRPr="006B7AB3" w14:paraId="585C9660" w14:textId="77777777" w:rsidTr="00A77FFB">
        <w:trPr>
          <w:trHeight w:val="629"/>
        </w:trPr>
        <w:tc>
          <w:tcPr>
            <w:tcW w:w="2802" w:type="dxa"/>
            <w:gridSpan w:val="2"/>
            <w:vMerge/>
            <w:shd w:val="clear" w:color="auto" w:fill="auto"/>
          </w:tcPr>
          <w:p w14:paraId="534AFD9D" w14:textId="77777777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EF0441A" w14:textId="77777777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19D78" w14:textId="77777777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B2E088" w14:textId="4D9D479F" w:rsidR="00A77FFB" w:rsidRPr="006B7AB3" w:rsidRDefault="00A77FFB" w:rsidP="00A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B7AB3" w:rsidRPr="006B7AB3" w14:paraId="1B070F46" w14:textId="77777777" w:rsidTr="008D5174">
        <w:tc>
          <w:tcPr>
            <w:tcW w:w="5211" w:type="dxa"/>
            <w:gridSpan w:val="3"/>
            <w:shd w:val="clear" w:color="auto" w:fill="auto"/>
          </w:tcPr>
          <w:p w14:paraId="7F7D6D4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04 </w:t>
            </w:r>
            <w:bookmarkStart w:id="23" w:name="_Hlk89417829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  <w:bookmarkEnd w:id="23"/>
          </w:p>
        </w:tc>
        <w:tc>
          <w:tcPr>
            <w:tcW w:w="2127" w:type="dxa"/>
            <w:shd w:val="clear" w:color="auto" w:fill="auto"/>
            <w:vAlign w:val="center"/>
          </w:tcPr>
          <w:p w14:paraId="09D56E6C" w14:textId="3A98A748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263,4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9D902" w14:textId="0AC42F49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423,5</w:t>
            </w:r>
          </w:p>
        </w:tc>
      </w:tr>
      <w:tr w:rsidR="006B7AB3" w:rsidRPr="006B7AB3" w14:paraId="2C8DD20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8E1B95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FE7F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59C2D2C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C492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2E12A3" w14:textId="5B8613C0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+160,1</w:t>
            </w:r>
          </w:p>
        </w:tc>
      </w:tr>
      <w:tr w:rsidR="006B7AB3" w:rsidRPr="006B7AB3" w14:paraId="14E22CC1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7BF361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D8A677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AF538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238CEC" w14:textId="72D8AC77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160,8</w:t>
            </w:r>
          </w:p>
        </w:tc>
      </w:tr>
      <w:tr w:rsidR="006B7AB3" w:rsidRPr="006B7AB3" w14:paraId="59C11AB1" w14:textId="77777777" w:rsidTr="008D5174">
        <w:tc>
          <w:tcPr>
            <w:tcW w:w="5211" w:type="dxa"/>
            <w:gridSpan w:val="3"/>
            <w:shd w:val="clear" w:color="auto" w:fill="auto"/>
          </w:tcPr>
          <w:p w14:paraId="43DB94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05 </w:t>
            </w:r>
            <w:bookmarkStart w:id="24" w:name="_Hlk89328858"/>
            <w:proofErr w:type="spellStart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– коммунальное хозяйство</w:t>
            </w:r>
            <w:bookmarkEnd w:id="24"/>
          </w:p>
        </w:tc>
        <w:tc>
          <w:tcPr>
            <w:tcW w:w="2127" w:type="dxa"/>
            <w:shd w:val="clear" w:color="auto" w:fill="auto"/>
            <w:vAlign w:val="center"/>
          </w:tcPr>
          <w:p w14:paraId="59E16D8E" w14:textId="581EAF13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259,0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4B99A" w14:textId="6FA8C786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226,0</w:t>
            </w:r>
          </w:p>
        </w:tc>
      </w:tr>
      <w:tr w:rsidR="006B7AB3" w:rsidRPr="006B7AB3" w14:paraId="2D9EAD3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029D8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6995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D991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5B7F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E8B30" w14:textId="7B68CD12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-33,0</w:t>
            </w:r>
          </w:p>
        </w:tc>
      </w:tr>
      <w:tr w:rsidR="006B7AB3" w:rsidRPr="006B7AB3" w14:paraId="5AB99E60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3B671B4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8E2A8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2CF5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DA1DE4" w14:textId="237DBF7B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87,3</w:t>
            </w:r>
          </w:p>
        </w:tc>
      </w:tr>
      <w:tr w:rsidR="006B7AB3" w:rsidRPr="006B7AB3" w14:paraId="32CC5F97" w14:textId="77777777" w:rsidTr="008D5174">
        <w:tc>
          <w:tcPr>
            <w:tcW w:w="5211" w:type="dxa"/>
            <w:gridSpan w:val="3"/>
            <w:shd w:val="clear" w:color="auto" w:fill="auto"/>
          </w:tcPr>
          <w:p w14:paraId="1DFDADF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08 </w:t>
            </w:r>
            <w:bookmarkStart w:id="25" w:name="_Hlk89088015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кинематографиях</w:t>
            </w:r>
            <w:bookmarkEnd w:id="25"/>
          </w:p>
        </w:tc>
        <w:tc>
          <w:tcPr>
            <w:tcW w:w="2127" w:type="dxa"/>
            <w:shd w:val="clear" w:color="auto" w:fill="auto"/>
            <w:vAlign w:val="center"/>
          </w:tcPr>
          <w:p w14:paraId="280744C1" w14:textId="4A0808C0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907,0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57528" w14:textId="5F900B9D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1 020,0</w:t>
            </w:r>
          </w:p>
        </w:tc>
      </w:tr>
      <w:tr w:rsidR="006B7AB3" w:rsidRPr="006B7AB3" w14:paraId="347A3F5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57BF87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5FF7306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908334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A451E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E62730" w14:textId="5FF3D948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+113,0</w:t>
            </w:r>
          </w:p>
        </w:tc>
      </w:tr>
      <w:tr w:rsidR="006B7AB3" w:rsidRPr="006B7AB3" w14:paraId="55F3F86A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0DCE3D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51CA26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EAB8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56FB4F" w14:textId="22E540DA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112,5</w:t>
            </w:r>
          </w:p>
        </w:tc>
      </w:tr>
      <w:tr w:rsidR="006B7AB3" w:rsidRPr="006B7AB3" w14:paraId="2A35A2DF" w14:textId="77777777" w:rsidTr="008D5174">
        <w:tc>
          <w:tcPr>
            <w:tcW w:w="5211" w:type="dxa"/>
            <w:gridSpan w:val="3"/>
            <w:shd w:val="clear" w:color="auto" w:fill="auto"/>
          </w:tcPr>
          <w:p w14:paraId="0B8DD7D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 Социальная политика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F45ED" w14:textId="35733B03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A6C9E" w14:textId="33BE6DBE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79,2</w:t>
            </w:r>
          </w:p>
        </w:tc>
      </w:tr>
      <w:tr w:rsidR="006B7AB3" w:rsidRPr="006B7AB3" w14:paraId="5161667A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6B604B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8ED347" w14:textId="77777777" w:rsid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  <w:p w14:paraId="6FDF3000" w14:textId="305ED143" w:rsidR="00BE3E65" w:rsidRPr="006B7AB3" w:rsidRDefault="00BE3E6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0415C3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7ACF1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6798E4" w14:textId="17A528EF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+0,2</w:t>
            </w:r>
          </w:p>
        </w:tc>
      </w:tr>
      <w:tr w:rsidR="006B7AB3" w:rsidRPr="006B7AB3" w14:paraId="19B24059" w14:textId="77777777" w:rsidTr="00BE3E65">
        <w:trPr>
          <w:trHeight w:val="628"/>
        </w:trPr>
        <w:tc>
          <w:tcPr>
            <w:tcW w:w="2802" w:type="dxa"/>
            <w:gridSpan w:val="2"/>
            <w:vMerge/>
            <w:shd w:val="clear" w:color="auto" w:fill="auto"/>
          </w:tcPr>
          <w:p w14:paraId="20A535B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0A1CF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073D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E1637C" w14:textId="577F5327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100,3</w:t>
            </w:r>
          </w:p>
        </w:tc>
      </w:tr>
      <w:tr w:rsidR="00BE3E65" w:rsidRPr="006B7AB3" w14:paraId="36EE6497" w14:textId="77777777" w:rsidTr="008D5174">
        <w:tc>
          <w:tcPr>
            <w:tcW w:w="5211" w:type="dxa"/>
            <w:gridSpan w:val="3"/>
            <w:shd w:val="clear" w:color="auto" w:fill="auto"/>
          </w:tcPr>
          <w:p w14:paraId="1C49AAC5" w14:textId="01E051A2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E3E65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28FE6A" w14:textId="5CFAD77B" w:rsidR="00BE3E65" w:rsidRPr="006B7AB3" w:rsidRDefault="00A77FF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500DA" w14:textId="679FE0EC" w:rsidR="00BE3E65" w:rsidRPr="006B7AB3" w:rsidRDefault="00A77FF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BE3E65" w:rsidRPr="006B7AB3" w14:paraId="5F0FBD2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295D3F0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78F08B48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F1C34FA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94359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096FB8" w14:textId="39F567E3" w:rsidR="00BE3E65" w:rsidRPr="006B7AB3" w:rsidRDefault="00A77FFB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3E65" w:rsidRPr="006B7AB3" w14:paraId="78587516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79D7B2A4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2ED2FFE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70B33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557AE4" w14:textId="5B25D2A9" w:rsidR="00BE3E65" w:rsidRPr="006B7AB3" w:rsidRDefault="00A77FFB" w:rsidP="0068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B7AB3" w:rsidRPr="006B7AB3" w14:paraId="5F125627" w14:textId="77777777" w:rsidTr="008D5174">
        <w:trPr>
          <w:trHeight w:val="190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665B67E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AEE7E1" w14:textId="5D905738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A77FF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3 171,5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29B72" w14:textId="122515D4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3 488,2</w:t>
            </w:r>
          </w:p>
        </w:tc>
      </w:tr>
      <w:tr w:rsidR="006B7AB3" w:rsidRPr="006B7AB3" w14:paraId="49D05DDD" w14:textId="77777777" w:rsidTr="008D5174">
        <w:trPr>
          <w:trHeight w:val="235"/>
        </w:trPr>
        <w:tc>
          <w:tcPr>
            <w:tcW w:w="2758" w:type="dxa"/>
            <w:vMerge w:val="restart"/>
            <w:shd w:val="clear" w:color="auto" w:fill="auto"/>
            <w:vAlign w:val="center"/>
          </w:tcPr>
          <w:p w14:paraId="5D800C07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145A5E0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9D62B8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51A77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92B256" w14:textId="2C917F85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+316,7</w:t>
            </w:r>
          </w:p>
        </w:tc>
      </w:tr>
      <w:tr w:rsidR="006B7AB3" w:rsidRPr="006B7AB3" w14:paraId="5B2589E6" w14:textId="77777777" w:rsidTr="008D5174">
        <w:trPr>
          <w:trHeight w:val="270"/>
        </w:trPr>
        <w:tc>
          <w:tcPr>
            <w:tcW w:w="2758" w:type="dxa"/>
            <w:vMerge/>
            <w:shd w:val="clear" w:color="auto" w:fill="auto"/>
            <w:vAlign w:val="center"/>
          </w:tcPr>
          <w:p w14:paraId="59ADD23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7C661CC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C1E11" w14:textId="20FC89D1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CA6F87" w14:textId="07402512" w:rsidR="006B7AB3" w:rsidRPr="006B7AB3" w:rsidRDefault="00A77FF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110,0</w:t>
            </w:r>
          </w:p>
        </w:tc>
      </w:tr>
    </w:tbl>
    <w:bookmarkEnd w:id="19"/>
    <w:p w14:paraId="4A282022" w14:textId="660DF76C" w:rsidR="006B7AB3" w:rsidRPr="006B7AB3" w:rsidRDefault="008D5174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 сравнению с 2021 годом проектом решения на 2022 год вносятся изменения по 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>6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разделам классификации расходов бюджета. Увеличение бюджетных ассигнований предусматривается по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4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ам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общую сумму </w:t>
      </w:r>
      <w:r w:rsidR="004077CE">
        <w:rPr>
          <w:rFonts w:ascii="Times New Roman" w:eastAsiaTheme="minorHAnsi" w:hAnsi="Times New Roman" w:cs="Times New Roman"/>
          <w:color w:val="000000"/>
          <w:sz w:val="28"/>
          <w:szCs w:val="28"/>
        </w:rPr>
        <w:t>352,0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снижение по </w:t>
      </w:r>
      <w:r w:rsidR="009F78B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E22EB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разделам на общую сумму </w:t>
      </w:r>
      <w:r w:rsidR="004077CE">
        <w:rPr>
          <w:rFonts w:ascii="Times New Roman" w:eastAsiaTheme="minorHAnsi" w:hAnsi="Times New Roman" w:cs="Times New Roman"/>
          <w:color w:val="000000"/>
          <w:sz w:val="28"/>
          <w:szCs w:val="28"/>
        </w:rPr>
        <w:t>35,3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не изменятся по </w:t>
      </w:r>
      <w:r w:rsidR="007369A5">
        <w:rPr>
          <w:rFonts w:ascii="Times New Roman" w:eastAsiaTheme="minorHAnsi" w:hAnsi="Times New Roman" w:cs="Times New Roman"/>
          <w:color w:val="000000"/>
          <w:sz w:val="28"/>
          <w:szCs w:val="28"/>
        </w:rPr>
        <w:t>2 разделам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.  В 2022 году наибольшее увеличение в денежном выражении предусмотрено по разделу «</w:t>
      </w:r>
      <w:r w:rsidR="009F78B0" w:rsidRPr="009F78B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Национальная экономика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», уменьшение по подразделу «</w:t>
      </w:r>
      <w:proofErr w:type="spellStart"/>
      <w:r w:rsidR="004077CE" w:rsidRPr="004077CE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Жилищно</w:t>
      </w:r>
      <w:proofErr w:type="spellEnd"/>
      <w:r w:rsidR="004077CE" w:rsidRPr="004077CE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– коммунальное хозяйство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». </w:t>
      </w:r>
    </w:p>
    <w:p w14:paraId="0065A18E" w14:textId="72E16D1F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Структура 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проекта 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по сравнению со структурой 2021 года по разделам классификации расходов представлена в таблице №7: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271"/>
        <w:gridCol w:w="993"/>
        <w:gridCol w:w="2268"/>
        <w:gridCol w:w="992"/>
      </w:tblGrid>
      <w:tr w:rsidR="006B7AB3" w:rsidRPr="006B7AB3" w14:paraId="331B8F84" w14:textId="77777777" w:rsidTr="008D5174">
        <w:trPr>
          <w:trHeight w:val="533"/>
        </w:trPr>
        <w:tc>
          <w:tcPr>
            <w:tcW w:w="2842" w:type="dxa"/>
            <w:vMerge w:val="restart"/>
            <w:shd w:val="clear" w:color="auto" w:fill="FFFFFF"/>
            <w:vAlign w:val="center"/>
          </w:tcPr>
          <w:p w14:paraId="55F378F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20DEA683" w14:textId="538327C5" w:rsidR="006B7AB3" w:rsidRPr="006B7AB3" w:rsidRDefault="004077CE" w:rsidP="00407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4077C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год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7C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от17.12.2020 №28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18A6BD9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Проект решения</w:t>
            </w:r>
          </w:p>
          <w:p w14:paraId="4FC4271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6B7AB3" w:rsidRPr="006B7AB3" w14:paraId="6F1D7B95" w14:textId="77777777" w:rsidTr="008D5174">
        <w:trPr>
          <w:trHeight w:val="20"/>
        </w:trPr>
        <w:tc>
          <w:tcPr>
            <w:tcW w:w="2842" w:type="dxa"/>
            <w:vMerge/>
            <w:shd w:val="clear" w:color="auto" w:fill="FFFFFF"/>
            <w:vAlign w:val="center"/>
          </w:tcPr>
          <w:p w14:paraId="435D9AB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7905173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357EC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2022 год</w:t>
            </w:r>
          </w:p>
        </w:tc>
      </w:tr>
      <w:tr w:rsidR="006B7AB3" w:rsidRPr="006B7AB3" w14:paraId="4DC41FE0" w14:textId="77777777" w:rsidTr="008D5174">
        <w:trPr>
          <w:trHeight w:val="116"/>
        </w:trPr>
        <w:tc>
          <w:tcPr>
            <w:tcW w:w="2842" w:type="dxa"/>
            <w:vMerge/>
            <w:shd w:val="clear" w:color="auto" w:fill="FFFFFF"/>
            <w:vAlign w:val="center"/>
          </w:tcPr>
          <w:p w14:paraId="591AEB9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78CC6EB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BF8C0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доля, 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6B37E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4CEA4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доля, %</w:t>
            </w:r>
          </w:p>
        </w:tc>
      </w:tr>
      <w:tr w:rsidR="006B7AB3" w:rsidRPr="006B7AB3" w14:paraId="649629DF" w14:textId="77777777" w:rsidTr="00885FA0">
        <w:trPr>
          <w:trHeight w:val="629"/>
        </w:trPr>
        <w:tc>
          <w:tcPr>
            <w:tcW w:w="2842" w:type="dxa"/>
            <w:shd w:val="clear" w:color="auto" w:fill="FFFFFF"/>
            <w:vAlign w:val="center"/>
          </w:tcPr>
          <w:p w14:paraId="7807A0CC" w14:textId="71F2672D" w:rsidR="00885FA0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Общегосударственные вопросы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7B0BCCD" w14:textId="408C5D50" w:rsidR="006B7AB3" w:rsidRPr="006B7AB3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1 405,3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7E6B4" w14:textId="406F8683" w:rsidR="006B7AB3" w:rsidRPr="006B7AB3" w:rsidRDefault="007369A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44,3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6A6641" w14:textId="57A2DFCF" w:rsidR="006B7AB3" w:rsidRPr="001267DC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1 484,0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E17D72" w14:textId="6A298A8A" w:rsidR="006B7AB3" w:rsidRPr="006B7AB3" w:rsidRDefault="007369A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42,5</w:t>
            </w:r>
          </w:p>
        </w:tc>
      </w:tr>
      <w:tr w:rsidR="00885FA0" w:rsidRPr="006B7AB3" w14:paraId="67B04FCD" w14:textId="77777777" w:rsidTr="004077CE">
        <w:trPr>
          <w:trHeight w:val="305"/>
        </w:trPr>
        <w:tc>
          <w:tcPr>
            <w:tcW w:w="2842" w:type="dxa"/>
            <w:shd w:val="clear" w:color="auto" w:fill="FFFFFF"/>
            <w:vAlign w:val="center"/>
          </w:tcPr>
          <w:p w14:paraId="2468A81C" w14:textId="4CFD9A0C" w:rsidR="004077CE" w:rsidRPr="004077CE" w:rsidRDefault="00885FA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Национальная оборона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E06107D" w14:textId="1DDD59DE" w:rsidR="00885FA0" w:rsidRPr="006B7AB3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36ED7" w14:textId="4F68FFFB" w:rsidR="00885FA0" w:rsidRPr="006B7AB3" w:rsidRDefault="007369A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B0095E" w14:textId="6B3BD728" w:rsidR="00885FA0" w:rsidRPr="006B7AB3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135,5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43E20" w14:textId="6D1479AD" w:rsidR="00885FA0" w:rsidRPr="006B7AB3" w:rsidRDefault="007369A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3,8</w:t>
            </w:r>
          </w:p>
        </w:tc>
      </w:tr>
      <w:tr w:rsidR="004077CE" w:rsidRPr="006B7AB3" w14:paraId="549FCED7" w14:textId="77777777" w:rsidTr="00E22EB6">
        <w:trPr>
          <w:trHeight w:val="319"/>
        </w:trPr>
        <w:tc>
          <w:tcPr>
            <w:tcW w:w="2842" w:type="dxa"/>
            <w:shd w:val="clear" w:color="auto" w:fill="FFFFFF"/>
            <w:vAlign w:val="center"/>
          </w:tcPr>
          <w:p w14:paraId="49D9BAC9" w14:textId="44BC2D58" w:rsidR="004077CE" w:rsidRPr="00885FA0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4077CE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0DF8BFC" w14:textId="5C2F4982" w:rsidR="004077CE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A09A7" w14:textId="3B1F576F" w:rsidR="004077CE" w:rsidRPr="006B7AB3" w:rsidRDefault="007369A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2133F8" w14:textId="2455B383" w:rsidR="004077CE" w:rsidRPr="006B7AB3" w:rsidRDefault="004077CE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D384F1" w14:textId="47BAAAA0" w:rsidR="004077CE" w:rsidRPr="006B7AB3" w:rsidRDefault="007369A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2,8</w:t>
            </w:r>
          </w:p>
        </w:tc>
      </w:tr>
      <w:tr w:rsidR="00762A8D" w:rsidRPr="006B7AB3" w14:paraId="37677777" w14:textId="77777777" w:rsidTr="00822C91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6FD13756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Национальная экономика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844CA97" w14:textId="26F53E46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263,4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1CCF83" w14:textId="38C1DF78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8,3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518118" w14:textId="44721FB5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423,5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D271E0" w14:textId="5559C255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12,2</w:t>
            </w:r>
          </w:p>
        </w:tc>
      </w:tr>
      <w:tr w:rsidR="00762A8D" w:rsidRPr="006B7AB3" w14:paraId="205DF413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175EE8F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Жилищно-коммунальное хозяйство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F1B6827" w14:textId="3A9A28B3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259,0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776AA5" w14:textId="206A851D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8,2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432AEA" w14:textId="4C3DCAE4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226,0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206DB" w14:textId="0FB5C7C7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6,5</w:t>
            </w:r>
          </w:p>
        </w:tc>
      </w:tr>
      <w:tr w:rsidR="00762A8D" w:rsidRPr="006B7AB3" w14:paraId="40DF9D2D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4F6941C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Культура, кинематография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140CACE9" w14:textId="7D71FA0D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907,0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5521CAB" w14:textId="53BB4315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28,6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22A489" w14:textId="0BF0C79B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1 020,0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0F0280" w14:textId="6F133021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29,3</w:t>
            </w:r>
          </w:p>
        </w:tc>
      </w:tr>
      <w:tr w:rsidR="00762A8D" w:rsidRPr="006B7AB3" w14:paraId="244A3259" w14:textId="77777777" w:rsidTr="00885FA0">
        <w:trPr>
          <w:trHeight w:val="386"/>
        </w:trPr>
        <w:tc>
          <w:tcPr>
            <w:tcW w:w="2842" w:type="dxa"/>
            <w:shd w:val="clear" w:color="auto" w:fill="FFFFFF"/>
            <w:vAlign w:val="center"/>
          </w:tcPr>
          <w:p w14:paraId="5D9D956C" w14:textId="1C3C8C31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Социальная политика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17A346B" w14:textId="150C41B3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79,0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399ABA" w14:textId="3A4A5A82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F1B1B4" w14:textId="064BFB08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79,2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3B2D6B" w14:textId="730329B8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2,3</w:t>
            </w:r>
          </w:p>
        </w:tc>
      </w:tr>
      <w:tr w:rsidR="00762A8D" w:rsidRPr="006B7AB3" w14:paraId="03C79F72" w14:textId="77777777" w:rsidTr="00822C91">
        <w:trPr>
          <w:trHeight w:val="238"/>
        </w:trPr>
        <w:tc>
          <w:tcPr>
            <w:tcW w:w="2842" w:type="dxa"/>
            <w:shd w:val="clear" w:color="auto" w:fill="FFFFFF"/>
            <w:vAlign w:val="center"/>
          </w:tcPr>
          <w:p w14:paraId="14EC8508" w14:textId="692CF24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Физическая культура и спорт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B84BD6" w14:textId="6FA8158B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4238F8" w14:textId="42CC2241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904EF9" w14:textId="521346BC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267DF" w14:textId="2B3F4211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0,6</w:t>
            </w:r>
          </w:p>
        </w:tc>
      </w:tr>
      <w:tr w:rsidR="00762A8D" w:rsidRPr="006B7AB3" w14:paraId="7C02E9B5" w14:textId="77777777" w:rsidTr="008D5174">
        <w:trPr>
          <w:trHeight w:val="357"/>
        </w:trPr>
        <w:tc>
          <w:tcPr>
            <w:tcW w:w="2842" w:type="dxa"/>
            <w:shd w:val="clear" w:color="auto" w:fill="FFFFFF"/>
            <w:vAlign w:val="center"/>
          </w:tcPr>
          <w:p w14:paraId="4D7A36F4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649B1870" w14:textId="046EA2D6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3 171,5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056CCF" w14:textId="6D57508F" w:rsidR="00762A8D" w:rsidRPr="006B7AB3" w:rsidRDefault="004077CE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2C1F29" w14:textId="528ADD50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3 488,2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B43930" w14:textId="677A3111" w:rsidR="00762A8D" w:rsidRPr="006B7AB3" w:rsidRDefault="007369A5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</w:tbl>
    <w:p w14:paraId="16CCCDF3" w14:textId="75FA4A70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92271D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Основная доля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общем объеме расходов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2022 году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приходится на </w:t>
      </w:r>
      <w:r w:rsidR="007369A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о</w:t>
      </w:r>
      <w:r w:rsidR="007369A5" w:rsidRPr="007369A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бщегосударственные вопросы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</w:t>
      </w:r>
      <w:r w:rsidR="007369A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42,5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наблюдается </w:t>
      </w:r>
      <w:r w:rsidR="007369A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увеличение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расходов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сравнении с 2021 годом на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78,7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(на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5,6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наименьшая доля в 2022 году приходится на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ф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изическ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ую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культур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и спорт</w:t>
      </w:r>
      <w:r w:rsidR="00570D88" w:rsidRP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(0,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 как и в 2021 году (0,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%).</w:t>
      </w:r>
    </w:p>
    <w:p w14:paraId="56D394FC" w14:textId="40FD4171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соответствии с нормами части 5 статьи 179.4 БК РФ в проекте бюджета поселения предусмотрен объем бюджетных ассигнований </w:t>
      </w:r>
      <w:r w:rsidR="00176B9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содержание автомобильных дорог общего пользования, ремонта мостов и иных транспортных инженерных сооружений в границах населенных пунктов поселения 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2022 год в сумме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423,5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тыс. рублей,  что к уровню 2021 года составит 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увеличение </w:t>
      </w:r>
      <w:r w:rsidR="00144E7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60,8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(в сумме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263,4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2021 году)</w:t>
      </w:r>
      <w:r w:rsidR="00176B99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за счет:</w:t>
      </w:r>
    </w:p>
    <w:p w14:paraId="0E077E9C" w14:textId="5D6414B8" w:rsidR="006B7AB3" w:rsidRPr="006B7AB3" w:rsidRDefault="007E5BD4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lastRenderedPageBreak/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- поступлений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>межбюджетных трансфертов из районного бюджета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бюджеты поселений на переданные полномочия в соответствии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заключенными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соглашениями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на 202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год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289D57B7" w14:textId="0AE6EAB0" w:rsidR="00CC6017" w:rsidRPr="00CC6017" w:rsidRDefault="00725CE2" w:rsidP="00CC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B60EAF">
        <w:rPr>
          <w:rFonts w:ascii="Times New Roman" w:eastAsiaTheme="minorHAnsi" w:hAnsi="Times New Roman" w:cs="Times New Roman"/>
          <w:color w:val="00B0F0"/>
          <w:sz w:val="28"/>
          <w:szCs w:val="28"/>
          <w:lang w:bidi="ru-RU"/>
        </w:rPr>
        <w:t xml:space="preserve">          </w:t>
      </w:r>
      <w:r w:rsidR="006B7AB3" w:rsidRPr="00CC601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группам видов расходов в 2022 году наибольший объем бюджетных ассигнований – </w:t>
      </w:r>
      <w:r w:rsidR="009A665A">
        <w:rPr>
          <w:rFonts w:ascii="Times New Roman" w:eastAsiaTheme="minorHAnsi" w:hAnsi="Times New Roman" w:cs="Times New Roman"/>
          <w:sz w:val="28"/>
          <w:szCs w:val="28"/>
          <w:lang w:bidi="ru-RU"/>
        </w:rPr>
        <w:t>2 244,0</w:t>
      </w:r>
      <w:r w:rsidR="00CC6017" w:rsidRPr="00CC601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 р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асходы </w:t>
      </w:r>
      <w:r w:rsidR="0054499B" w:rsidRP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закупку товаров, работ и услуг приходится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64,3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bookmarkStart w:id="26" w:name="_Hlk89775925"/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выплаты персоналу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приходится </w:t>
      </w:r>
      <w:bookmarkEnd w:id="26"/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–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1 073,0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30,7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иные бюджетные ассигнования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91</w:t>
      </w:r>
      <w:r w:rsidR="0054499B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,0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,0 тыс. рублей (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2,6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социальное обеспечение и иные выплаты населению – </w:t>
      </w:r>
      <w:r w:rsidR="0062677D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79,2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2,</w:t>
      </w:r>
      <w:r w:rsidR="009A665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3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межбюджетные трансферты – 1,0 тыс. рублей (0,1%)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47941EB2" w14:textId="3F4448E9" w:rsidR="00CC6017" w:rsidRDefault="00CC6017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p w14:paraId="16372FE3" w14:textId="0B24387B" w:rsidR="00077474" w:rsidRDefault="00077474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Межбюджетные трансферты</w:t>
      </w:r>
    </w:p>
    <w:p w14:paraId="079776B7" w14:textId="77777777" w:rsidR="00506F2F" w:rsidRPr="00077474" w:rsidRDefault="00506F2F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</w:p>
    <w:p w14:paraId="5E34E0BE" w14:textId="2BE5E138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bookmarkStart w:id="27" w:name="_Hlk89096465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Межбюджетные трансферты в районный бюджет из бюджета поселения </w:t>
      </w:r>
      <w:bookmarkEnd w:id="27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на решение вопросов местного значения в соответствии с заключенными соглашениями на 2022 год составили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1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,0 тыс. рублей:</w:t>
      </w:r>
    </w:p>
    <w:p w14:paraId="5D4FB9DB" w14:textId="1EC8121F" w:rsidR="00A94740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- 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составление и рассмотрение проекта бюджета поселения, утверждение и </w:t>
      </w:r>
      <w:r w:rsidR="007E5BD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исполнение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бюджета поселения, осуществление контроля за исполнением, составлением и утверждением отчета об исполнении бюджета поселения в сумме – 0,5 тыс. рублей;</w:t>
      </w:r>
    </w:p>
    <w:p w14:paraId="4650DFE4" w14:textId="2E2F02B0" w:rsidR="00077474" w:rsidRPr="00077474" w:rsidRDefault="00A94740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 - принятие решения о сносе самовольной постройки, решения о сносе самовольной постройки или приведения ее в соответствие с установленными требованиями гражданского законодательства РФ в сумме – 0,5 тыс. рублей.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27AA16BB" w14:textId="500F85CF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межбюджетных отношений определялось в соответствии с БК РФ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14:paraId="4336C2CC" w14:textId="7E8D4936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материалах к проекту решения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не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представлены утвержденные соглашения о передаче полномочий.</w:t>
      </w:r>
      <w:bookmarkStart w:id="28" w:name="_Hlk89072383"/>
    </w:p>
    <w:bookmarkEnd w:id="28"/>
    <w:p w14:paraId="14CA9712" w14:textId="0059BD2C" w:rsidR="00077474" w:rsidRPr="00077474" w:rsidRDefault="00077474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B1238EC" w14:textId="45DED632" w:rsidR="00077474" w:rsidRPr="00506F2F" w:rsidRDefault="00077474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506F2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Дефицит бюджета поселения и источники его финансирования</w:t>
      </w:r>
    </w:p>
    <w:p w14:paraId="451E9618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1A99DDCC" w14:textId="4EC4606B" w:rsidR="00EF2A1D" w:rsidRPr="00EF2A1D" w:rsidRDefault="005C189E" w:rsidP="00EF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EF2A1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F2A1D" w:rsidRPr="00EF2A1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Дефицит бюджета поселения в 2022 году увеличится на </w:t>
      </w:r>
      <w:r w:rsidR="00144E78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EF2A1D" w:rsidRPr="00EF2A1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0,5 тыс. рублей к утвержденному показателю 2021 года и составит – 23,2 тыс. рублей.    </w:t>
      </w:r>
    </w:p>
    <w:p w14:paraId="2E143049" w14:textId="1BDE88AC" w:rsid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Источники финансирования дефицита </w:t>
      </w:r>
      <w:bookmarkStart w:id="29" w:name="_Hlk89157982"/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bookmarkEnd w:id="29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согласно приложению №1 к проекту решения о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бюджете поселения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соответствуют требованиям статьи 96 БК РФ. </w:t>
      </w:r>
    </w:p>
    <w:p w14:paraId="2BA83473" w14:textId="6EF0DE0A" w:rsidR="00714757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10CE22A9" w14:textId="77777777" w:rsidR="00E8626C" w:rsidRDefault="00714757" w:rsidP="0071475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714757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Применение программно-целевого метода планирования </w:t>
      </w:r>
    </w:p>
    <w:p w14:paraId="26FBF851" w14:textId="4F1475ED" w:rsidR="00714757" w:rsidRPr="00E8626C" w:rsidRDefault="00714757" w:rsidP="00E8626C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E8626C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расходов бюджета</w:t>
      </w:r>
    </w:p>
    <w:p w14:paraId="2B7200D0" w14:textId="77777777" w:rsidR="00714757" w:rsidRP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F95E6AE" w14:textId="662C5852" w:rsid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714757">
        <w:rPr>
          <w:rFonts w:ascii="Times New Roman" w:eastAsiaTheme="minorHAnsi" w:hAnsi="Times New Roman" w:cs="Times New Roman"/>
          <w:color w:val="000000"/>
          <w:sz w:val="28"/>
          <w:szCs w:val="28"/>
        </w:rPr>
        <w:t>На плановый период 2022-2024 годов бюджетные ассигнования по муниципальным программам не запланированы.</w:t>
      </w:r>
    </w:p>
    <w:p w14:paraId="298323AA" w14:textId="77777777" w:rsidR="00714757" w:rsidRPr="00077474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2FF6AA" w14:textId="4CBB8FB0" w:rsidR="00077474" w:rsidRDefault="00077474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Заключение</w:t>
      </w:r>
    </w:p>
    <w:p w14:paraId="52843E62" w14:textId="77777777" w:rsidR="002D1B9E" w:rsidRDefault="002D1B9E" w:rsidP="002D1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E16AF33" w14:textId="1DE331EA" w:rsidR="00077474" w:rsidRPr="00077474" w:rsidRDefault="008464DA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С учетом вышеизложенного, проект решения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год, соответствует требованиям Бюджетного кодекса Российской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Федерации и иных нормативных правовых актов Алтайского края</w:t>
      </w:r>
      <w:r w:rsidR="007E5B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</w:t>
      </w:r>
      <w:proofErr w:type="spellEnd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района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</w:t>
      </w:r>
      <w:r w:rsidR="00331A47">
        <w:rPr>
          <w:rFonts w:ascii="Times New Roman" w:eastAsiaTheme="minorHAnsi" w:hAnsi="Times New Roman" w:cs="Times New Roman"/>
          <w:color w:val="000000"/>
          <w:sz w:val="28"/>
          <w:szCs w:val="28"/>
        </w:rPr>
        <w:t>Барановского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сельсовета.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574C1064" w14:textId="5442922A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По результатам экспертизы проекта 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документов и материалов к нему, Контрольно-счетный орган предлагает рассмотреть представленный в </w:t>
      </w:r>
      <w:proofErr w:type="spellStart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Змеиногорский</w:t>
      </w:r>
      <w:proofErr w:type="spellEnd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Совет депутатов </w:t>
      </w:r>
      <w:r w:rsidR="00331A47">
        <w:rPr>
          <w:rFonts w:ascii="Times New Roman" w:eastAsiaTheme="minorHAnsi" w:hAnsi="Times New Roman" w:cs="Times New Roman"/>
          <w:color w:val="000000"/>
          <w:sz w:val="28"/>
          <w:szCs w:val="28"/>
        </w:rPr>
        <w:t>Барановского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</w:t>
      </w:r>
      <w:proofErr w:type="spellEnd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района Алтайского края проект решения «О бюджете поселения </w:t>
      </w:r>
      <w:r w:rsidR="00331A47">
        <w:rPr>
          <w:rFonts w:ascii="Times New Roman" w:eastAsiaTheme="minorHAnsi" w:hAnsi="Times New Roman" w:cs="Times New Roman"/>
          <w:color w:val="000000"/>
          <w:sz w:val="28"/>
          <w:szCs w:val="28"/>
        </w:rPr>
        <w:t>Барановский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</w:t>
      </w:r>
      <w:proofErr w:type="spellEnd"/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района Алтайского края на 2022 год» с учетом замечаний, содержащихся в заключении.   </w:t>
      </w:r>
    </w:p>
    <w:p w14:paraId="1C1DB681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AEF351A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5D4EFCE" w14:textId="1B7BC99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Председатель Контрольно-счетного органа    ____________      А.И. Астахова</w:t>
      </w:r>
    </w:p>
    <w:p w14:paraId="55005EA4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A3BAB3F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E25586B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6AFC2FC" w14:textId="4F42A99D" w:rsidR="001F468C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4658DA" w14:textId="3A27BF36" w:rsidR="00484072" w:rsidRPr="00A14013" w:rsidRDefault="00A2208E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18EE49ED" w14:textId="77777777" w:rsidR="00331A47" w:rsidRPr="00A14013" w:rsidRDefault="0033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331A47" w:rsidRPr="00A14013" w:rsidSect="00093F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94EBB" w14:textId="77777777" w:rsidR="00676860" w:rsidRDefault="00676860" w:rsidP="00A2208E">
      <w:pPr>
        <w:spacing w:after="0" w:line="240" w:lineRule="auto"/>
      </w:pPr>
      <w:r>
        <w:separator/>
      </w:r>
    </w:p>
  </w:endnote>
  <w:endnote w:type="continuationSeparator" w:id="0">
    <w:p w14:paraId="7696DAB4" w14:textId="77777777" w:rsidR="00676860" w:rsidRDefault="00676860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7231E" w14:textId="77777777" w:rsidR="00676860" w:rsidRDefault="00676860" w:rsidP="00A2208E">
      <w:pPr>
        <w:spacing w:after="0" w:line="240" w:lineRule="auto"/>
      </w:pPr>
      <w:r>
        <w:separator/>
      </w:r>
    </w:p>
  </w:footnote>
  <w:footnote w:type="continuationSeparator" w:id="0">
    <w:p w14:paraId="0B034694" w14:textId="77777777" w:rsidR="00676860" w:rsidRDefault="00676860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AEEAB434"/>
    <w:lvl w:ilvl="0" w:tplc="DEA27B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A81199"/>
    <w:multiLevelType w:val="multilevel"/>
    <w:tmpl w:val="F77E3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71"/>
    <w:rsid w:val="000137BA"/>
    <w:rsid w:val="000235E7"/>
    <w:rsid w:val="00052FFE"/>
    <w:rsid w:val="00077474"/>
    <w:rsid w:val="00077760"/>
    <w:rsid w:val="00083E57"/>
    <w:rsid w:val="00084130"/>
    <w:rsid w:val="00086D01"/>
    <w:rsid w:val="0009051C"/>
    <w:rsid w:val="000910A1"/>
    <w:rsid w:val="00093FCF"/>
    <w:rsid w:val="00096BCE"/>
    <w:rsid w:val="00097696"/>
    <w:rsid w:val="000A0B60"/>
    <w:rsid w:val="000A251E"/>
    <w:rsid w:val="000A3FD0"/>
    <w:rsid w:val="000C1080"/>
    <w:rsid w:val="000C1D68"/>
    <w:rsid w:val="000C51FD"/>
    <w:rsid w:val="000D1E30"/>
    <w:rsid w:val="000D1EBC"/>
    <w:rsid w:val="000E1D55"/>
    <w:rsid w:val="000F1ACC"/>
    <w:rsid w:val="000F3309"/>
    <w:rsid w:val="000F435F"/>
    <w:rsid w:val="000F43D7"/>
    <w:rsid w:val="000F62FF"/>
    <w:rsid w:val="000F755F"/>
    <w:rsid w:val="0011417C"/>
    <w:rsid w:val="0011606E"/>
    <w:rsid w:val="0012260B"/>
    <w:rsid w:val="001267DC"/>
    <w:rsid w:val="00130CD6"/>
    <w:rsid w:val="0013743F"/>
    <w:rsid w:val="00142245"/>
    <w:rsid w:val="00144E78"/>
    <w:rsid w:val="00146CC3"/>
    <w:rsid w:val="00154581"/>
    <w:rsid w:val="00176B99"/>
    <w:rsid w:val="00193753"/>
    <w:rsid w:val="00194A33"/>
    <w:rsid w:val="00195A8E"/>
    <w:rsid w:val="001B1C69"/>
    <w:rsid w:val="001B3CC7"/>
    <w:rsid w:val="001B6B05"/>
    <w:rsid w:val="001C1484"/>
    <w:rsid w:val="001D2475"/>
    <w:rsid w:val="001E30B7"/>
    <w:rsid w:val="001F468C"/>
    <w:rsid w:val="00201A81"/>
    <w:rsid w:val="00204FEC"/>
    <w:rsid w:val="00207D07"/>
    <w:rsid w:val="0021252D"/>
    <w:rsid w:val="00214969"/>
    <w:rsid w:val="00222BCD"/>
    <w:rsid w:val="00241EF6"/>
    <w:rsid w:val="00250979"/>
    <w:rsid w:val="00253CC2"/>
    <w:rsid w:val="00270471"/>
    <w:rsid w:val="00271967"/>
    <w:rsid w:val="002753D5"/>
    <w:rsid w:val="002849A4"/>
    <w:rsid w:val="0029056B"/>
    <w:rsid w:val="00296BF7"/>
    <w:rsid w:val="002A691A"/>
    <w:rsid w:val="002A6FA9"/>
    <w:rsid w:val="002B1177"/>
    <w:rsid w:val="002B3133"/>
    <w:rsid w:val="002B3BC8"/>
    <w:rsid w:val="002C04A8"/>
    <w:rsid w:val="002C79C9"/>
    <w:rsid w:val="002D1B9E"/>
    <w:rsid w:val="002E0321"/>
    <w:rsid w:val="002E316A"/>
    <w:rsid w:val="002E3543"/>
    <w:rsid w:val="002E53A8"/>
    <w:rsid w:val="002E6890"/>
    <w:rsid w:val="00300F9B"/>
    <w:rsid w:val="003231E6"/>
    <w:rsid w:val="003235AB"/>
    <w:rsid w:val="00331A47"/>
    <w:rsid w:val="00350173"/>
    <w:rsid w:val="0035306D"/>
    <w:rsid w:val="00361C0D"/>
    <w:rsid w:val="00372465"/>
    <w:rsid w:val="0038686A"/>
    <w:rsid w:val="00395D4C"/>
    <w:rsid w:val="003A7B54"/>
    <w:rsid w:val="003B2B91"/>
    <w:rsid w:val="003B4801"/>
    <w:rsid w:val="003B63CA"/>
    <w:rsid w:val="003C516D"/>
    <w:rsid w:val="003D0DAF"/>
    <w:rsid w:val="003D366D"/>
    <w:rsid w:val="003D45AC"/>
    <w:rsid w:val="003D6050"/>
    <w:rsid w:val="003E42A2"/>
    <w:rsid w:val="003F430B"/>
    <w:rsid w:val="004077CE"/>
    <w:rsid w:val="00412E24"/>
    <w:rsid w:val="0042076D"/>
    <w:rsid w:val="00427643"/>
    <w:rsid w:val="00427D8E"/>
    <w:rsid w:val="00437E2E"/>
    <w:rsid w:val="00450874"/>
    <w:rsid w:val="004533BD"/>
    <w:rsid w:val="00467043"/>
    <w:rsid w:val="004700B7"/>
    <w:rsid w:val="00473080"/>
    <w:rsid w:val="00475835"/>
    <w:rsid w:val="004766C3"/>
    <w:rsid w:val="00481C9A"/>
    <w:rsid w:val="00484072"/>
    <w:rsid w:val="00487A58"/>
    <w:rsid w:val="00494BA1"/>
    <w:rsid w:val="004976A6"/>
    <w:rsid w:val="004A0CCC"/>
    <w:rsid w:val="004A4689"/>
    <w:rsid w:val="004A7C57"/>
    <w:rsid w:val="004B1101"/>
    <w:rsid w:val="004B3D78"/>
    <w:rsid w:val="004B70CA"/>
    <w:rsid w:val="004C18C8"/>
    <w:rsid w:val="004C5D7F"/>
    <w:rsid w:val="004D170A"/>
    <w:rsid w:val="004D5CF8"/>
    <w:rsid w:val="004E2695"/>
    <w:rsid w:val="004E59EE"/>
    <w:rsid w:val="004E5AB6"/>
    <w:rsid w:val="00506F2F"/>
    <w:rsid w:val="00534777"/>
    <w:rsid w:val="00541923"/>
    <w:rsid w:val="005429B0"/>
    <w:rsid w:val="0054499B"/>
    <w:rsid w:val="00545145"/>
    <w:rsid w:val="005709EF"/>
    <w:rsid w:val="00570D88"/>
    <w:rsid w:val="00571708"/>
    <w:rsid w:val="00574495"/>
    <w:rsid w:val="00584F65"/>
    <w:rsid w:val="00597302"/>
    <w:rsid w:val="005A1060"/>
    <w:rsid w:val="005A3006"/>
    <w:rsid w:val="005A3CA2"/>
    <w:rsid w:val="005A3D45"/>
    <w:rsid w:val="005A4EF4"/>
    <w:rsid w:val="005C189E"/>
    <w:rsid w:val="005E5503"/>
    <w:rsid w:val="005E7D30"/>
    <w:rsid w:val="0060247A"/>
    <w:rsid w:val="006058A5"/>
    <w:rsid w:val="0060765C"/>
    <w:rsid w:val="00616BBC"/>
    <w:rsid w:val="00616F4C"/>
    <w:rsid w:val="00624829"/>
    <w:rsid w:val="0062677D"/>
    <w:rsid w:val="0063441C"/>
    <w:rsid w:val="00634E8B"/>
    <w:rsid w:val="0063729B"/>
    <w:rsid w:val="0065303A"/>
    <w:rsid w:val="0066189C"/>
    <w:rsid w:val="00676860"/>
    <w:rsid w:val="00686A81"/>
    <w:rsid w:val="00686ED6"/>
    <w:rsid w:val="006A0280"/>
    <w:rsid w:val="006A1FBE"/>
    <w:rsid w:val="006B5FFB"/>
    <w:rsid w:val="006B7AB3"/>
    <w:rsid w:val="006C1346"/>
    <w:rsid w:val="006C3EAE"/>
    <w:rsid w:val="006F1B49"/>
    <w:rsid w:val="006F53D7"/>
    <w:rsid w:val="00705BAF"/>
    <w:rsid w:val="00706ADE"/>
    <w:rsid w:val="00714023"/>
    <w:rsid w:val="00714757"/>
    <w:rsid w:val="00714F21"/>
    <w:rsid w:val="00715EB8"/>
    <w:rsid w:val="00720AC1"/>
    <w:rsid w:val="0072525C"/>
    <w:rsid w:val="00725CE2"/>
    <w:rsid w:val="007264BD"/>
    <w:rsid w:val="007264EF"/>
    <w:rsid w:val="007369A5"/>
    <w:rsid w:val="00742619"/>
    <w:rsid w:val="00743149"/>
    <w:rsid w:val="00745BB8"/>
    <w:rsid w:val="00747EF9"/>
    <w:rsid w:val="00750272"/>
    <w:rsid w:val="007612FA"/>
    <w:rsid w:val="00762A8D"/>
    <w:rsid w:val="00782131"/>
    <w:rsid w:val="00783B8D"/>
    <w:rsid w:val="007B49C1"/>
    <w:rsid w:val="007C2439"/>
    <w:rsid w:val="007D1F8A"/>
    <w:rsid w:val="007D4B95"/>
    <w:rsid w:val="007D5498"/>
    <w:rsid w:val="007D68F9"/>
    <w:rsid w:val="007E5BD4"/>
    <w:rsid w:val="007F22A3"/>
    <w:rsid w:val="007F52D6"/>
    <w:rsid w:val="0080525E"/>
    <w:rsid w:val="00810ABB"/>
    <w:rsid w:val="00813512"/>
    <w:rsid w:val="00815F4E"/>
    <w:rsid w:val="00822C91"/>
    <w:rsid w:val="00823152"/>
    <w:rsid w:val="00832E11"/>
    <w:rsid w:val="00834D48"/>
    <w:rsid w:val="00842A80"/>
    <w:rsid w:val="008464DA"/>
    <w:rsid w:val="008534C5"/>
    <w:rsid w:val="008543F8"/>
    <w:rsid w:val="00854FC1"/>
    <w:rsid w:val="008662CF"/>
    <w:rsid w:val="0086656E"/>
    <w:rsid w:val="0087411F"/>
    <w:rsid w:val="00880FE3"/>
    <w:rsid w:val="00882E15"/>
    <w:rsid w:val="008854D9"/>
    <w:rsid w:val="00885FA0"/>
    <w:rsid w:val="00890AAB"/>
    <w:rsid w:val="008C19A4"/>
    <w:rsid w:val="008D06AE"/>
    <w:rsid w:val="008D5174"/>
    <w:rsid w:val="008D6C89"/>
    <w:rsid w:val="008E5048"/>
    <w:rsid w:val="008F1668"/>
    <w:rsid w:val="008F4565"/>
    <w:rsid w:val="008F535C"/>
    <w:rsid w:val="008F5882"/>
    <w:rsid w:val="009077C7"/>
    <w:rsid w:val="009178CC"/>
    <w:rsid w:val="0092271D"/>
    <w:rsid w:val="00922953"/>
    <w:rsid w:val="009456E5"/>
    <w:rsid w:val="0095485B"/>
    <w:rsid w:val="0096154A"/>
    <w:rsid w:val="00966696"/>
    <w:rsid w:val="00967707"/>
    <w:rsid w:val="009957B6"/>
    <w:rsid w:val="00995827"/>
    <w:rsid w:val="009A224D"/>
    <w:rsid w:val="009A665A"/>
    <w:rsid w:val="009B3974"/>
    <w:rsid w:val="009B74D6"/>
    <w:rsid w:val="009D39D5"/>
    <w:rsid w:val="009D6610"/>
    <w:rsid w:val="009E3741"/>
    <w:rsid w:val="009E3EF6"/>
    <w:rsid w:val="009E62CF"/>
    <w:rsid w:val="009F695E"/>
    <w:rsid w:val="009F78B0"/>
    <w:rsid w:val="00A067F5"/>
    <w:rsid w:val="00A14013"/>
    <w:rsid w:val="00A1418D"/>
    <w:rsid w:val="00A15C07"/>
    <w:rsid w:val="00A2208E"/>
    <w:rsid w:val="00A27255"/>
    <w:rsid w:val="00A2728E"/>
    <w:rsid w:val="00A3024D"/>
    <w:rsid w:val="00A30E8E"/>
    <w:rsid w:val="00A31C62"/>
    <w:rsid w:val="00A459DA"/>
    <w:rsid w:val="00A5460E"/>
    <w:rsid w:val="00A6004F"/>
    <w:rsid w:val="00A61CC2"/>
    <w:rsid w:val="00A62054"/>
    <w:rsid w:val="00A637CB"/>
    <w:rsid w:val="00A77FFB"/>
    <w:rsid w:val="00A833EF"/>
    <w:rsid w:val="00A9413A"/>
    <w:rsid w:val="00A94740"/>
    <w:rsid w:val="00A97EA3"/>
    <w:rsid w:val="00AA22A2"/>
    <w:rsid w:val="00AA6861"/>
    <w:rsid w:val="00AC3093"/>
    <w:rsid w:val="00AC4F75"/>
    <w:rsid w:val="00AD3E78"/>
    <w:rsid w:val="00AE3883"/>
    <w:rsid w:val="00AE7294"/>
    <w:rsid w:val="00AF2A86"/>
    <w:rsid w:val="00AF5C36"/>
    <w:rsid w:val="00AF7295"/>
    <w:rsid w:val="00B058E7"/>
    <w:rsid w:val="00B075EC"/>
    <w:rsid w:val="00B16DCA"/>
    <w:rsid w:val="00B31A65"/>
    <w:rsid w:val="00B334C6"/>
    <w:rsid w:val="00B33771"/>
    <w:rsid w:val="00B4276D"/>
    <w:rsid w:val="00B45505"/>
    <w:rsid w:val="00B60EAF"/>
    <w:rsid w:val="00B724C0"/>
    <w:rsid w:val="00B741B4"/>
    <w:rsid w:val="00B76ADA"/>
    <w:rsid w:val="00B76DE6"/>
    <w:rsid w:val="00BA1D9C"/>
    <w:rsid w:val="00BB3F2D"/>
    <w:rsid w:val="00BC7291"/>
    <w:rsid w:val="00BD5EB3"/>
    <w:rsid w:val="00BD7B9A"/>
    <w:rsid w:val="00BE27DB"/>
    <w:rsid w:val="00BE3E65"/>
    <w:rsid w:val="00C06CEE"/>
    <w:rsid w:val="00C14C88"/>
    <w:rsid w:val="00C17331"/>
    <w:rsid w:val="00C21CF2"/>
    <w:rsid w:val="00C23C0B"/>
    <w:rsid w:val="00C4618B"/>
    <w:rsid w:val="00C47724"/>
    <w:rsid w:val="00C65CFD"/>
    <w:rsid w:val="00C6666F"/>
    <w:rsid w:val="00C67F4C"/>
    <w:rsid w:val="00C81669"/>
    <w:rsid w:val="00C82391"/>
    <w:rsid w:val="00C90D86"/>
    <w:rsid w:val="00C96CCF"/>
    <w:rsid w:val="00CA3A9A"/>
    <w:rsid w:val="00CA4346"/>
    <w:rsid w:val="00CB4173"/>
    <w:rsid w:val="00CC6017"/>
    <w:rsid w:val="00CD2822"/>
    <w:rsid w:val="00CD7802"/>
    <w:rsid w:val="00CD78FB"/>
    <w:rsid w:val="00CD7FB0"/>
    <w:rsid w:val="00CE08B0"/>
    <w:rsid w:val="00CF7860"/>
    <w:rsid w:val="00D07652"/>
    <w:rsid w:val="00D224BA"/>
    <w:rsid w:val="00D435A8"/>
    <w:rsid w:val="00D50676"/>
    <w:rsid w:val="00D56B4E"/>
    <w:rsid w:val="00D659A2"/>
    <w:rsid w:val="00D75071"/>
    <w:rsid w:val="00D76F1C"/>
    <w:rsid w:val="00D90A57"/>
    <w:rsid w:val="00D97C4F"/>
    <w:rsid w:val="00DA1514"/>
    <w:rsid w:val="00DC03EA"/>
    <w:rsid w:val="00DC2878"/>
    <w:rsid w:val="00DC4C37"/>
    <w:rsid w:val="00E10E2F"/>
    <w:rsid w:val="00E132EE"/>
    <w:rsid w:val="00E143F8"/>
    <w:rsid w:val="00E21EB8"/>
    <w:rsid w:val="00E22EB6"/>
    <w:rsid w:val="00E259CD"/>
    <w:rsid w:val="00E34497"/>
    <w:rsid w:val="00E418D9"/>
    <w:rsid w:val="00E424EB"/>
    <w:rsid w:val="00E45666"/>
    <w:rsid w:val="00E522F1"/>
    <w:rsid w:val="00E71090"/>
    <w:rsid w:val="00E75F90"/>
    <w:rsid w:val="00E82B9E"/>
    <w:rsid w:val="00E8626C"/>
    <w:rsid w:val="00EA712C"/>
    <w:rsid w:val="00EE097A"/>
    <w:rsid w:val="00EE312A"/>
    <w:rsid w:val="00EE4B3A"/>
    <w:rsid w:val="00EF2A1D"/>
    <w:rsid w:val="00F03458"/>
    <w:rsid w:val="00F0504E"/>
    <w:rsid w:val="00F13663"/>
    <w:rsid w:val="00F21D24"/>
    <w:rsid w:val="00F40307"/>
    <w:rsid w:val="00F50AD1"/>
    <w:rsid w:val="00F57868"/>
    <w:rsid w:val="00F61B22"/>
    <w:rsid w:val="00F62C0F"/>
    <w:rsid w:val="00F77EAD"/>
    <w:rsid w:val="00F82D8C"/>
    <w:rsid w:val="00F90963"/>
    <w:rsid w:val="00F93F4F"/>
    <w:rsid w:val="00FA6A22"/>
    <w:rsid w:val="00FA763F"/>
    <w:rsid w:val="00FA7DE6"/>
    <w:rsid w:val="00FD4A8E"/>
    <w:rsid w:val="00FE27C8"/>
    <w:rsid w:val="00FE30C3"/>
    <w:rsid w:val="00FF593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3AD"/>
  <w15:docId w15:val="{5AE81C56-CDB4-4777-9729-D51A46B9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F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A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2A69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2A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A69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 Знак"/>
    <w:link w:val="a5"/>
    <w:rsid w:val="005744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74495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0C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1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6"/>
    <w:uiPriority w:val="59"/>
    <w:rsid w:val="009E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"/>
    <w:basedOn w:val="a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basedOn w:val="a1"/>
    <w:next w:val="a6"/>
    <w:uiPriority w:val="59"/>
    <w:rsid w:val="0061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9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56E"/>
    <w:pPr>
      <w:ind w:left="720"/>
      <w:contextualSpacing/>
    </w:pPr>
  </w:style>
  <w:style w:type="paragraph" w:customStyle="1" w:styleId="Default">
    <w:name w:val="Default"/>
    <w:rsid w:val="00A1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08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08E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D55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6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999F-2428-4B2C-8A1B-B844DCBF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92</cp:revision>
  <cp:lastPrinted>2021-12-08T03:12:00Z</cp:lastPrinted>
  <dcterms:created xsi:type="dcterms:W3CDTF">2020-11-12T03:44:00Z</dcterms:created>
  <dcterms:modified xsi:type="dcterms:W3CDTF">2021-12-28T02:08:00Z</dcterms:modified>
</cp:coreProperties>
</file>