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C245" w14:textId="77777777" w:rsidR="005F035E" w:rsidRPr="003B38A1" w:rsidRDefault="005F035E" w:rsidP="005862E2">
      <w:pPr>
        <w:spacing w:after="0"/>
        <w:jc w:val="center"/>
        <w:rPr>
          <w:rFonts w:ascii="Times New Roman" w:hAnsi="Times New Roman"/>
          <w:b/>
          <w:sz w:val="24"/>
          <w:szCs w:val="24"/>
        </w:rPr>
      </w:pPr>
      <w:r w:rsidRPr="003B38A1">
        <w:rPr>
          <w:rFonts w:ascii="Times New Roman" w:hAnsi="Times New Roman"/>
          <w:b/>
          <w:sz w:val="24"/>
          <w:szCs w:val="24"/>
        </w:rPr>
        <w:t>КОНТРОЛЬНО-СЧЕТНЫЙ ОРГАН МУНИЦИПАЛЬНОГО ОБРАЗОВАНИЯ ЗМЕИНОГОРСКИЙ РАЙОН АЛТАЙСКОГО КРАЯ</w:t>
      </w:r>
    </w:p>
    <w:p w14:paraId="582ADC5B" w14:textId="77777777" w:rsidR="005F035E" w:rsidRPr="003B38A1" w:rsidRDefault="005F035E" w:rsidP="005862E2">
      <w:pPr>
        <w:widowControl w:val="0"/>
        <w:spacing w:after="0" w:line="240" w:lineRule="auto"/>
        <w:jc w:val="center"/>
        <w:rPr>
          <w:rFonts w:ascii="Times New Roman" w:hAnsi="Times New Roman"/>
          <w:bCs/>
          <w:iCs/>
          <w:sz w:val="24"/>
          <w:szCs w:val="24"/>
          <w:lang w:eastAsia="ru-RU"/>
        </w:rPr>
      </w:pPr>
      <w:r w:rsidRPr="003B38A1">
        <w:rPr>
          <w:rFonts w:ascii="Times New Roman" w:hAnsi="Times New Roman"/>
          <w:sz w:val="24"/>
          <w:szCs w:val="24"/>
        </w:rPr>
        <w:t xml:space="preserve">ул. Шумакова, д. </w:t>
      </w:r>
      <w:smartTag w:uri="urn:schemas-microsoft-com:office:smarttags" w:element="metricconverter">
        <w:smartTagPr>
          <w:attr w:name="ProductID" w:val="4, г"/>
        </w:smartTagPr>
        <w:r w:rsidRPr="003B38A1">
          <w:rPr>
            <w:rFonts w:ascii="Times New Roman" w:hAnsi="Times New Roman"/>
            <w:sz w:val="24"/>
            <w:szCs w:val="24"/>
          </w:rPr>
          <w:t>4, г</w:t>
        </w:r>
      </w:smartTag>
      <w:r w:rsidRPr="003B38A1">
        <w:rPr>
          <w:rFonts w:ascii="Times New Roman" w:hAnsi="Times New Roman"/>
          <w:sz w:val="24"/>
          <w:szCs w:val="24"/>
        </w:rPr>
        <w:t>. Змеиногорск, Змеиногорский район, Алтайский край, 658480</w:t>
      </w:r>
    </w:p>
    <w:p w14:paraId="7F5482AB" w14:textId="77777777" w:rsidR="005F035E" w:rsidRPr="003B38A1" w:rsidRDefault="005F035E" w:rsidP="005862E2">
      <w:pPr>
        <w:pBdr>
          <w:bottom w:val="single" w:sz="4" w:space="1" w:color="auto"/>
        </w:pBdr>
        <w:jc w:val="center"/>
        <w:rPr>
          <w:rFonts w:ascii="Times New Roman" w:hAnsi="Times New Roman"/>
          <w:b/>
          <w:bCs/>
          <w:sz w:val="24"/>
          <w:szCs w:val="24"/>
        </w:rPr>
      </w:pPr>
    </w:p>
    <w:p w14:paraId="6825E4BC" w14:textId="77777777" w:rsidR="005F035E" w:rsidRPr="003B38A1" w:rsidRDefault="005F035E" w:rsidP="005862E2">
      <w:pPr>
        <w:spacing w:after="0" w:line="240" w:lineRule="auto"/>
        <w:jc w:val="center"/>
        <w:rPr>
          <w:rFonts w:ascii="Times New Roman" w:hAnsi="Times New Roman"/>
          <w:b/>
          <w:sz w:val="24"/>
          <w:szCs w:val="24"/>
        </w:rPr>
      </w:pPr>
    </w:p>
    <w:p w14:paraId="10C50200" w14:textId="77777777" w:rsidR="005F035E" w:rsidRPr="003B38A1" w:rsidRDefault="005F035E" w:rsidP="005862E2">
      <w:pPr>
        <w:spacing w:after="0" w:line="240" w:lineRule="auto"/>
        <w:jc w:val="center"/>
        <w:rPr>
          <w:rFonts w:ascii="Times New Roman" w:hAnsi="Times New Roman"/>
          <w:b/>
          <w:sz w:val="24"/>
          <w:szCs w:val="24"/>
        </w:rPr>
      </w:pPr>
      <w:r w:rsidRPr="003B38A1">
        <w:rPr>
          <w:rFonts w:ascii="Times New Roman" w:hAnsi="Times New Roman"/>
          <w:b/>
          <w:sz w:val="24"/>
          <w:szCs w:val="24"/>
        </w:rPr>
        <w:t>З А К Л Ю Ч Е Н И Е</w:t>
      </w:r>
    </w:p>
    <w:p w14:paraId="3DE0823B" w14:textId="05F71769" w:rsidR="005F035E" w:rsidRPr="003B38A1" w:rsidRDefault="005F035E" w:rsidP="005862E2">
      <w:pPr>
        <w:spacing w:after="0" w:line="240" w:lineRule="auto"/>
        <w:jc w:val="center"/>
        <w:rPr>
          <w:rFonts w:ascii="Times New Roman" w:hAnsi="Times New Roman"/>
          <w:sz w:val="24"/>
          <w:szCs w:val="24"/>
        </w:rPr>
      </w:pPr>
      <w:r w:rsidRPr="003B38A1">
        <w:rPr>
          <w:rFonts w:ascii="Times New Roman" w:hAnsi="Times New Roman"/>
          <w:bCs/>
          <w:sz w:val="24"/>
          <w:szCs w:val="24"/>
        </w:rPr>
        <w:t xml:space="preserve">на </w:t>
      </w:r>
      <w:r w:rsidR="00F055A8" w:rsidRPr="003B38A1">
        <w:rPr>
          <w:rFonts w:ascii="Times New Roman" w:hAnsi="Times New Roman"/>
          <w:bCs/>
          <w:sz w:val="24"/>
          <w:szCs w:val="24"/>
        </w:rPr>
        <w:t xml:space="preserve">уточненный </w:t>
      </w:r>
      <w:r w:rsidRPr="003B38A1">
        <w:rPr>
          <w:rFonts w:ascii="Times New Roman" w:hAnsi="Times New Roman"/>
          <w:bCs/>
          <w:sz w:val="24"/>
          <w:szCs w:val="24"/>
        </w:rPr>
        <w:t>проект решения</w:t>
      </w:r>
      <w:r w:rsidR="004405AB" w:rsidRPr="003B38A1">
        <w:rPr>
          <w:rFonts w:ascii="Times New Roman" w:hAnsi="Times New Roman"/>
          <w:bCs/>
          <w:sz w:val="24"/>
          <w:szCs w:val="24"/>
        </w:rPr>
        <w:t xml:space="preserve"> </w:t>
      </w:r>
      <w:r w:rsidR="00DB4B5E" w:rsidRPr="003B38A1">
        <w:rPr>
          <w:rFonts w:ascii="Times New Roman" w:hAnsi="Times New Roman"/>
          <w:sz w:val="24"/>
          <w:szCs w:val="24"/>
        </w:rPr>
        <w:t xml:space="preserve">Совета депутатов муниципального округа </w:t>
      </w:r>
      <w:r w:rsidRPr="003B38A1">
        <w:rPr>
          <w:rFonts w:ascii="Times New Roman" w:hAnsi="Times New Roman"/>
          <w:sz w:val="24"/>
          <w:szCs w:val="24"/>
        </w:rPr>
        <w:t>Змеиногорск</w:t>
      </w:r>
      <w:r w:rsidR="00DB4B5E" w:rsidRPr="003B38A1">
        <w:rPr>
          <w:rFonts w:ascii="Times New Roman" w:hAnsi="Times New Roman"/>
          <w:sz w:val="24"/>
          <w:szCs w:val="24"/>
        </w:rPr>
        <w:t>ий</w:t>
      </w:r>
      <w:r w:rsidRPr="003B38A1">
        <w:rPr>
          <w:rFonts w:ascii="Times New Roman" w:hAnsi="Times New Roman"/>
          <w:sz w:val="24"/>
          <w:szCs w:val="24"/>
        </w:rPr>
        <w:t xml:space="preserve"> район Алтайского края</w:t>
      </w:r>
      <w:r w:rsidR="00D558BF" w:rsidRPr="003B38A1">
        <w:rPr>
          <w:rFonts w:ascii="Times New Roman" w:hAnsi="Times New Roman"/>
          <w:sz w:val="24"/>
          <w:szCs w:val="24"/>
        </w:rPr>
        <w:t xml:space="preserve"> </w:t>
      </w:r>
      <w:r w:rsidRPr="003B38A1">
        <w:rPr>
          <w:rFonts w:ascii="Times New Roman" w:hAnsi="Times New Roman"/>
          <w:bCs/>
          <w:sz w:val="24"/>
          <w:szCs w:val="24"/>
        </w:rPr>
        <w:t xml:space="preserve">«О бюджете </w:t>
      </w:r>
      <w:r w:rsidR="00DB4B5E" w:rsidRPr="003B38A1">
        <w:rPr>
          <w:rFonts w:ascii="Times New Roman" w:hAnsi="Times New Roman"/>
          <w:sz w:val="24"/>
          <w:szCs w:val="24"/>
        </w:rPr>
        <w:t xml:space="preserve">муниципального округа Змеиногорский район </w:t>
      </w:r>
      <w:r w:rsidRPr="003B38A1">
        <w:rPr>
          <w:rFonts w:ascii="Times New Roman" w:hAnsi="Times New Roman"/>
          <w:bCs/>
          <w:sz w:val="24"/>
          <w:szCs w:val="24"/>
        </w:rPr>
        <w:t>на 202</w:t>
      </w:r>
      <w:r w:rsidR="00363D1E" w:rsidRPr="003B38A1">
        <w:rPr>
          <w:rFonts w:ascii="Times New Roman" w:hAnsi="Times New Roman"/>
          <w:bCs/>
          <w:sz w:val="24"/>
          <w:szCs w:val="24"/>
        </w:rPr>
        <w:t>5</w:t>
      </w:r>
      <w:r w:rsidRPr="003B38A1">
        <w:rPr>
          <w:rFonts w:ascii="Times New Roman" w:hAnsi="Times New Roman"/>
          <w:bCs/>
          <w:sz w:val="24"/>
          <w:szCs w:val="24"/>
        </w:rPr>
        <w:t xml:space="preserve"> год и на плановый период 202</w:t>
      </w:r>
      <w:r w:rsidR="00363D1E" w:rsidRPr="003B38A1">
        <w:rPr>
          <w:rFonts w:ascii="Times New Roman" w:hAnsi="Times New Roman"/>
          <w:bCs/>
          <w:sz w:val="24"/>
          <w:szCs w:val="24"/>
        </w:rPr>
        <w:t>6</w:t>
      </w:r>
      <w:r w:rsidRPr="003B38A1">
        <w:rPr>
          <w:rFonts w:ascii="Times New Roman" w:hAnsi="Times New Roman"/>
          <w:bCs/>
          <w:sz w:val="24"/>
          <w:szCs w:val="24"/>
        </w:rPr>
        <w:t xml:space="preserve"> и 202</w:t>
      </w:r>
      <w:r w:rsidR="00363D1E" w:rsidRPr="003B38A1">
        <w:rPr>
          <w:rFonts w:ascii="Times New Roman" w:hAnsi="Times New Roman"/>
          <w:bCs/>
          <w:sz w:val="24"/>
          <w:szCs w:val="24"/>
        </w:rPr>
        <w:t>7</w:t>
      </w:r>
      <w:r w:rsidRPr="003B38A1">
        <w:rPr>
          <w:rFonts w:ascii="Times New Roman" w:hAnsi="Times New Roman"/>
          <w:bCs/>
          <w:sz w:val="24"/>
          <w:szCs w:val="24"/>
        </w:rPr>
        <w:t xml:space="preserve"> годов»</w:t>
      </w:r>
    </w:p>
    <w:p w14:paraId="7D61EF64" w14:textId="77777777" w:rsidR="005F035E" w:rsidRPr="003B38A1" w:rsidRDefault="005F035E" w:rsidP="005862E2">
      <w:pPr>
        <w:spacing w:after="0" w:line="240" w:lineRule="auto"/>
        <w:ind w:firstLine="709"/>
        <w:jc w:val="center"/>
        <w:rPr>
          <w:rFonts w:ascii="Times New Roman" w:hAnsi="Times New Roman"/>
          <w:bCs/>
          <w:sz w:val="24"/>
          <w:szCs w:val="24"/>
        </w:rPr>
      </w:pPr>
    </w:p>
    <w:p w14:paraId="3129D1EE" w14:textId="33AFAF1B" w:rsidR="005F035E" w:rsidRPr="003B38A1" w:rsidRDefault="005F035E" w:rsidP="008575F6">
      <w:pPr>
        <w:spacing w:after="0" w:line="240" w:lineRule="auto"/>
        <w:jc w:val="both"/>
        <w:rPr>
          <w:rFonts w:ascii="Times New Roman" w:hAnsi="Times New Roman"/>
          <w:sz w:val="24"/>
          <w:szCs w:val="24"/>
        </w:rPr>
      </w:pPr>
      <w:r w:rsidRPr="003B38A1">
        <w:rPr>
          <w:rFonts w:ascii="Times New Roman" w:hAnsi="Times New Roman"/>
          <w:sz w:val="24"/>
          <w:szCs w:val="24"/>
        </w:rPr>
        <w:t>«</w:t>
      </w:r>
      <w:r w:rsidR="00021894" w:rsidRPr="003B38A1">
        <w:rPr>
          <w:rFonts w:ascii="Times New Roman" w:hAnsi="Times New Roman"/>
          <w:sz w:val="24"/>
          <w:szCs w:val="24"/>
        </w:rPr>
        <w:t>06</w:t>
      </w:r>
      <w:r w:rsidRPr="003B38A1">
        <w:rPr>
          <w:rFonts w:ascii="Times New Roman" w:hAnsi="Times New Roman"/>
          <w:sz w:val="24"/>
          <w:szCs w:val="24"/>
        </w:rPr>
        <w:t xml:space="preserve">» </w:t>
      </w:r>
      <w:r w:rsidR="00021894" w:rsidRPr="003B38A1">
        <w:rPr>
          <w:rFonts w:ascii="Times New Roman" w:hAnsi="Times New Roman"/>
          <w:sz w:val="24"/>
          <w:szCs w:val="24"/>
        </w:rPr>
        <w:t>декабря</w:t>
      </w:r>
      <w:r w:rsidRPr="003B38A1">
        <w:rPr>
          <w:rFonts w:ascii="Times New Roman" w:hAnsi="Times New Roman"/>
          <w:sz w:val="24"/>
          <w:szCs w:val="24"/>
        </w:rPr>
        <w:t xml:space="preserve"> 202</w:t>
      </w:r>
      <w:r w:rsidR="008575F6" w:rsidRPr="003B38A1">
        <w:rPr>
          <w:rFonts w:ascii="Times New Roman" w:hAnsi="Times New Roman"/>
          <w:sz w:val="24"/>
          <w:szCs w:val="24"/>
        </w:rPr>
        <w:t>4</w:t>
      </w:r>
      <w:r w:rsidRPr="003B38A1">
        <w:rPr>
          <w:rFonts w:ascii="Times New Roman" w:hAnsi="Times New Roman"/>
          <w:sz w:val="24"/>
          <w:szCs w:val="24"/>
        </w:rPr>
        <w:t xml:space="preserve"> </w:t>
      </w:r>
      <w:r w:rsidR="00472F0B" w:rsidRPr="003B38A1">
        <w:rPr>
          <w:rFonts w:ascii="Times New Roman" w:hAnsi="Times New Roman"/>
          <w:sz w:val="24"/>
          <w:szCs w:val="24"/>
        </w:rPr>
        <w:t xml:space="preserve">        </w:t>
      </w:r>
      <w:r w:rsidRPr="003B38A1">
        <w:rPr>
          <w:rFonts w:ascii="Times New Roman" w:hAnsi="Times New Roman"/>
          <w:sz w:val="24"/>
          <w:szCs w:val="24"/>
        </w:rPr>
        <w:t xml:space="preserve">                                                                                                           № </w:t>
      </w:r>
      <w:r w:rsidR="00551A8B" w:rsidRPr="003B38A1">
        <w:rPr>
          <w:rFonts w:ascii="Times New Roman" w:hAnsi="Times New Roman"/>
          <w:sz w:val="24"/>
          <w:szCs w:val="24"/>
        </w:rPr>
        <w:t>6</w:t>
      </w:r>
      <w:r w:rsidR="00BC0592" w:rsidRPr="003B38A1">
        <w:rPr>
          <w:rFonts w:ascii="Times New Roman" w:hAnsi="Times New Roman"/>
          <w:sz w:val="24"/>
          <w:szCs w:val="24"/>
        </w:rPr>
        <w:t>7</w:t>
      </w:r>
    </w:p>
    <w:p w14:paraId="232FB16A" w14:textId="77777777" w:rsidR="008575F6" w:rsidRPr="003B38A1" w:rsidRDefault="008575F6" w:rsidP="00DE3752">
      <w:pPr>
        <w:spacing w:after="0" w:line="240" w:lineRule="auto"/>
        <w:jc w:val="center"/>
        <w:rPr>
          <w:rFonts w:ascii="Times New Roman" w:hAnsi="Times New Roman"/>
          <w:sz w:val="24"/>
          <w:szCs w:val="24"/>
        </w:rPr>
      </w:pPr>
      <w:bookmarkStart w:id="0" w:name="_Hlk172790374"/>
      <w:r w:rsidRPr="003B38A1">
        <w:rPr>
          <w:rFonts w:ascii="Times New Roman" w:hAnsi="Times New Roman"/>
          <w:sz w:val="24"/>
          <w:szCs w:val="24"/>
        </w:rPr>
        <w:t>г. Змеиногорск</w:t>
      </w:r>
    </w:p>
    <w:bookmarkEnd w:id="0"/>
    <w:p w14:paraId="09E49AD9" w14:textId="77777777" w:rsidR="008575F6" w:rsidRPr="003B38A1" w:rsidRDefault="008575F6" w:rsidP="00DE3752">
      <w:pPr>
        <w:spacing w:line="240" w:lineRule="auto"/>
        <w:jc w:val="both"/>
        <w:rPr>
          <w:rFonts w:ascii="Times New Roman" w:hAnsi="Times New Roman"/>
          <w:sz w:val="24"/>
          <w:szCs w:val="24"/>
        </w:rPr>
      </w:pPr>
    </w:p>
    <w:p w14:paraId="2C676204" w14:textId="4D00EA9F" w:rsidR="005F035E" w:rsidRPr="003B38A1" w:rsidRDefault="005F035E" w:rsidP="00DE3752">
      <w:pPr>
        <w:widowControl w:val="0"/>
        <w:shd w:val="clear" w:color="auto" w:fill="FFFFFF"/>
        <w:spacing w:after="0" w:line="240" w:lineRule="auto"/>
        <w:ind w:right="40" w:firstLine="851"/>
        <w:jc w:val="both"/>
        <w:rPr>
          <w:rFonts w:ascii="Times New Roman" w:hAnsi="Times New Roman"/>
          <w:sz w:val="24"/>
          <w:szCs w:val="24"/>
          <w:lang w:eastAsia="ru-RU"/>
        </w:rPr>
      </w:pPr>
      <w:r w:rsidRPr="003B38A1">
        <w:rPr>
          <w:rFonts w:ascii="Times New Roman" w:hAnsi="Times New Roman"/>
          <w:b/>
          <w:sz w:val="24"/>
          <w:szCs w:val="24"/>
        </w:rPr>
        <w:t xml:space="preserve">Основание для проведения экспертно-аналитического мероприятия: </w:t>
      </w:r>
      <w:r w:rsidRPr="003B38A1">
        <w:rPr>
          <w:rFonts w:ascii="Times New Roman" w:hAnsi="Times New Roman"/>
          <w:sz w:val="24"/>
          <w:szCs w:val="24"/>
        </w:rPr>
        <w:t xml:space="preserve">статья 157 Бюджетного кодекса Российской Федерации, </w:t>
      </w:r>
      <w:r w:rsidR="00353D08" w:rsidRPr="003B38A1">
        <w:rPr>
          <w:rFonts w:ascii="Times New Roman" w:hAnsi="Times New Roman"/>
          <w:sz w:val="24"/>
          <w:szCs w:val="24"/>
        </w:rPr>
        <w:t xml:space="preserve">статья 9 </w:t>
      </w:r>
      <w:r w:rsidRPr="003B38A1">
        <w:rPr>
          <w:rFonts w:ascii="Times New Roman" w:hAnsi="Times New Roman"/>
          <w:sz w:val="24"/>
          <w:szCs w:val="24"/>
        </w:rPr>
        <w:t>Федеральн</w:t>
      </w:r>
      <w:r w:rsidR="00353D08" w:rsidRPr="003B38A1">
        <w:rPr>
          <w:rFonts w:ascii="Times New Roman" w:hAnsi="Times New Roman"/>
          <w:sz w:val="24"/>
          <w:szCs w:val="24"/>
        </w:rPr>
        <w:t>ого</w:t>
      </w:r>
      <w:r w:rsidRPr="003B38A1">
        <w:rPr>
          <w:rFonts w:ascii="Times New Roman" w:hAnsi="Times New Roman"/>
          <w:sz w:val="24"/>
          <w:szCs w:val="24"/>
        </w:rPr>
        <w:t xml:space="preserve"> закон</w:t>
      </w:r>
      <w:r w:rsidR="00353D08" w:rsidRPr="003B38A1">
        <w:rPr>
          <w:rFonts w:ascii="Times New Roman" w:hAnsi="Times New Roman"/>
          <w:sz w:val="24"/>
          <w:szCs w:val="24"/>
        </w:rPr>
        <w:t>а</w:t>
      </w:r>
      <w:r w:rsidRPr="003B38A1">
        <w:rPr>
          <w:rFonts w:ascii="Times New Roman" w:hAnsi="Times New Roman"/>
          <w:sz w:val="24"/>
          <w:szCs w:val="24"/>
        </w:rPr>
        <w:t xml:space="preserve"> от 07.02.2011 № 6-ФЗ «Об общих принципах организации деятельности контрольно-счетных органов субъектов Российской Федерации,</w:t>
      </w:r>
      <w:r w:rsidR="004405AB" w:rsidRPr="003B38A1">
        <w:rPr>
          <w:rFonts w:ascii="Times New Roman" w:hAnsi="Times New Roman"/>
          <w:sz w:val="24"/>
          <w:szCs w:val="24"/>
        </w:rPr>
        <w:t xml:space="preserve"> </w:t>
      </w:r>
      <w:r w:rsidRPr="003B38A1">
        <w:rPr>
          <w:rFonts w:ascii="Times New Roman" w:hAnsi="Times New Roman"/>
          <w:sz w:val="24"/>
          <w:szCs w:val="24"/>
        </w:rPr>
        <w:t xml:space="preserve">федеральных территорий и муниципальных образований», </w:t>
      </w:r>
      <w:r w:rsidRPr="003B38A1">
        <w:rPr>
          <w:rFonts w:ascii="Times New Roman" w:hAnsi="Times New Roman"/>
          <w:bCs/>
          <w:sz w:val="24"/>
          <w:szCs w:val="24"/>
        </w:rPr>
        <w:t>Устав муниципального образования Змеиногорский район Алтайского края,</w:t>
      </w:r>
      <w:r w:rsidR="004405AB" w:rsidRPr="003B38A1">
        <w:rPr>
          <w:rFonts w:ascii="Times New Roman" w:hAnsi="Times New Roman"/>
          <w:bCs/>
          <w:sz w:val="24"/>
          <w:szCs w:val="24"/>
        </w:rPr>
        <w:t xml:space="preserve"> </w:t>
      </w:r>
      <w:r w:rsidRPr="003B38A1">
        <w:rPr>
          <w:rFonts w:ascii="Times New Roman" w:hAnsi="Times New Roman"/>
          <w:sz w:val="24"/>
          <w:szCs w:val="24"/>
        </w:rPr>
        <w:t xml:space="preserve">решение </w:t>
      </w:r>
      <w:r w:rsidR="00CA24F9" w:rsidRPr="003B38A1">
        <w:rPr>
          <w:rFonts w:ascii="Times New Roman" w:hAnsi="Times New Roman"/>
          <w:sz w:val="24"/>
          <w:szCs w:val="24"/>
        </w:rPr>
        <w:t xml:space="preserve">Совета депутатов муниципального округа Змеиногорский район Алтайского края </w:t>
      </w:r>
      <w:r w:rsidRPr="003B38A1">
        <w:rPr>
          <w:rFonts w:ascii="Times New Roman" w:hAnsi="Times New Roman"/>
          <w:sz w:val="24"/>
          <w:szCs w:val="24"/>
        </w:rPr>
        <w:t xml:space="preserve">от </w:t>
      </w:r>
      <w:r w:rsidR="00CA24F9" w:rsidRPr="003B38A1">
        <w:rPr>
          <w:rFonts w:ascii="Times New Roman" w:hAnsi="Times New Roman"/>
          <w:sz w:val="24"/>
          <w:szCs w:val="24"/>
        </w:rPr>
        <w:t>2</w:t>
      </w:r>
      <w:r w:rsidRPr="003B38A1">
        <w:rPr>
          <w:rFonts w:ascii="Times New Roman" w:hAnsi="Times New Roman"/>
          <w:sz w:val="24"/>
          <w:szCs w:val="24"/>
        </w:rPr>
        <w:t>1.</w:t>
      </w:r>
      <w:r w:rsidR="00CA24F9" w:rsidRPr="003B38A1">
        <w:rPr>
          <w:rFonts w:ascii="Times New Roman" w:hAnsi="Times New Roman"/>
          <w:sz w:val="24"/>
          <w:szCs w:val="24"/>
        </w:rPr>
        <w:t>1</w:t>
      </w:r>
      <w:r w:rsidRPr="003B38A1">
        <w:rPr>
          <w:rFonts w:ascii="Times New Roman" w:hAnsi="Times New Roman"/>
          <w:sz w:val="24"/>
          <w:szCs w:val="24"/>
        </w:rPr>
        <w:t>0.202</w:t>
      </w:r>
      <w:r w:rsidR="00CA24F9" w:rsidRPr="003B38A1">
        <w:rPr>
          <w:rFonts w:ascii="Times New Roman" w:hAnsi="Times New Roman"/>
          <w:sz w:val="24"/>
          <w:szCs w:val="24"/>
        </w:rPr>
        <w:t>4</w:t>
      </w:r>
      <w:r w:rsidRPr="003B38A1">
        <w:rPr>
          <w:rFonts w:ascii="Times New Roman" w:hAnsi="Times New Roman"/>
          <w:sz w:val="24"/>
          <w:szCs w:val="24"/>
        </w:rPr>
        <w:t xml:space="preserve"> №</w:t>
      </w:r>
      <w:r w:rsidR="00CA24F9" w:rsidRPr="003B38A1">
        <w:rPr>
          <w:rFonts w:ascii="Times New Roman" w:hAnsi="Times New Roman"/>
          <w:sz w:val="24"/>
          <w:szCs w:val="24"/>
        </w:rPr>
        <w:t>31</w:t>
      </w:r>
      <w:r w:rsidRPr="003B38A1">
        <w:rPr>
          <w:rFonts w:ascii="Times New Roman" w:hAnsi="Times New Roman"/>
          <w:sz w:val="24"/>
          <w:szCs w:val="24"/>
        </w:rPr>
        <w:t xml:space="preserve"> «Об утверждении Положения о бюджетном процессе и финансовом контроле в муниципальном образовании </w:t>
      </w:r>
      <w:r w:rsidR="00CA24F9" w:rsidRPr="003B38A1">
        <w:rPr>
          <w:rFonts w:ascii="Times New Roman" w:hAnsi="Times New Roman"/>
          <w:sz w:val="24"/>
          <w:szCs w:val="24"/>
        </w:rPr>
        <w:t xml:space="preserve">муниципальный округ </w:t>
      </w:r>
      <w:r w:rsidRPr="003B38A1">
        <w:rPr>
          <w:rFonts w:ascii="Times New Roman" w:hAnsi="Times New Roman"/>
          <w:sz w:val="24"/>
          <w:szCs w:val="24"/>
        </w:rPr>
        <w:t>Змеиногорский район Алтайского края»</w:t>
      </w:r>
      <w:r w:rsidRPr="003B38A1">
        <w:rPr>
          <w:rFonts w:ascii="Times New Roman" w:hAnsi="Times New Roman"/>
          <w:bCs/>
          <w:spacing w:val="1"/>
          <w:sz w:val="24"/>
          <w:szCs w:val="24"/>
          <w:lang w:eastAsia="ru-RU"/>
        </w:rPr>
        <w:t>,</w:t>
      </w:r>
      <w:r w:rsidR="004405AB" w:rsidRPr="003B38A1">
        <w:rPr>
          <w:rFonts w:ascii="Times New Roman" w:hAnsi="Times New Roman"/>
          <w:bCs/>
          <w:spacing w:val="1"/>
          <w:sz w:val="24"/>
          <w:szCs w:val="24"/>
          <w:lang w:eastAsia="ru-RU"/>
        </w:rPr>
        <w:t xml:space="preserve"> </w:t>
      </w:r>
      <w:r w:rsidRPr="003B38A1">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w:t>
      </w:r>
      <w:r w:rsidR="00C11979" w:rsidRPr="003B38A1">
        <w:rPr>
          <w:rFonts w:ascii="Times New Roman" w:hAnsi="Times New Roman"/>
          <w:sz w:val="24"/>
          <w:szCs w:val="24"/>
          <w:lang w:eastAsia="ru-RU"/>
        </w:rPr>
        <w:t>ое</w:t>
      </w:r>
      <w:r w:rsidRPr="003B38A1">
        <w:rPr>
          <w:rFonts w:ascii="Times New Roman" w:hAnsi="Times New Roman"/>
          <w:sz w:val="24"/>
          <w:szCs w:val="24"/>
          <w:lang w:eastAsia="ru-RU"/>
        </w:rPr>
        <w:t xml:space="preserve"> решением Змеиногорского районного Совета депутатов от 11.03.2022 №20, п</w:t>
      </w:r>
      <w:r w:rsidR="003B3515" w:rsidRPr="003B38A1">
        <w:rPr>
          <w:rFonts w:ascii="Times New Roman" w:hAnsi="Times New Roman"/>
          <w:sz w:val="24"/>
          <w:szCs w:val="24"/>
          <w:lang w:eastAsia="ru-RU"/>
        </w:rPr>
        <w:t xml:space="preserve">ункт </w:t>
      </w:r>
      <w:r w:rsidRPr="003B38A1">
        <w:rPr>
          <w:rFonts w:ascii="Times New Roman" w:hAnsi="Times New Roman"/>
          <w:sz w:val="24"/>
          <w:szCs w:val="24"/>
          <w:lang w:eastAsia="ru-RU"/>
        </w:rPr>
        <w:t>1.1</w:t>
      </w:r>
      <w:r w:rsidR="00367F1D" w:rsidRPr="003B38A1">
        <w:rPr>
          <w:rFonts w:ascii="Times New Roman" w:hAnsi="Times New Roman"/>
          <w:sz w:val="24"/>
          <w:szCs w:val="24"/>
          <w:lang w:eastAsia="ru-RU"/>
        </w:rPr>
        <w:t>0</w:t>
      </w:r>
      <w:r w:rsidRPr="003B38A1">
        <w:rPr>
          <w:rFonts w:ascii="Times New Roman" w:hAnsi="Times New Roman"/>
          <w:sz w:val="24"/>
          <w:szCs w:val="24"/>
          <w:lang w:eastAsia="ru-RU"/>
        </w:rPr>
        <w:t xml:space="preserve"> плана работы Контрольно-счетного органа на 202</w:t>
      </w:r>
      <w:r w:rsidR="00CA24F9" w:rsidRPr="003B38A1">
        <w:rPr>
          <w:rFonts w:ascii="Times New Roman" w:hAnsi="Times New Roman"/>
          <w:sz w:val="24"/>
          <w:szCs w:val="24"/>
          <w:lang w:eastAsia="ru-RU"/>
        </w:rPr>
        <w:t>4</w:t>
      </w:r>
      <w:r w:rsidRPr="003B38A1">
        <w:rPr>
          <w:rFonts w:ascii="Times New Roman" w:hAnsi="Times New Roman"/>
          <w:sz w:val="24"/>
          <w:szCs w:val="24"/>
          <w:lang w:eastAsia="ru-RU"/>
        </w:rPr>
        <w:t xml:space="preserve"> год, утвержденного распоряжением Контрольно-счетного органа муниципального образования Змеиногорский район Алтайского края от 2</w:t>
      </w:r>
      <w:r w:rsidR="00367F1D" w:rsidRPr="003B38A1">
        <w:rPr>
          <w:rFonts w:ascii="Times New Roman" w:hAnsi="Times New Roman"/>
          <w:sz w:val="24"/>
          <w:szCs w:val="24"/>
          <w:lang w:eastAsia="ru-RU"/>
        </w:rPr>
        <w:t>8</w:t>
      </w:r>
      <w:r w:rsidRPr="003B38A1">
        <w:rPr>
          <w:rFonts w:ascii="Times New Roman" w:hAnsi="Times New Roman"/>
          <w:sz w:val="24"/>
          <w:szCs w:val="24"/>
          <w:lang w:eastAsia="ru-RU"/>
        </w:rPr>
        <w:t>.12.202</w:t>
      </w:r>
      <w:r w:rsidR="00367F1D" w:rsidRPr="003B38A1">
        <w:rPr>
          <w:rFonts w:ascii="Times New Roman" w:hAnsi="Times New Roman"/>
          <w:sz w:val="24"/>
          <w:szCs w:val="24"/>
          <w:lang w:eastAsia="ru-RU"/>
        </w:rPr>
        <w:t>3</w:t>
      </w:r>
      <w:r w:rsidRPr="003B38A1">
        <w:rPr>
          <w:rFonts w:ascii="Times New Roman" w:hAnsi="Times New Roman"/>
          <w:sz w:val="24"/>
          <w:szCs w:val="24"/>
          <w:lang w:eastAsia="ru-RU"/>
        </w:rPr>
        <w:t xml:space="preserve"> №</w:t>
      </w:r>
      <w:r w:rsidR="00367F1D" w:rsidRPr="003B38A1">
        <w:rPr>
          <w:rFonts w:ascii="Times New Roman" w:hAnsi="Times New Roman"/>
          <w:sz w:val="24"/>
          <w:szCs w:val="24"/>
          <w:lang w:eastAsia="ru-RU"/>
        </w:rPr>
        <w:t>91</w:t>
      </w:r>
      <w:r w:rsidR="004405AB" w:rsidRPr="003B38A1">
        <w:rPr>
          <w:rFonts w:ascii="Times New Roman" w:hAnsi="Times New Roman"/>
          <w:sz w:val="24"/>
          <w:szCs w:val="24"/>
          <w:lang w:eastAsia="ru-RU"/>
        </w:rPr>
        <w:t xml:space="preserve"> </w:t>
      </w:r>
      <w:r w:rsidRPr="003B38A1">
        <w:rPr>
          <w:rFonts w:ascii="Times New Roman" w:hAnsi="Times New Roman"/>
          <w:sz w:val="24"/>
          <w:szCs w:val="24"/>
          <w:lang w:eastAsia="ru-RU"/>
        </w:rPr>
        <w:t>(изменения от</w:t>
      </w:r>
      <w:r w:rsidR="00367F1D" w:rsidRPr="003B38A1">
        <w:rPr>
          <w:rFonts w:ascii="Times New Roman" w:eastAsia="Times New Roman" w:hAnsi="Times New Roman"/>
          <w:sz w:val="24"/>
          <w:szCs w:val="24"/>
          <w:lang w:eastAsia="ru-RU"/>
        </w:rPr>
        <w:t xml:space="preserve"> 11.04.2024 №31, от 27.05.2024 №43</w:t>
      </w:r>
      <w:r w:rsidRPr="003B38A1">
        <w:rPr>
          <w:rFonts w:ascii="Times New Roman" w:hAnsi="Times New Roman"/>
          <w:sz w:val="24"/>
          <w:szCs w:val="24"/>
          <w:lang w:eastAsia="ru-RU"/>
        </w:rPr>
        <w:t xml:space="preserve">), распоряжение от </w:t>
      </w:r>
      <w:r w:rsidR="00575BEB" w:rsidRPr="003B38A1">
        <w:rPr>
          <w:rFonts w:ascii="Times New Roman" w:hAnsi="Times New Roman"/>
          <w:sz w:val="24"/>
          <w:szCs w:val="24"/>
          <w:lang w:eastAsia="ru-RU"/>
        </w:rPr>
        <w:t>04</w:t>
      </w:r>
      <w:r w:rsidRPr="003B38A1">
        <w:rPr>
          <w:rFonts w:ascii="Times New Roman" w:hAnsi="Times New Roman"/>
          <w:sz w:val="24"/>
          <w:szCs w:val="24"/>
          <w:lang w:eastAsia="ru-RU"/>
        </w:rPr>
        <w:t>.1</w:t>
      </w:r>
      <w:r w:rsidR="00DE2EC5" w:rsidRPr="003B38A1">
        <w:rPr>
          <w:rFonts w:ascii="Times New Roman" w:hAnsi="Times New Roman"/>
          <w:sz w:val="24"/>
          <w:szCs w:val="24"/>
          <w:lang w:eastAsia="ru-RU"/>
        </w:rPr>
        <w:t>2</w:t>
      </w:r>
      <w:r w:rsidRPr="003B38A1">
        <w:rPr>
          <w:rFonts w:ascii="Times New Roman" w:hAnsi="Times New Roman"/>
          <w:sz w:val="24"/>
          <w:szCs w:val="24"/>
          <w:lang w:eastAsia="ru-RU"/>
        </w:rPr>
        <w:t>.202</w:t>
      </w:r>
      <w:r w:rsidR="00D558BF" w:rsidRPr="003B38A1">
        <w:rPr>
          <w:rFonts w:ascii="Times New Roman" w:hAnsi="Times New Roman"/>
          <w:sz w:val="24"/>
          <w:szCs w:val="24"/>
          <w:lang w:eastAsia="ru-RU"/>
        </w:rPr>
        <w:t>4</w:t>
      </w:r>
      <w:r w:rsidRPr="003B38A1">
        <w:rPr>
          <w:rFonts w:ascii="Times New Roman" w:hAnsi="Times New Roman"/>
          <w:sz w:val="24"/>
          <w:szCs w:val="24"/>
          <w:lang w:eastAsia="ru-RU"/>
        </w:rPr>
        <w:t xml:space="preserve"> № </w:t>
      </w:r>
      <w:r w:rsidR="00CD784E" w:rsidRPr="003B38A1">
        <w:rPr>
          <w:rFonts w:ascii="Times New Roman" w:hAnsi="Times New Roman"/>
          <w:sz w:val="24"/>
          <w:szCs w:val="24"/>
          <w:lang w:eastAsia="ru-RU"/>
        </w:rPr>
        <w:t>7</w:t>
      </w:r>
      <w:r w:rsidR="00DE2EC5" w:rsidRPr="003B38A1">
        <w:rPr>
          <w:rFonts w:ascii="Times New Roman" w:hAnsi="Times New Roman"/>
          <w:sz w:val="24"/>
          <w:szCs w:val="24"/>
          <w:lang w:eastAsia="ru-RU"/>
        </w:rPr>
        <w:t>9</w:t>
      </w:r>
      <w:r w:rsidR="004405AB" w:rsidRPr="003B38A1">
        <w:rPr>
          <w:rFonts w:ascii="Times New Roman" w:hAnsi="Times New Roman"/>
          <w:sz w:val="24"/>
          <w:szCs w:val="24"/>
          <w:lang w:eastAsia="ru-RU"/>
        </w:rPr>
        <w:t xml:space="preserve"> </w:t>
      </w:r>
      <w:r w:rsidRPr="003B38A1">
        <w:rPr>
          <w:rFonts w:ascii="Times New Roman" w:hAnsi="Times New Roman"/>
          <w:sz w:val="24"/>
          <w:szCs w:val="24"/>
          <w:lang w:eastAsia="ru-RU"/>
        </w:rPr>
        <w:t>«</w:t>
      </w:r>
      <w:r w:rsidRPr="003B38A1">
        <w:rPr>
          <w:rFonts w:ascii="Times New Roman" w:hAnsi="Times New Roman"/>
          <w:sz w:val="24"/>
          <w:szCs w:val="24"/>
        </w:rPr>
        <w:t xml:space="preserve">О проведении экспертизы </w:t>
      </w:r>
      <w:r w:rsidR="00EE77B6" w:rsidRPr="003B38A1">
        <w:rPr>
          <w:rFonts w:ascii="Times New Roman" w:hAnsi="Times New Roman"/>
          <w:sz w:val="24"/>
          <w:szCs w:val="24"/>
        </w:rPr>
        <w:t xml:space="preserve">уточненного </w:t>
      </w:r>
      <w:r w:rsidRPr="003B38A1">
        <w:rPr>
          <w:rFonts w:ascii="Times New Roman" w:hAnsi="Times New Roman"/>
          <w:sz w:val="24"/>
          <w:szCs w:val="24"/>
        </w:rPr>
        <w:t xml:space="preserve">проекта решения </w:t>
      </w:r>
      <w:r w:rsidR="00D558BF" w:rsidRPr="003B38A1">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3B38A1">
        <w:rPr>
          <w:rFonts w:ascii="Times New Roman" w:hAnsi="Times New Roman"/>
          <w:bCs/>
          <w:sz w:val="24"/>
          <w:szCs w:val="24"/>
        </w:rPr>
        <w:t xml:space="preserve">«О бюджете </w:t>
      </w:r>
      <w:r w:rsidR="00D558BF" w:rsidRPr="003B38A1">
        <w:rPr>
          <w:rFonts w:ascii="Times New Roman" w:hAnsi="Times New Roman"/>
          <w:sz w:val="24"/>
          <w:szCs w:val="24"/>
        </w:rPr>
        <w:t xml:space="preserve">муниципального округа Змеиногорский район </w:t>
      </w:r>
      <w:r w:rsidR="00D558BF"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rPr>
        <w:t>».</w:t>
      </w:r>
    </w:p>
    <w:p w14:paraId="15280308" w14:textId="172ABC16" w:rsidR="005F035E" w:rsidRPr="003B38A1" w:rsidRDefault="005F035E" w:rsidP="007C1F6E">
      <w:pPr>
        <w:widowControl w:val="0"/>
        <w:shd w:val="clear" w:color="auto" w:fill="FFFFFF"/>
        <w:spacing w:after="0" w:line="240" w:lineRule="auto"/>
        <w:ind w:right="40" w:firstLine="709"/>
        <w:jc w:val="both"/>
        <w:rPr>
          <w:rFonts w:ascii="Times New Roman" w:hAnsi="Times New Roman"/>
          <w:b/>
          <w:sz w:val="24"/>
          <w:szCs w:val="24"/>
        </w:rPr>
      </w:pPr>
      <w:r w:rsidRPr="003B38A1">
        <w:rPr>
          <w:rFonts w:ascii="Times New Roman" w:hAnsi="Times New Roman"/>
          <w:b/>
          <w:sz w:val="24"/>
          <w:szCs w:val="24"/>
        </w:rPr>
        <w:t xml:space="preserve">Предмет экспертно-аналитического мероприятия: </w:t>
      </w:r>
      <w:r w:rsidR="006049BA" w:rsidRPr="003B38A1">
        <w:rPr>
          <w:rFonts w:ascii="Times New Roman" w:hAnsi="Times New Roman"/>
          <w:bCs/>
          <w:sz w:val="24"/>
          <w:szCs w:val="24"/>
        </w:rPr>
        <w:t>уточненный</w:t>
      </w:r>
      <w:r w:rsidR="006049BA" w:rsidRPr="003B38A1">
        <w:rPr>
          <w:rFonts w:ascii="Times New Roman" w:hAnsi="Times New Roman"/>
          <w:sz w:val="24"/>
          <w:szCs w:val="24"/>
        </w:rPr>
        <w:t xml:space="preserve"> </w:t>
      </w:r>
      <w:r w:rsidRPr="003B38A1">
        <w:rPr>
          <w:rFonts w:ascii="Times New Roman" w:hAnsi="Times New Roman"/>
          <w:sz w:val="24"/>
          <w:szCs w:val="24"/>
        </w:rPr>
        <w:t xml:space="preserve">проект решения </w:t>
      </w:r>
      <w:r w:rsidR="00D558BF" w:rsidRPr="003B38A1">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3B38A1">
        <w:rPr>
          <w:rFonts w:ascii="Times New Roman" w:hAnsi="Times New Roman"/>
          <w:bCs/>
          <w:sz w:val="24"/>
          <w:szCs w:val="24"/>
        </w:rPr>
        <w:t xml:space="preserve">«О бюджете </w:t>
      </w:r>
      <w:r w:rsidR="00D558BF" w:rsidRPr="003B38A1">
        <w:rPr>
          <w:rFonts w:ascii="Times New Roman" w:hAnsi="Times New Roman"/>
          <w:sz w:val="24"/>
          <w:szCs w:val="24"/>
        </w:rPr>
        <w:t xml:space="preserve">муниципального округа Змеиногорский район </w:t>
      </w:r>
      <w:r w:rsidR="00D558BF"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rPr>
        <w:t xml:space="preserve">», документы и материалы, представляемые одновременно </w:t>
      </w:r>
      <w:r w:rsidRPr="003B38A1">
        <w:rPr>
          <w:rStyle w:val="hl"/>
          <w:rFonts w:ascii="Times New Roman" w:hAnsi="Times New Roman"/>
          <w:sz w:val="24"/>
          <w:szCs w:val="24"/>
        </w:rPr>
        <w:t>с проектом бюджета.</w:t>
      </w:r>
    </w:p>
    <w:p w14:paraId="3B08F9A3" w14:textId="39309756" w:rsidR="005F035E" w:rsidRPr="003B38A1" w:rsidRDefault="005F035E" w:rsidP="007C1F6E">
      <w:pPr>
        <w:widowControl w:val="0"/>
        <w:shd w:val="clear" w:color="auto" w:fill="FFFFFF"/>
        <w:spacing w:after="0" w:line="240" w:lineRule="auto"/>
        <w:ind w:right="40" w:firstLine="851"/>
        <w:jc w:val="both"/>
        <w:rPr>
          <w:rFonts w:ascii="Times New Roman" w:hAnsi="Times New Roman"/>
          <w:sz w:val="24"/>
          <w:szCs w:val="24"/>
        </w:rPr>
      </w:pPr>
      <w:r w:rsidRPr="003B38A1">
        <w:rPr>
          <w:rFonts w:ascii="Times New Roman" w:hAnsi="Times New Roman"/>
          <w:b/>
          <w:sz w:val="24"/>
          <w:szCs w:val="24"/>
        </w:rPr>
        <w:t>Цель экспертно-аналитического мероприятия:</w:t>
      </w:r>
      <w:r w:rsidRPr="003B38A1">
        <w:rPr>
          <w:rFonts w:ascii="Times New Roman" w:hAnsi="Times New Roman"/>
          <w:sz w:val="24"/>
          <w:szCs w:val="24"/>
        </w:rPr>
        <w:t xml:space="preserve"> определение достоверности и обоснованности показателей формирования </w:t>
      </w:r>
      <w:r w:rsidR="0012408E" w:rsidRPr="003B38A1">
        <w:rPr>
          <w:rFonts w:ascii="Times New Roman" w:hAnsi="Times New Roman"/>
          <w:sz w:val="24"/>
          <w:szCs w:val="24"/>
        </w:rPr>
        <w:t xml:space="preserve">уточненного </w:t>
      </w:r>
      <w:r w:rsidRPr="003B38A1">
        <w:rPr>
          <w:rFonts w:ascii="Times New Roman" w:hAnsi="Times New Roman"/>
          <w:sz w:val="24"/>
          <w:szCs w:val="24"/>
        </w:rPr>
        <w:t xml:space="preserve">проекта решения </w:t>
      </w:r>
      <w:r w:rsidR="00D558BF" w:rsidRPr="003B38A1">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3B38A1">
        <w:rPr>
          <w:rFonts w:ascii="Times New Roman" w:hAnsi="Times New Roman"/>
          <w:bCs/>
          <w:sz w:val="24"/>
          <w:szCs w:val="24"/>
        </w:rPr>
        <w:t xml:space="preserve">«О бюджете </w:t>
      </w:r>
      <w:r w:rsidR="00D558BF" w:rsidRPr="003B38A1">
        <w:rPr>
          <w:rFonts w:ascii="Times New Roman" w:hAnsi="Times New Roman"/>
          <w:sz w:val="24"/>
          <w:szCs w:val="24"/>
        </w:rPr>
        <w:t xml:space="preserve">муниципального округа Змеиногорский район </w:t>
      </w:r>
      <w:r w:rsidR="00D558BF"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rPr>
        <w:t>»</w:t>
      </w:r>
      <w:r w:rsidR="003B3515" w:rsidRPr="003B38A1">
        <w:rPr>
          <w:rFonts w:ascii="Times New Roman" w:hAnsi="Times New Roman"/>
          <w:sz w:val="24"/>
          <w:szCs w:val="24"/>
        </w:rPr>
        <w:t>, определение соответствия данного проекта решения, документов представленных одновременно с проектом решения действующему бюджетному законодательству, нормативным правовым актам Алтайского края и Положению о бюджетном процессе и финансовом контроле в муниципальном образовании муниципальный округ Змеиногорский район Алтайского края.</w:t>
      </w:r>
    </w:p>
    <w:p w14:paraId="6D3DD679" w14:textId="718A7C86" w:rsidR="003B3515" w:rsidRPr="003B38A1" w:rsidRDefault="003B3515" w:rsidP="007C1F6E">
      <w:pPr>
        <w:widowControl w:val="0"/>
        <w:shd w:val="clear" w:color="auto" w:fill="FFFFFF"/>
        <w:spacing w:after="0" w:line="240" w:lineRule="auto"/>
        <w:ind w:right="40" w:firstLine="851"/>
        <w:jc w:val="both"/>
        <w:rPr>
          <w:rFonts w:ascii="Times New Roman" w:hAnsi="Times New Roman"/>
          <w:sz w:val="24"/>
          <w:szCs w:val="24"/>
        </w:rPr>
      </w:pPr>
      <w:r w:rsidRPr="003B38A1">
        <w:rPr>
          <w:rFonts w:ascii="Times New Roman" w:hAnsi="Times New Roman"/>
          <w:b/>
          <w:bCs/>
          <w:sz w:val="24"/>
          <w:szCs w:val="24"/>
        </w:rPr>
        <w:t>Объект экспертно-аналитического мероприятия:</w:t>
      </w:r>
      <w:r w:rsidRPr="003B38A1">
        <w:rPr>
          <w:rFonts w:ascii="Times New Roman" w:hAnsi="Times New Roman"/>
          <w:sz w:val="24"/>
          <w:szCs w:val="24"/>
        </w:rPr>
        <w:t xml:space="preserve"> муниципальное образование муниципальный округ Змеиногорский район Алтайского края.</w:t>
      </w:r>
    </w:p>
    <w:p w14:paraId="68D80814" w14:textId="77777777" w:rsidR="003B3515" w:rsidRPr="003B38A1" w:rsidRDefault="003B3515" w:rsidP="007C1F6E">
      <w:pPr>
        <w:widowControl w:val="0"/>
        <w:shd w:val="clear" w:color="auto" w:fill="FFFFFF"/>
        <w:spacing w:after="0" w:line="240" w:lineRule="auto"/>
        <w:ind w:right="40" w:firstLine="851"/>
        <w:jc w:val="both"/>
        <w:rPr>
          <w:rFonts w:ascii="Times New Roman" w:hAnsi="Times New Roman"/>
          <w:sz w:val="24"/>
          <w:szCs w:val="24"/>
        </w:rPr>
      </w:pPr>
    </w:p>
    <w:p w14:paraId="3F522A49" w14:textId="7EF051C9" w:rsidR="005F035E" w:rsidRPr="003B38A1" w:rsidRDefault="005F035E" w:rsidP="00C11979">
      <w:pPr>
        <w:pStyle w:val="210"/>
        <w:shd w:val="clear" w:color="auto" w:fill="auto"/>
        <w:spacing w:line="240" w:lineRule="auto"/>
        <w:ind w:left="709" w:right="1133"/>
        <w:jc w:val="center"/>
        <w:rPr>
          <w:b/>
          <w:sz w:val="24"/>
          <w:szCs w:val="24"/>
        </w:rPr>
      </w:pPr>
      <w:r w:rsidRPr="003B38A1">
        <w:rPr>
          <w:b/>
          <w:sz w:val="24"/>
          <w:szCs w:val="24"/>
        </w:rPr>
        <w:t>Общие положения</w:t>
      </w:r>
    </w:p>
    <w:p w14:paraId="4E2D1460" w14:textId="68B9DE0E" w:rsidR="005F035E" w:rsidRPr="003B38A1" w:rsidRDefault="005F035E" w:rsidP="00857DB1">
      <w:pPr>
        <w:spacing w:after="0" w:line="240" w:lineRule="auto"/>
        <w:ind w:firstLine="709"/>
        <w:jc w:val="both"/>
        <w:rPr>
          <w:rFonts w:ascii="Times New Roman" w:hAnsi="Times New Roman"/>
          <w:sz w:val="24"/>
          <w:szCs w:val="24"/>
        </w:rPr>
      </w:pPr>
      <w:r w:rsidRPr="003B38A1">
        <w:rPr>
          <w:rFonts w:ascii="Times New Roman" w:hAnsi="Times New Roman"/>
          <w:sz w:val="24"/>
          <w:szCs w:val="24"/>
        </w:rPr>
        <w:t xml:space="preserve">Заключение Контрольно-счетного органа муниципального образования Змеиногорский район Алтайского края на </w:t>
      </w:r>
      <w:r w:rsidR="00BC4AC0" w:rsidRPr="003B38A1">
        <w:rPr>
          <w:rFonts w:ascii="Times New Roman" w:hAnsi="Times New Roman"/>
          <w:bCs/>
          <w:sz w:val="24"/>
          <w:szCs w:val="24"/>
        </w:rPr>
        <w:t>уточненный</w:t>
      </w:r>
      <w:r w:rsidR="00BC4AC0" w:rsidRPr="003B38A1">
        <w:rPr>
          <w:rFonts w:ascii="Times New Roman" w:hAnsi="Times New Roman"/>
          <w:sz w:val="24"/>
          <w:szCs w:val="24"/>
        </w:rPr>
        <w:t xml:space="preserve"> </w:t>
      </w:r>
      <w:r w:rsidRPr="003B38A1">
        <w:rPr>
          <w:rFonts w:ascii="Times New Roman" w:hAnsi="Times New Roman"/>
          <w:sz w:val="24"/>
          <w:szCs w:val="24"/>
        </w:rPr>
        <w:t xml:space="preserve">проект решения </w:t>
      </w:r>
      <w:r w:rsidR="00F12F6D" w:rsidRPr="003B38A1">
        <w:rPr>
          <w:rFonts w:ascii="Times New Roman" w:hAnsi="Times New Roman"/>
          <w:sz w:val="24"/>
          <w:szCs w:val="24"/>
        </w:rPr>
        <w:t xml:space="preserve">Совета депутатов </w:t>
      </w:r>
      <w:r w:rsidR="00F12F6D" w:rsidRPr="003B38A1">
        <w:rPr>
          <w:rFonts w:ascii="Times New Roman" w:hAnsi="Times New Roman"/>
          <w:sz w:val="24"/>
          <w:szCs w:val="24"/>
        </w:rPr>
        <w:lastRenderedPageBreak/>
        <w:t xml:space="preserve">муниципального округа Змеиногорский район Алтайского края </w:t>
      </w:r>
      <w:r w:rsidR="00F12F6D" w:rsidRPr="003B38A1">
        <w:rPr>
          <w:rFonts w:ascii="Times New Roman" w:hAnsi="Times New Roman"/>
          <w:bCs/>
          <w:sz w:val="24"/>
          <w:szCs w:val="24"/>
        </w:rPr>
        <w:t xml:space="preserve">«О бюджете </w:t>
      </w:r>
      <w:r w:rsidR="00F12F6D" w:rsidRPr="003B38A1">
        <w:rPr>
          <w:rFonts w:ascii="Times New Roman" w:hAnsi="Times New Roman"/>
          <w:sz w:val="24"/>
          <w:szCs w:val="24"/>
        </w:rPr>
        <w:t xml:space="preserve">муниципального округа Змеиногорский район </w:t>
      </w:r>
      <w:r w:rsidR="00F12F6D" w:rsidRPr="003B38A1">
        <w:rPr>
          <w:rFonts w:ascii="Times New Roman" w:hAnsi="Times New Roman"/>
          <w:bCs/>
          <w:sz w:val="24"/>
          <w:szCs w:val="24"/>
        </w:rPr>
        <w:t>на 2025 год и на плановый период 2026 и 2027 годов</w:t>
      </w:r>
      <w:r w:rsidR="00F12F6D" w:rsidRPr="003B38A1">
        <w:rPr>
          <w:rFonts w:ascii="Times New Roman" w:hAnsi="Times New Roman"/>
          <w:sz w:val="24"/>
          <w:szCs w:val="24"/>
        </w:rPr>
        <w:t>»</w:t>
      </w:r>
      <w:r w:rsidRPr="003B38A1">
        <w:rPr>
          <w:rFonts w:ascii="Times New Roman" w:hAnsi="Times New Roman"/>
          <w:sz w:val="24"/>
          <w:szCs w:val="24"/>
        </w:rPr>
        <w:t xml:space="preserve"> (далее – заключение) подготовлено в соответствии с требованиями </w:t>
      </w:r>
      <w:r w:rsidR="007C1F6E" w:rsidRPr="003B38A1">
        <w:rPr>
          <w:rFonts w:ascii="Times New Roman" w:hAnsi="Times New Roman"/>
          <w:sz w:val="24"/>
          <w:szCs w:val="24"/>
        </w:rPr>
        <w:t xml:space="preserve">Федерального закона </w:t>
      </w:r>
      <w:r w:rsidRPr="003B38A1">
        <w:rPr>
          <w:rFonts w:ascii="Times New Roman" w:hAnsi="Times New Roman"/>
          <w:sz w:val="24"/>
          <w:szCs w:val="24"/>
        </w:rPr>
        <w:t>от 07.02.2011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стандарт</w:t>
      </w:r>
      <w:r w:rsidR="007C1F6E" w:rsidRPr="003B38A1">
        <w:rPr>
          <w:rFonts w:ascii="Times New Roman" w:hAnsi="Times New Roman"/>
          <w:sz w:val="24"/>
          <w:szCs w:val="24"/>
        </w:rPr>
        <w:t>а</w:t>
      </w:r>
      <w:r w:rsidRPr="003B38A1">
        <w:rPr>
          <w:rFonts w:ascii="Times New Roman" w:hAnsi="Times New Roman"/>
          <w:sz w:val="24"/>
          <w:szCs w:val="24"/>
        </w:rPr>
        <w:t xml:space="preserve"> внешнего муниципального финансового контроля  СВМФК 03 «Экспертиза проекта бюджета на очередной финансовый год и плановый период», утвержденным распоряжением контрольно-счетного органа от 23.09.2020 № 11 (</w:t>
      </w:r>
      <w:r w:rsidR="007C1F6E" w:rsidRPr="003B38A1">
        <w:rPr>
          <w:rFonts w:ascii="Times New Roman" w:hAnsi="Times New Roman"/>
          <w:sz w:val="24"/>
          <w:szCs w:val="24"/>
        </w:rPr>
        <w:t xml:space="preserve">с </w:t>
      </w:r>
      <w:r w:rsidRPr="003B38A1">
        <w:rPr>
          <w:rFonts w:ascii="Times New Roman" w:hAnsi="Times New Roman"/>
          <w:sz w:val="24"/>
          <w:szCs w:val="24"/>
        </w:rPr>
        <w:t>изменения</w:t>
      </w:r>
      <w:r w:rsidR="007C1F6E" w:rsidRPr="003B38A1">
        <w:rPr>
          <w:rFonts w:ascii="Times New Roman" w:hAnsi="Times New Roman"/>
          <w:sz w:val="24"/>
          <w:szCs w:val="24"/>
        </w:rPr>
        <w:t>ми</w:t>
      </w:r>
      <w:r w:rsidRPr="003B38A1">
        <w:rPr>
          <w:rFonts w:ascii="Times New Roman" w:hAnsi="Times New Roman"/>
          <w:sz w:val="24"/>
          <w:szCs w:val="24"/>
        </w:rPr>
        <w:t xml:space="preserve"> от 18.11.2022 №35) и иными нормативными правовыми актами.</w:t>
      </w:r>
    </w:p>
    <w:p w14:paraId="26D81B40" w14:textId="77777777" w:rsidR="00857DB1" w:rsidRPr="003B38A1" w:rsidRDefault="00857DB1" w:rsidP="00857DB1">
      <w:pPr>
        <w:suppressAutoHyphens/>
        <w:spacing w:after="0" w:line="240" w:lineRule="auto"/>
        <w:ind w:firstLine="720"/>
        <w:rPr>
          <w:rFonts w:ascii="Times New Roman" w:hAnsi="Times New Roman"/>
          <w:sz w:val="24"/>
          <w:szCs w:val="24"/>
          <w:lang w:eastAsia="ar-SA"/>
        </w:rPr>
      </w:pPr>
      <w:r w:rsidRPr="003B38A1">
        <w:rPr>
          <w:rFonts w:ascii="Times New Roman" w:hAnsi="Times New Roman"/>
          <w:sz w:val="24"/>
          <w:szCs w:val="24"/>
          <w:lang w:eastAsia="ar-SA"/>
        </w:rPr>
        <w:t>Для подготовки заключения использовались следующие материалы:</w:t>
      </w:r>
    </w:p>
    <w:p w14:paraId="4B9A28A3" w14:textId="49DCFC3C" w:rsidR="00857DB1" w:rsidRPr="003B38A1" w:rsidRDefault="00857DB1" w:rsidP="00857DB1">
      <w:pPr>
        <w:suppressAutoHyphens/>
        <w:spacing w:after="0" w:line="240" w:lineRule="auto"/>
        <w:ind w:firstLine="720"/>
        <w:rPr>
          <w:rFonts w:ascii="Times New Roman" w:hAnsi="Times New Roman"/>
          <w:sz w:val="24"/>
          <w:szCs w:val="24"/>
          <w:lang w:eastAsia="ar-SA"/>
        </w:rPr>
      </w:pPr>
      <w:r w:rsidRPr="003B38A1">
        <w:rPr>
          <w:rFonts w:ascii="Times New Roman" w:hAnsi="Times New Roman"/>
          <w:sz w:val="24"/>
          <w:szCs w:val="24"/>
          <w:lang w:eastAsia="ar-SA"/>
        </w:rPr>
        <w:t>1. Бюджетный кодекс Российской Федерации</w:t>
      </w:r>
      <w:r w:rsidR="00DA6789" w:rsidRPr="003B38A1">
        <w:rPr>
          <w:rFonts w:ascii="Times New Roman" w:hAnsi="Times New Roman"/>
          <w:sz w:val="24"/>
          <w:szCs w:val="24"/>
          <w:lang w:eastAsia="ar-SA"/>
        </w:rPr>
        <w:t xml:space="preserve"> (далее </w:t>
      </w:r>
      <w:r w:rsidR="00DA6789" w:rsidRPr="003B38A1">
        <w:rPr>
          <w:rFonts w:ascii="Times New Roman" w:hAnsi="Times New Roman"/>
          <w:sz w:val="24"/>
          <w:szCs w:val="24"/>
        </w:rPr>
        <w:t>– Бюджетный кодекс РФ)</w:t>
      </w:r>
      <w:r w:rsidRPr="003B38A1">
        <w:rPr>
          <w:rFonts w:ascii="Times New Roman" w:hAnsi="Times New Roman"/>
          <w:sz w:val="24"/>
          <w:szCs w:val="24"/>
          <w:lang w:eastAsia="ar-SA"/>
        </w:rPr>
        <w:t>;</w:t>
      </w:r>
    </w:p>
    <w:p w14:paraId="7415CC81" w14:textId="439D2457" w:rsidR="00857DB1" w:rsidRPr="003B38A1" w:rsidRDefault="00857DB1" w:rsidP="00857DB1">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2. Закон Алтайского края от 29 ноября 2024 года № 88-ЗС «О краевом бюджете на 2025 год и на плановый период 2026 и 2027 годов»;</w:t>
      </w:r>
    </w:p>
    <w:p w14:paraId="03536229" w14:textId="0A13A7FB" w:rsidR="00857DB1" w:rsidRPr="003B38A1" w:rsidRDefault="00857DB1" w:rsidP="00857DB1">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xml:space="preserve">3. Постановление Алтайского краевого Законодательного Собрания от </w:t>
      </w:r>
      <w:r w:rsidR="00DA6789" w:rsidRPr="003B38A1">
        <w:rPr>
          <w:rFonts w:ascii="Times New Roman" w:hAnsi="Times New Roman"/>
          <w:sz w:val="24"/>
          <w:szCs w:val="24"/>
          <w:lang w:eastAsia="ar-SA"/>
        </w:rPr>
        <w:t>1</w:t>
      </w:r>
      <w:r w:rsidRPr="003B38A1">
        <w:rPr>
          <w:rFonts w:ascii="Times New Roman" w:hAnsi="Times New Roman"/>
          <w:sz w:val="24"/>
          <w:szCs w:val="24"/>
          <w:lang w:eastAsia="ar-SA"/>
        </w:rPr>
        <w:t xml:space="preserve"> ноября 202</w:t>
      </w:r>
      <w:r w:rsidR="00DA6789" w:rsidRPr="003B38A1">
        <w:rPr>
          <w:rFonts w:ascii="Times New Roman" w:hAnsi="Times New Roman"/>
          <w:sz w:val="24"/>
          <w:szCs w:val="24"/>
          <w:lang w:eastAsia="ar-SA"/>
        </w:rPr>
        <w:t>4</w:t>
      </w:r>
      <w:r w:rsidRPr="003B38A1">
        <w:rPr>
          <w:rFonts w:ascii="Times New Roman" w:hAnsi="Times New Roman"/>
          <w:sz w:val="24"/>
          <w:szCs w:val="24"/>
          <w:lang w:eastAsia="ar-SA"/>
        </w:rPr>
        <w:t xml:space="preserve"> года № </w:t>
      </w:r>
      <w:r w:rsidR="00DA6789" w:rsidRPr="003B38A1">
        <w:rPr>
          <w:rFonts w:ascii="Times New Roman" w:hAnsi="Times New Roman"/>
          <w:sz w:val="24"/>
          <w:szCs w:val="24"/>
          <w:lang w:eastAsia="ar-SA"/>
        </w:rPr>
        <w:t>272</w:t>
      </w:r>
      <w:r w:rsidRPr="003B38A1">
        <w:rPr>
          <w:rFonts w:ascii="Times New Roman" w:hAnsi="Times New Roman"/>
          <w:sz w:val="24"/>
          <w:szCs w:val="24"/>
          <w:lang w:eastAsia="ar-SA"/>
        </w:rPr>
        <w:t xml:space="preserve"> «О проекте закона Алтайского края «О краевом бюджете на 202</w:t>
      </w:r>
      <w:r w:rsidR="00DA6789" w:rsidRPr="003B38A1">
        <w:rPr>
          <w:rFonts w:ascii="Times New Roman" w:hAnsi="Times New Roman"/>
          <w:sz w:val="24"/>
          <w:szCs w:val="24"/>
          <w:lang w:eastAsia="ar-SA"/>
        </w:rPr>
        <w:t>5</w:t>
      </w:r>
      <w:r w:rsidRPr="003B38A1">
        <w:rPr>
          <w:rFonts w:ascii="Times New Roman" w:hAnsi="Times New Roman"/>
          <w:sz w:val="24"/>
          <w:szCs w:val="24"/>
          <w:lang w:eastAsia="ar-SA"/>
        </w:rPr>
        <w:t xml:space="preserve"> год и на плановый период 202</w:t>
      </w:r>
      <w:r w:rsidR="00DA6789" w:rsidRPr="003B38A1">
        <w:rPr>
          <w:rFonts w:ascii="Times New Roman" w:hAnsi="Times New Roman"/>
          <w:sz w:val="24"/>
          <w:szCs w:val="24"/>
          <w:lang w:eastAsia="ar-SA"/>
        </w:rPr>
        <w:t>6</w:t>
      </w:r>
      <w:r w:rsidRPr="003B38A1">
        <w:rPr>
          <w:rFonts w:ascii="Times New Roman" w:hAnsi="Times New Roman"/>
          <w:sz w:val="24"/>
          <w:szCs w:val="24"/>
          <w:lang w:eastAsia="ar-SA"/>
        </w:rPr>
        <w:t xml:space="preserve"> и 202</w:t>
      </w:r>
      <w:r w:rsidR="00DA6789" w:rsidRPr="003B38A1">
        <w:rPr>
          <w:rFonts w:ascii="Times New Roman" w:hAnsi="Times New Roman"/>
          <w:sz w:val="24"/>
          <w:szCs w:val="24"/>
          <w:lang w:eastAsia="ar-SA"/>
        </w:rPr>
        <w:t>7</w:t>
      </w:r>
      <w:r w:rsidRPr="003B38A1">
        <w:rPr>
          <w:rFonts w:ascii="Times New Roman" w:hAnsi="Times New Roman"/>
          <w:sz w:val="24"/>
          <w:szCs w:val="24"/>
          <w:lang w:eastAsia="ar-SA"/>
        </w:rPr>
        <w:t xml:space="preserve"> годов» (далее – </w:t>
      </w:r>
      <w:r w:rsidR="00652BD0" w:rsidRPr="003B38A1">
        <w:rPr>
          <w:rFonts w:ascii="Times New Roman" w:hAnsi="Times New Roman"/>
          <w:sz w:val="24"/>
          <w:szCs w:val="24"/>
          <w:lang w:eastAsia="ar-SA"/>
        </w:rPr>
        <w:t>П</w:t>
      </w:r>
      <w:r w:rsidRPr="003B38A1">
        <w:rPr>
          <w:rFonts w:ascii="Times New Roman" w:hAnsi="Times New Roman"/>
          <w:sz w:val="24"/>
          <w:szCs w:val="24"/>
          <w:lang w:eastAsia="ar-SA"/>
        </w:rPr>
        <w:t xml:space="preserve">остановление № </w:t>
      </w:r>
      <w:r w:rsidR="00DA6789" w:rsidRPr="003B38A1">
        <w:rPr>
          <w:rFonts w:ascii="Times New Roman" w:hAnsi="Times New Roman"/>
          <w:sz w:val="24"/>
          <w:szCs w:val="24"/>
          <w:lang w:eastAsia="ar-SA"/>
        </w:rPr>
        <w:t>272</w:t>
      </w:r>
      <w:r w:rsidRPr="003B38A1">
        <w:rPr>
          <w:rFonts w:ascii="Times New Roman" w:hAnsi="Times New Roman"/>
          <w:sz w:val="24"/>
          <w:szCs w:val="24"/>
          <w:lang w:eastAsia="ar-SA"/>
        </w:rPr>
        <w:t>);</w:t>
      </w:r>
    </w:p>
    <w:p w14:paraId="30E96496" w14:textId="3199FF5E" w:rsidR="00857DB1" w:rsidRPr="003B38A1" w:rsidRDefault="00857DB1" w:rsidP="00857DB1">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xml:space="preserve">4. </w:t>
      </w:r>
      <w:r w:rsidR="00DA6789" w:rsidRPr="003B38A1">
        <w:rPr>
          <w:rFonts w:ascii="Times New Roman" w:hAnsi="Times New Roman"/>
          <w:sz w:val="24"/>
          <w:szCs w:val="24"/>
          <w:lang w:eastAsia="ar-SA"/>
        </w:rPr>
        <w:t>Решение Совета депутатов муниципального округа Змеиногорский район Алтайского края от 21.10.2024 №31 «Об утверждении Положения о бюджетном процессе и финансовом контроле в муниципальном образовании муниципальный округ Змеиногорский район Алтайского края» (далее- Положение о бюджетном процессе и финансовом контроле).</w:t>
      </w:r>
    </w:p>
    <w:p w14:paraId="6B09A9E1" w14:textId="23FB872C" w:rsidR="00696B39" w:rsidRPr="003B38A1" w:rsidRDefault="00696B39" w:rsidP="00857DB1">
      <w:pPr>
        <w:shd w:val="clear" w:color="auto" w:fill="FFFFFF"/>
        <w:spacing w:after="0" w:line="240" w:lineRule="auto"/>
        <w:ind w:firstLine="708"/>
        <w:jc w:val="both"/>
        <w:rPr>
          <w:rFonts w:ascii="Times New Roman" w:hAnsi="Times New Roman"/>
          <w:sz w:val="24"/>
          <w:szCs w:val="24"/>
          <w:lang w:eastAsia="ru-RU"/>
        </w:rPr>
      </w:pPr>
      <w:r w:rsidRPr="003B38A1">
        <w:rPr>
          <w:rFonts w:ascii="Times New Roman" w:hAnsi="Times New Roman"/>
          <w:sz w:val="24"/>
          <w:szCs w:val="24"/>
          <w:lang w:eastAsia="ru-RU"/>
        </w:rPr>
        <w:t xml:space="preserve">Подготовка заключения </w:t>
      </w:r>
      <w:r w:rsidRPr="003B38A1">
        <w:rPr>
          <w:rFonts w:ascii="Times New Roman" w:hAnsi="Times New Roman"/>
          <w:sz w:val="24"/>
          <w:szCs w:val="24"/>
        </w:rPr>
        <w:t xml:space="preserve">Контрольно-счетного органа муниципального образования Змеиногорский район Алтайского края </w:t>
      </w:r>
      <w:r w:rsidRPr="003B38A1">
        <w:rPr>
          <w:rFonts w:ascii="Times New Roman" w:hAnsi="Times New Roman"/>
          <w:sz w:val="24"/>
          <w:szCs w:val="24"/>
          <w:lang w:eastAsia="ru-RU"/>
        </w:rPr>
        <w:t xml:space="preserve">на </w:t>
      </w:r>
      <w:r w:rsidR="00857DB1" w:rsidRPr="003B38A1">
        <w:rPr>
          <w:rFonts w:ascii="Times New Roman" w:hAnsi="Times New Roman"/>
          <w:sz w:val="24"/>
          <w:szCs w:val="24"/>
        </w:rPr>
        <w:t xml:space="preserve">уточненный проект решения Совета депутатов муниципального округа Змеиногорский район Алтайского края </w:t>
      </w:r>
      <w:r w:rsidR="00857DB1" w:rsidRPr="003B38A1">
        <w:rPr>
          <w:rFonts w:ascii="Times New Roman" w:hAnsi="Times New Roman"/>
          <w:bCs/>
          <w:sz w:val="24"/>
          <w:szCs w:val="24"/>
        </w:rPr>
        <w:t xml:space="preserve">«О бюджете </w:t>
      </w:r>
      <w:r w:rsidR="00857DB1" w:rsidRPr="003B38A1">
        <w:rPr>
          <w:rFonts w:ascii="Times New Roman" w:hAnsi="Times New Roman"/>
          <w:sz w:val="24"/>
          <w:szCs w:val="24"/>
        </w:rPr>
        <w:t xml:space="preserve">муниципального округа Змеиногорский район </w:t>
      </w:r>
      <w:r w:rsidR="00857DB1"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lang w:eastAsia="ru-RU"/>
        </w:rPr>
        <w:t>» обусловлена внесением изменений в основные характеристики бюджета муниципального округа, утвержденны</w:t>
      </w:r>
      <w:r w:rsidR="00152102" w:rsidRPr="003B38A1">
        <w:rPr>
          <w:rFonts w:ascii="Times New Roman" w:hAnsi="Times New Roman"/>
          <w:sz w:val="24"/>
          <w:szCs w:val="24"/>
          <w:lang w:eastAsia="ru-RU"/>
        </w:rPr>
        <w:t>х</w:t>
      </w:r>
      <w:r w:rsidRPr="003B38A1">
        <w:rPr>
          <w:rFonts w:ascii="Times New Roman" w:hAnsi="Times New Roman"/>
          <w:sz w:val="24"/>
          <w:szCs w:val="24"/>
          <w:lang w:eastAsia="ru-RU"/>
        </w:rPr>
        <w:t xml:space="preserve"> постановлением № </w:t>
      </w:r>
      <w:r w:rsidR="00857DB1" w:rsidRPr="003B38A1">
        <w:rPr>
          <w:rFonts w:ascii="Times New Roman" w:hAnsi="Times New Roman"/>
          <w:sz w:val="24"/>
          <w:szCs w:val="24"/>
          <w:lang w:eastAsia="ru-RU"/>
        </w:rPr>
        <w:t>272</w:t>
      </w:r>
      <w:r w:rsidRPr="003B38A1">
        <w:rPr>
          <w:rFonts w:ascii="Times New Roman" w:hAnsi="Times New Roman"/>
          <w:sz w:val="24"/>
          <w:szCs w:val="24"/>
          <w:lang w:eastAsia="ru-RU"/>
        </w:rPr>
        <w:t xml:space="preserve"> в первом чтении.</w:t>
      </w:r>
    </w:p>
    <w:p w14:paraId="05D5A85F" w14:textId="77777777" w:rsidR="00C11979" w:rsidRPr="003B38A1" w:rsidRDefault="00C11979" w:rsidP="00C11979">
      <w:pPr>
        <w:pStyle w:val="a6"/>
        <w:widowControl w:val="0"/>
        <w:spacing w:after="0" w:line="240" w:lineRule="auto"/>
        <w:ind w:left="567" w:right="424"/>
        <w:jc w:val="center"/>
        <w:rPr>
          <w:rFonts w:ascii="Times New Roman" w:hAnsi="Times New Roman"/>
          <w:b/>
          <w:bCs/>
          <w:sz w:val="24"/>
          <w:szCs w:val="24"/>
          <w:lang w:eastAsia="ru-RU"/>
        </w:rPr>
      </w:pPr>
    </w:p>
    <w:p w14:paraId="00FA82F6" w14:textId="2CFD2087" w:rsidR="0099702C" w:rsidRPr="003B38A1" w:rsidRDefault="0099702C" w:rsidP="00C11979">
      <w:pPr>
        <w:pStyle w:val="a6"/>
        <w:widowControl w:val="0"/>
        <w:spacing w:after="0" w:line="240" w:lineRule="auto"/>
        <w:ind w:left="567" w:right="424"/>
        <w:jc w:val="center"/>
        <w:rPr>
          <w:rFonts w:ascii="Times New Roman" w:hAnsi="Times New Roman"/>
          <w:b/>
          <w:bCs/>
          <w:sz w:val="24"/>
          <w:szCs w:val="24"/>
          <w:lang w:eastAsia="ru-RU"/>
        </w:rPr>
      </w:pPr>
      <w:r w:rsidRPr="003B38A1">
        <w:rPr>
          <w:rFonts w:ascii="Times New Roman" w:hAnsi="Times New Roman"/>
          <w:b/>
          <w:bCs/>
          <w:sz w:val="24"/>
          <w:szCs w:val="24"/>
          <w:lang w:eastAsia="ru-RU"/>
        </w:rPr>
        <w:t xml:space="preserve">Результаты анализа основных характеристик и структуры </w:t>
      </w:r>
      <w:r w:rsidR="00CB3F16" w:rsidRPr="003B38A1">
        <w:rPr>
          <w:rFonts w:ascii="Times New Roman" w:hAnsi="Times New Roman"/>
          <w:b/>
          <w:bCs/>
          <w:sz w:val="24"/>
          <w:szCs w:val="24"/>
          <w:lang w:eastAsia="ru-RU"/>
        </w:rPr>
        <w:t xml:space="preserve">уточненного </w:t>
      </w:r>
      <w:r w:rsidRPr="003B38A1">
        <w:rPr>
          <w:rFonts w:ascii="Times New Roman" w:hAnsi="Times New Roman"/>
          <w:b/>
          <w:bCs/>
          <w:sz w:val="24"/>
          <w:szCs w:val="24"/>
          <w:lang w:eastAsia="ru-RU"/>
        </w:rPr>
        <w:t>проекта решения бюджета муниципального округа</w:t>
      </w:r>
    </w:p>
    <w:p w14:paraId="040BFF73" w14:textId="0DA8B845" w:rsidR="00863986" w:rsidRPr="003B38A1" w:rsidRDefault="008404DB" w:rsidP="00A44C2A">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Уточненным проектом решения в</w:t>
      </w:r>
      <w:r w:rsidR="00863986" w:rsidRPr="003B38A1">
        <w:rPr>
          <w:rFonts w:ascii="Times New Roman" w:hAnsi="Times New Roman"/>
          <w:sz w:val="24"/>
          <w:szCs w:val="24"/>
          <w:lang w:eastAsia="ru-RU"/>
        </w:rPr>
        <w:t>несен</w:t>
      </w:r>
      <w:r w:rsidRPr="003B38A1">
        <w:rPr>
          <w:rFonts w:ascii="Times New Roman" w:hAnsi="Times New Roman"/>
          <w:sz w:val="24"/>
          <w:szCs w:val="24"/>
          <w:lang w:eastAsia="ru-RU"/>
        </w:rPr>
        <w:t>ы</w:t>
      </w:r>
      <w:r w:rsidR="00863986"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следующие </w:t>
      </w:r>
      <w:r w:rsidR="00863986" w:rsidRPr="003B38A1">
        <w:rPr>
          <w:rFonts w:ascii="Times New Roman" w:hAnsi="Times New Roman"/>
          <w:sz w:val="24"/>
          <w:szCs w:val="24"/>
          <w:lang w:eastAsia="ru-RU"/>
        </w:rPr>
        <w:t>изменени</w:t>
      </w:r>
      <w:r w:rsidRPr="003B38A1">
        <w:rPr>
          <w:rFonts w:ascii="Times New Roman" w:hAnsi="Times New Roman"/>
          <w:sz w:val="24"/>
          <w:szCs w:val="24"/>
          <w:lang w:eastAsia="ru-RU"/>
        </w:rPr>
        <w:t>я</w:t>
      </w:r>
      <w:r w:rsidR="00863986" w:rsidRPr="003B38A1">
        <w:rPr>
          <w:rFonts w:ascii="Times New Roman" w:hAnsi="Times New Roman"/>
          <w:sz w:val="24"/>
          <w:szCs w:val="24"/>
          <w:lang w:eastAsia="ru-RU"/>
        </w:rPr>
        <w:t xml:space="preserve"> в основные характеристики бюджета муниципального округа по сравнению с показателями, внесенными в первоначальный проект решения к 15.11.2024 года</w:t>
      </w:r>
      <w:r w:rsidR="0082055A" w:rsidRPr="003B38A1">
        <w:rPr>
          <w:rFonts w:ascii="Times New Roman" w:hAnsi="Times New Roman"/>
          <w:sz w:val="24"/>
          <w:szCs w:val="24"/>
          <w:lang w:eastAsia="ru-RU"/>
        </w:rPr>
        <w:t>:</w:t>
      </w:r>
    </w:p>
    <w:p w14:paraId="7A909BAE" w14:textId="490C6FEB" w:rsidR="00095609" w:rsidRPr="003B38A1" w:rsidRDefault="0082055A" w:rsidP="00B70AEF">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-объем доходов бюджета муниципального округа на 2025 год увеличивается с </w:t>
      </w:r>
      <w:r w:rsidRPr="003B38A1">
        <w:rPr>
          <w:rFonts w:ascii="Times New Roman" w:hAnsi="Times New Roman"/>
          <w:sz w:val="24"/>
          <w:szCs w:val="24"/>
        </w:rPr>
        <w:t xml:space="preserve">736 678,8 </w:t>
      </w:r>
      <w:r w:rsidRPr="003B38A1">
        <w:rPr>
          <w:rFonts w:ascii="Times New Roman" w:hAnsi="Times New Roman"/>
          <w:sz w:val="24"/>
          <w:szCs w:val="24"/>
          <w:lang w:eastAsia="ru-RU"/>
        </w:rPr>
        <w:t>тыс. рублей до 939 923,5 тыс. рублей или на 203 244,70 тыс. рублей (28%);</w:t>
      </w:r>
      <w:r w:rsidR="00046ADA" w:rsidRPr="003B38A1">
        <w:rPr>
          <w:rFonts w:ascii="Times New Roman" w:hAnsi="Times New Roman"/>
          <w:sz w:val="24"/>
          <w:szCs w:val="24"/>
          <w:lang w:eastAsia="ru-RU"/>
        </w:rPr>
        <w:t xml:space="preserve"> на 2026 год увеличивается с</w:t>
      </w:r>
      <w:bookmarkStart w:id="1" w:name="_Hlk182930918"/>
      <w:r w:rsidR="00046ADA" w:rsidRPr="003B38A1">
        <w:rPr>
          <w:rFonts w:ascii="Times New Roman" w:hAnsi="Times New Roman"/>
          <w:sz w:val="24"/>
          <w:szCs w:val="24"/>
          <w:lang w:eastAsia="ru-RU"/>
        </w:rPr>
        <w:t xml:space="preserve"> </w:t>
      </w:r>
      <w:r w:rsidR="00046ADA" w:rsidRPr="003B38A1">
        <w:rPr>
          <w:rFonts w:ascii="Times New Roman" w:hAnsi="Times New Roman"/>
          <w:sz w:val="24"/>
          <w:szCs w:val="24"/>
        </w:rPr>
        <w:t>716 318,1</w:t>
      </w:r>
      <w:bookmarkEnd w:id="1"/>
      <w:r w:rsidR="00046ADA" w:rsidRPr="003B38A1">
        <w:rPr>
          <w:rFonts w:ascii="Times New Roman" w:hAnsi="Times New Roman"/>
          <w:sz w:val="24"/>
          <w:szCs w:val="24"/>
          <w:lang w:eastAsia="ru-RU"/>
        </w:rPr>
        <w:t xml:space="preserve"> тыс. рублей до </w:t>
      </w:r>
      <w:r w:rsidR="00046ADA" w:rsidRPr="003B38A1">
        <w:rPr>
          <w:rFonts w:ascii="Times New Roman" w:hAnsi="Times New Roman"/>
          <w:sz w:val="24"/>
          <w:szCs w:val="24"/>
        </w:rPr>
        <w:t>750 483,30</w:t>
      </w:r>
      <w:r w:rsidR="00046ADA" w:rsidRPr="003B38A1">
        <w:rPr>
          <w:rFonts w:ascii="Times New Roman" w:hAnsi="Times New Roman"/>
          <w:sz w:val="24"/>
          <w:szCs w:val="24"/>
          <w:lang w:eastAsia="ru-RU"/>
        </w:rPr>
        <w:t xml:space="preserve"> тыс. рублей или на 34</w:t>
      </w:r>
      <w:r w:rsidR="008404DB" w:rsidRPr="003B38A1">
        <w:rPr>
          <w:rFonts w:ascii="Times New Roman" w:hAnsi="Times New Roman"/>
          <w:sz w:val="24"/>
          <w:szCs w:val="24"/>
          <w:lang w:eastAsia="ru-RU"/>
        </w:rPr>
        <w:t xml:space="preserve"> </w:t>
      </w:r>
      <w:r w:rsidR="00046ADA" w:rsidRPr="003B38A1">
        <w:rPr>
          <w:rFonts w:ascii="Times New Roman" w:hAnsi="Times New Roman"/>
          <w:sz w:val="24"/>
          <w:szCs w:val="24"/>
          <w:lang w:eastAsia="ru-RU"/>
        </w:rPr>
        <w:t>165,20 тыс. рублей (5%);</w:t>
      </w:r>
      <w:r w:rsidR="00095609" w:rsidRPr="003B38A1">
        <w:rPr>
          <w:rFonts w:ascii="Times New Roman" w:hAnsi="Times New Roman"/>
          <w:sz w:val="24"/>
          <w:szCs w:val="24"/>
          <w:lang w:eastAsia="ru-RU"/>
        </w:rPr>
        <w:t xml:space="preserve"> на 2027 год увеличивается с </w:t>
      </w:r>
      <w:r w:rsidR="00095609" w:rsidRPr="003B38A1">
        <w:rPr>
          <w:rFonts w:ascii="Times New Roman" w:hAnsi="Times New Roman"/>
          <w:sz w:val="24"/>
          <w:szCs w:val="24"/>
        </w:rPr>
        <w:t>721 137,1</w:t>
      </w:r>
      <w:r w:rsidR="00095609" w:rsidRPr="003B38A1">
        <w:rPr>
          <w:rFonts w:ascii="Times New Roman" w:hAnsi="Times New Roman"/>
          <w:sz w:val="24"/>
          <w:szCs w:val="24"/>
          <w:lang w:eastAsia="ru-RU"/>
        </w:rPr>
        <w:t xml:space="preserve"> тыс. рублей до </w:t>
      </w:r>
      <w:r w:rsidR="00095609" w:rsidRPr="003B38A1">
        <w:rPr>
          <w:rFonts w:ascii="Times New Roman" w:hAnsi="Times New Roman"/>
          <w:sz w:val="24"/>
          <w:szCs w:val="24"/>
        </w:rPr>
        <w:t>779</w:t>
      </w:r>
      <w:r w:rsidR="008404DB" w:rsidRPr="003B38A1">
        <w:rPr>
          <w:rFonts w:ascii="Times New Roman" w:hAnsi="Times New Roman"/>
          <w:sz w:val="24"/>
          <w:szCs w:val="24"/>
        </w:rPr>
        <w:t xml:space="preserve"> </w:t>
      </w:r>
      <w:r w:rsidR="00095609" w:rsidRPr="003B38A1">
        <w:rPr>
          <w:rFonts w:ascii="Times New Roman" w:hAnsi="Times New Roman"/>
          <w:sz w:val="24"/>
          <w:szCs w:val="24"/>
        </w:rPr>
        <w:t xml:space="preserve">122,20 </w:t>
      </w:r>
      <w:r w:rsidR="00095609" w:rsidRPr="003B38A1">
        <w:rPr>
          <w:rFonts w:ascii="Times New Roman" w:hAnsi="Times New Roman"/>
          <w:sz w:val="24"/>
          <w:szCs w:val="24"/>
          <w:lang w:eastAsia="ru-RU"/>
        </w:rPr>
        <w:t>тыс. рублей или на 57</w:t>
      </w:r>
      <w:r w:rsidR="008404DB" w:rsidRPr="003B38A1">
        <w:rPr>
          <w:rFonts w:ascii="Times New Roman" w:hAnsi="Times New Roman"/>
          <w:sz w:val="24"/>
          <w:szCs w:val="24"/>
          <w:lang w:eastAsia="ru-RU"/>
        </w:rPr>
        <w:t xml:space="preserve"> </w:t>
      </w:r>
      <w:r w:rsidR="00095609" w:rsidRPr="003B38A1">
        <w:rPr>
          <w:rFonts w:ascii="Times New Roman" w:hAnsi="Times New Roman"/>
          <w:sz w:val="24"/>
          <w:szCs w:val="24"/>
          <w:lang w:eastAsia="ru-RU"/>
        </w:rPr>
        <w:t>985,10 тыс. рублей (8%);</w:t>
      </w:r>
    </w:p>
    <w:p w14:paraId="7E49FDE6" w14:textId="178D016F" w:rsidR="007F1BA6" w:rsidRPr="003B38A1" w:rsidRDefault="007F1BA6" w:rsidP="007F1BA6">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-объем расходов бюджета муниципального округа на 2025 год увеличивается с </w:t>
      </w:r>
      <w:r w:rsidR="000F3B93" w:rsidRPr="003B38A1">
        <w:rPr>
          <w:rFonts w:ascii="Times New Roman" w:hAnsi="Times New Roman"/>
          <w:sz w:val="24"/>
          <w:szCs w:val="24"/>
        </w:rPr>
        <w:t>743</w:t>
      </w:r>
      <w:r w:rsidR="00F42532" w:rsidRPr="003B38A1">
        <w:rPr>
          <w:rFonts w:ascii="Times New Roman" w:hAnsi="Times New Roman"/>
          <w:sz w:val="24"/>
          <w:szCs w:val="24"/>
        </w:rPr>
        <w:t> </w:t>
      </w:r>
      <w:r w:rsidR="000F3B93" w:rsidRPr="003B38A1">
        <w:rPr>
          <w:rFonts w:ascii="Times New Roman" w:hAnsi="Times New Roman"/>
          <w:sz w:val="24"/>
          <w:szCs w:val="24"/>
        </w:rPr>
        <w:t>178,8</w:t>
      </w:r>
      <w:r w:rsidRPr="003B38A1">
        <w:rPr>
          <w:rFonts w:ascii="Times New Roman" w:hAnsi="Times New Roman"/>
          <w:sz w:val="24"/>
          <w:szCs w:val="24"/>
        </w:rPr>
        <w:t xml:space="preserve"> </w:t>
      </w:r>
      <w:r w:rsidRPr="003B38A1">
        <w:rPr>
          <w:rFonts w:ascii="Times New Roman" w:hAnsi="Times New Roman"/>
          <w:sz w:val="24"/>
          <w:szCs w:val="24"/>
          <w:lang w:eastAsia="ru-RU"/>
        </w:rPr>
        <w:t xml:space="preserve">тыс. рублей до </w:t>
      </w:r>
      <w:r w:rsidR="00360C9D" w:rsidRPr="003B38A1">
        <w:rPr>
          <w:rFonts w:ascii="Times New Roman" w:hAnsi="Times New Roman"/>
          <w:sz w:val="24"/>
          <w:szCs w:val="24"/>
        </w:rPr>
        <w:t>946 423,50</w:t>
      </w:r>
      <w:r w:rsidRPr="003B38A1">
        <w:rPr>
          <w:rFonts w:ascii="Times New Roman" w:hAnsi="Times New Roman"/>
          <w:sz w:val="24"/>
          <w:szCs w:val="24"/>
          <w:lang w:eastAsia="ru-RU"/>
        </w:rPr>
        <w:t xml:space="preserve"> тыс. рублей или на 203 244,70 тыс. рублей (2</w:t>
      </w:r>
      <w:r w:rsidR="00F52C23" w:rsidRPr="003B38A1">
        <w:rPr>
          <w:rFonts w:ascii="Times New Roman" w:hAnsi="Times New Roman"/>
          <w:sz w:val="24"/>
          <w:szCs w:val="24"/>
          <w:lang w:eastAsia="ru-RU"/>
        </w:rPr>
        <w:t>7</w:t>
      </w:r>
      <w:r w:rsidRPr="003B38A1">
        <w:rPr>
          <w:rFonts w:ascii="Times New Roman" w:hAnsi="Times New Roman"/>
          <w:sz w:val="24"/>
          <w:szCs w:val="24"/>
          <w:lang w:eastAsia="ru-RU"/>
        </w:rPr>
        <w:t xml:space="preserve">%); на 2026 год увеличивается с </w:t>
      </w:r>
      <w:r w:rsidR="000F3B93" w:rsidRPr="003B38A1">
        <w:rPr>
          <w:rFonts w:ascii="Times New Roman" w:hAnsi="Times New Roman"/>
          <w:sz w:val="24"/>
          <w:szCs w:val="24"/>
        </w:rPr>
        <w:t>715 218,1</w:t>
      </w:r>
      <w:r w:rsidR="00F52C23" w:rsidRPr="003B38A1">
        <w:rPr>
          <w:rFonts w:ascii="Times New Roman" w:hAnsi="Times New Roman"/>
          <w:sz w:val="24"/>
          <w:szCs w:val="24"/>
        </w:rPr>
        <w:t>0</w:t>
      </w:r>
      <w:r w:rsidRPr="003B38A1">
        <w:rPr>
          <w:rFonts w:ascii="Times New Roman" w:hAnsi="Times New Roman"/>
          <w:sz w:val="24"/>
          <w:szCs w:val="24"/>
          <w:lang w:eastAsia="ru-RU"/>
        </w:rPr>
        <w:t xml:space="preserve"> тыс. рублей до </w:t>
      </w:r>
      <w:r w:rsidR="00360C9D" w:rsidRPr="003B38A1">
        <w:rPr>
          <w:rFonts w:ascii="Times New Roman" w:hAnsi="Times New Roman"/>
          <w:sz w:val="24"/>
          <w:szCs w:val="24"/>
        </w:rPr>
        <w:t xml:space="preserve">749 383,30 </w:t>
      </w:r>
      <w:r w:rsidRPr="003B38A1">
        <w:rPr>
          <w:rFonts w:ascii="Times New Roman" w:hAnsi="Times New Roman"/>
          <w:sz w:val="24"/>
          <w:szCs w:val="24"/>
          <w:lang w:eastAsia="ru-RU"/>
        </w:rPr>
        <w:t>тыс. рублей или на 3</w:t>
      </w:r>
      <w:r w:rsidR="00F52C23" w:rsidRPr="003B38A1">
        <w:rPr>
          <w:rFonts w:ascii="Times New Roman" w:hAnsi="Times New Roman"/>
          <w:sz w:val="24"/>
          <w:szCs w:val="24"/>
          <w:lang w:eastAsia="ru-RU"/>
        </w:rPr>
        <w:t>5 265,20</w:t>
      </w:r>
      <w:r w:rsidRPr="003B38A1">
        <w:rPr>
          <w:rFonts w:ascii="Times New Roman" w:hAnsi="Times New Roman"/>
          <w:sz w:val="24"/>
          <w:szCs w:val="24"/>
          <w:lang w:eastAsia="ru-RU"/>
        </w:rPr>
        <w:t xml:space="preserve"> тыс. рублей (5%); на 2027 год увеличивается с </w:t>
      </w:r>
      <w:r w:rsidR="000F3B93" w:rsidRPr="003B38A1">
        <w:rPr>
          <w:rFonts w:ascii="Times New Roman" w:hAnsi="Times New Roman"/>
          <w:sz w:val="24"/>
          <w:szCs w:val="24"/>
        </w:rPr>
        <w:t xml:space="preserve">719 937,10 </w:t>
      </w:r>
      <w:r w:rsidRPr="003B38A1">
        <w:rPr>
          <w:rFonts w:ascii="Times New Roman" w:hAnsi="Times New Roman"/>
          <w:sz w:val="24"/>
          <w:szCs w:val="24"/>
          <w:lang w:eastAsia="ru-RU"/>
        </w:rPr>
        <w:t xml:space="preserve">тыс. рублей до </w:t>
      </w:r>
      <w:r w:rsidR="00360C9D" w:rsidRPr="003B38A1">
        <w:rPr>
          <w:rFonts w:ascii="Times New Roman" w:hAnsi="Times New Roman"/>
          <w:sz w:val="24"/>
          <w:szCs w:val="24"/>
        </w:rPr>
        <w:t>777 922,20</w:t>
      </w:r>
      <w:r w:rsidR="00F52C23" w:rsidRPr="003B38A1">
        <w:rPr>
          <w:rFonts w:ascii="Times New Roman" w:hAnsi="Times New Roman"/>
          <w:sz w:val="24"/>
          <w:szCs w:val="24"/>
        </w:rPr>
        <w:t xml:space="preserve"> </w:t>
      </w:r>
      <w:r w:rsidRPr="003B38A1">
        <w:rPr>
          <w:rFonts w:ascii="Times New Roman" w:hAnsi="Times New Roman"/>
          <w:sz w:val="24"/>
          <w:szCs w:val="24"/>
          <w:lang w:eastAsia="ru-RU"/>
        </w:rPr>
        <w:t>тыс. рублей или на 57985,10 тыс. рублей (8%)</w:t>
      </w:r>
      <w:r w:rsidR="00F52C23" w:rsidRPr="003B38A1">
        <w:rPr>
          <w:rFonts w:ascii="Times New Roman" w:hAnsi="Times New Roman"/>
          <w:sz w:val="24"/>
          <w:szCs w:val="24"/>
          <w:lang w:eastAsia="ru-RU"/>
        </w:rPr>
        <w:t>.</w:t>
      </w:r>
    </w:p>
    <w:p w14:paraId="42573062" w14:textId="5B5387FD" w:rsidR="005F035E" w:rsidRPr="003B38A1" w:rsidRDefault="005F035E" w:rsidP="00A44C2A">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В соответствии со статьей 184.1 </w:t>
      </w:r>
      <w:r w:rsidRPr="003B38A1">
        <w:rPr>
          <w:rFonts w:ascii="Times New Roman" w:hAnsi="Times New Roman"/>
          <w:sz w:val="24"/>
          <w:szCs w:val="24"/>
        </w:rPr>
        <w:t xml:space="preserve">Бюджетного кодекса </w:t>
      </w:r>
      <w:r w:rsidRPr="003B38A1">
        <w:rPr>
          <w:rFonts w:ascii="Times New Roman" w:hAnsi="Times New Roman"/>
          <w:sz w:val="24"/>
          <w:szCs w:val="24"/>
          <w:lang w:eastAsia="ru-RU"/>
        </w:rPr>
        <w:t xml:space="preserve">РФ, статьи </w:t>
      </w:r>
      <w:r w:rsidR="006A46F8" w:rsidRPr="003B38A1">
        <w:rPr>
          <w:rFonts w:ascii="Times New Roman" w:hAnsi="Times New Roman"/>
          <w:sz w:val="24"/>
          <w:szCs w:val="24"/>
          <w:lang w:eastAsia="ru-RU"/>
        </w:rPr>
        <w:t>9</w:t>
      </w:r>
      <w:r w:rsidRPr="003B38A1">
        <w:rPr>
          <w:rFonts w:ascii="Times New Roman" w:hAnsi="Times New Roman"/>
          <w:sz w:val="24"/>
          <w:szCs w:val="24"/>
          <w:lang w:eastAsia="ru-RU"/>
        </w:rPr>
        <w:t xml:space="preserve"> Положения о бюджетном процессе и финансовом контроле, </w:t>
      </w:r>
      <w:r w:rsidR="00863986" w:rsidRPr="003B38A1">
        <w:rPr>
          <w:rFonts w:ascii="Times New Roman" w:hAnsi="Times New Roman"/>
          <w:sz w:val="24"/>
          <w:szCs w:val="24"/>
          <w:lang w:eastAsia="ru-RU"/>
        </w:rPr>
        <w:t xml:space="preserve">уточненный </w:t>
      </w:r>
      <w:r w:rsidRPr="003B38A1">
        <w:rPr>
          <w:rFonts w:ascii="Times New Roman" w:hAnsi="Times New Roman"/>
          <w:sz w:val="24"/>
          <w:szCs w:val="24"/>
          <w:lang w:eastAsia="ru-RU"/>
        </w:rPr>
        <w:t>проект бюджета содержит следующие основные характеристики:</w:t>
      </w:r>
    </w:p>
    <w:p w14:paraId="25E7EB5B" w14:textId="607581DF" w:rsidR="005F035E" w:rsidRPr="003B38A1" w:rsidRDefault="00AA639B" w:rsidP="004070B9">
      <w:pPr>
        <w:pStyle w:val="Default"/>
        <w:tabs>
          <w:tab w:val="left" w:pos="426"/>
        </w:tabs>
        <w:ind w:firstLine="709"/>
        <w:jc w:val="both"/>
        <w:rPr>
          <w:color w:val="auto"/>
        </w:rPr>
      </w:pPr>
      <w:r w:rsidRPr="003B38A1">
        <w:rPr>
          <w:color w:val="auto"/>
        </w:rPr>
        <w:t xml:space="preserve">1. </w:t>
      </w:r>
      <w:r w:rsidR="005F035E" w:rsidRPr="003B38A1">
        <w:rPr>
          <w:color w:val="auto"/>
        </w:rPr>
        <w:t xml:space="preserve">Основные характеристики бюджета </w:t>
      </w:r>
      <w:r w:rsidR="00E32321" w:rsidRPr="003B38A1">
        <w:rPr>
          <w:color w:val="auto"/>
        </w:rPr>
        <w:t>муниципального округа</w:t>
      </w:r>
      <w:r w:rsidR="005F035E" w:rsidRPr="003B38A1">
        <w:rPr>
          <w:color w:val="auto"/>
        </w:rPr>
        <w:t xml:space="preserve"> на 202</w:t>
      </w:r>
      <w:r w:rsidR="00E32321" w:rsidRPr="003B38A1">
        <w:rPr>
          <w:color w:val="auto"/>
        </w:rPr>
        <w:t>5</w:t>
      </w:r>
      <w:r w:rsidR="005F035E" w:rsidRPr="003B38A1">
        <w:rPr>
          <w:color w:val="auto"/>
        </w:rPr>
        <w:t xml:space="preserve"> год:</w:t>
      </w:r>
    </w:p>
    <w:p w14:paraId="4484B4CB"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1) прогнозируемый общий объем доходов бюджета муниципального округа в сумме 939 923,5 тыс. рублей, в том числе объем межбюджетных трансфертов, получаемых из других бюджетов, в сумме 539 585,8 тыс. рублей;</w:t>
      </w:r>
    </w:p>
    <w:p w14:paraId="3218A158"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2) общий объем расходов бюджета муниципального округа в сумме 946 423,5 тыс. рублей;</w:t>
      </w:r>
    </w:p>
    <w:p w14:paraId="75F27F63"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lastRenderedPageBreak/>
        <w:t>3)  верхний предел муниципального внутреннего долга по состоянию на 1 января 2026 года в сумме 5 900 рублей, в том числе верхний предел долга по муниципальным гарантиям муниципального округа в сумме 0 рублей;</w:t>
      </w:r>
    </w:p>
    <w:p w14:paraId="730DF1AC"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4) дефицит бюджета муниципального округа в сумме 6 500,0 тыс. рублей.</w:t>
      </w:r>
    </w:p>
    <w:p w14:paraId="78FD454C" w14:textId="77A137F1" w:rsidR="00CB3F16" w:rsidRPr="003B38A1" w:rsidRDefault="00CB3F16" w:rsidP="00CB3F16">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2. </w:t>
      </w:r>
      <w:r w:rsidR="008404DB" w:rsidRPr="003B38A1">
        <w:rPr>
          <w:rFonts w:ascii="Times New Roman" w:hAnsi="Times New Roman"/>
          <w:sz w:val="24"/>
          <w:szCs w:val="24"/>
          <w:lang w:eastAsia="ru-RU"/>
        </w:rPr>
        <w:t>О</w:t>
      </w:r>
      <w:r w:rsidRPr="003B38A1">
        <w:rPr>
          <w:rFonts w:ascii="Times New Roman" w:hAnsi="Times New Roman"/>
          <w:sz w:val="24"/>
          <w:szCs w:val="24"/>
          <w:lang w:eastAsia="ru-RU"/>
        </w:rPr>
        <w:t>сновные характеристики бюджета муниципального округа на 2026 год и на 2027 год:</w:t>
      </w:r>
    </w:p>
    <w:p w14:paraId="27587184"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1) прогнозируемый общий объем доходов бюджета муниципального округа на 2026 год в сумме 750 483,3 тыс. рублей, в том числе объем межбюджетных трансфертов, получаемых из других бюджетов, в сумме 328 958,3 тыс. рублей, и на 2027 год в сумме 779 122,2 тыс. рублей, в том числе объем межбюджетных трансфертов, получаемых из других бюджетов, в сумме 329 920,7 тыс. рублей;</w:t>
      </w:r>
    </w:p>
    <w:p w14:paraId="0707A701"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2) общий объем расходов бюджета муниципального округа на 2026 год в сумме 749 383,3 тыс. рублей, в том числе условно утвержденные расходы в сумме 10 510,6 тыс. рублей и на 2027 год в сумме 777 922,2 тыс. рублей, в том числе условно утвержденные расходы в сумме 22 400,1 тыс. рублей;</w:t>
      </w:r>
    </w:p>
    <w:p w14:paraId="4B9E80DE"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3)  верхний предел муниципального внутреннего долга по состоянию на 1 января 2027 года в сумме 4 800 тыс. рублей, в том числе верхний предел долга по муниципальным гарантиям муниципального округа в сумме 0 рублей, и верхний предел муниципального внутреннего долга по состоянию на 1 января 2028 года в сумме 3 600,0 тыс. рублей, в том числе верхний предел долга по муниципальным гарантиям муниципального округа в сумме 0 рублей;</w:t>
      </w:r>
    </w:p>
    <w:p w14:paraId="1AC2A4A2" w14:textId="77777777" w:rsidR="00CB3F16" w:rsidRPr="003B38A1" w:rsidRDefault="00CB3F16" w:rsidP="00DE67AE">
      <w:pPr>
        <w:autoSpaceDE w:val="0"/>
        <w:autoSpaceDN w:val="0"/>
        <w:adjustRightInd w:val="0"/>
        <w:spacing w:after="0" w:line="240" w:lineRule="auto"/>
        <w:jc w:val="both"/>
        <w:rPr>
          <w:rFonts w:ascii="Times New Roman" w:hAnsi="Times New Roman"/>
          <w:sz w:val="24"/>
          <w:szCs w:val="24"/>
          <w:lang w:eastAsia="ru-RU"/>
        </w:rPr>
      </w:pPr>
      <w:r w:rsidRPr="003B38A1">
        <w:rPr>
          <w:rFonts w:ascii="Times New Roman" w:hAnsi="Times New Roman"/>
          <w:sz w:val="24"/>
          <w:szCs w:val="24"/>
          <w:lang w:eastAsia="ru-RU"/>
        </w:rPr>
        <w:t>4) профицит бюджета муниципального округа на 2026 в сумме 1 100,0 тыс. рублей, и на 2027 год в сумме 1 200 тыс. рублей.</w:t>
      </w:r>
    </w:p>
    <w:p w14:paraId="024F183B" w14:textId="2F614C80" w:rsidR="00904014" w:rsidRPr="003B38A1" w:rsidRDefault="00904014" w:rsidP="00904014">
      <w:pPr>
        <w:autoSpaceDE w:val="0"/>
        <w:autoSpaceDN w:val="0"/>
        <w:adjustRightInd w:val="0"/>
        <w:spacing w:after="0" w:line="240" w:lineRule="auto"/>
        <w:ind w:firstLine="709"/>
        <w:jc w:val="both"/>
        <w:rPr>
          <w:rFonts w:ascii="Times New Roman" w:hAnsi="Times New Roman"/>
          <w:sz w:val="24"/>
          <w:szCs w:val="24"/>
        </w:rPr>
      </w:pPr>
      <w:r w:rsidRPr="003B38A1">
        <w:rPr>
          <w:rFonts w:ascii="Times New Roman" w:hAnsi="Times New Roman"/>
          <w:sz w:val="24"/>
          <w:szCs w:val="24"/>
        </w:rPr>
        <w:t xml:space="preserve">Проектом решения о бюджете в соответствии с пунктом 3 статьи 184.1 Бюджетного кодекса РФ и пунктом 3 статьи 9 Положения о бюджетном процессе и финансовом контроле установлены источники финансирования дефицита бюджета на 2025 год, согласно приложению № 1, на 2026- 2027 годы- согласно приложению № 2 к </w:t>
      </w:r>
      <w:r w:rsidRPr="003B38A1">
        <w:rPr>
          <w:rFonts w:ascii="Times New Roman" w:hAnsi="Times New Roman"/>
          <w:sz w:val="24"/>
          <w:szCs w:val="24"/>
          <w:lang w:eastAsia="ru-RU"/>
        </w:rPr>
        <w:t>проекту бюджета</w:t>
      </w:r>
      <w:r w:rsidRPr="003B38A1">
        <w:rPr>
          <w:rFonts w:ascii="Times New Roman" w:hAnsi="Times New Roman"/>
          <w:sz w:val="24"/>
          <w:szCs w:val="24"/>
        </w:rPr>
        <w:t>.</w:t>
      </w:r>
    </w:p>
    <w:p w14:paraId="0D0C9309" w14:textId="2F2F25C0" w:rsidR="00B64BC8" w:rsidRPr="003B38A1" w:rsidRDefault="00B64BC8" w:rsidP="00B64BC8">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Дефицит бюджета на 2025 год и плановый период не превышает ограничений, установленных пунктом 2 статьи 92.1 Бюджетного кодекса Российской Федерации.</w:t>
      </w:r>
    </w:p>
    <w:p w14:paraId="36716EE0" w14:textId="5212BDED" w:rsidR="00B64BC8" w:rsidRPr="003B38A1" w:rsidRDefault="00B64BC8" w:rsidP="00B64BC8">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Источники финансирования дефицита бюджета муниципального округа на 2025, 2026 и 2027 годы соответствуют объемам дефицита на указанные периоды.</w:t>
      </w:r>
    </w:p>
    <w:p w14:paraId="02763A81" w14:textId="0A37847A" w:rsidR="005F035E" w:rsidRPr="003B38A1" w:rsidRDefault="005F035E" w:rsidP="009C292D">
      <w:pPr>
        <w:spacing w:after="0" w:line="240" w:lineRule="auto"/>
        <w:ind w:right="141" w:firstLine="709"/>
        <w:jc w:val="both"/>
        <w:rPr>
          <w:rFonts w:ascii="Times New Roman" w:hAnsi="Times New Roman"/>
          <w:sz w:val="24"/>
          <w:szCs w:val="24"/>
        </w:rPr>
      </w:pPr>
      <w:r w:rsidRPr="003B38A1">
        <w:rPr>
          <w:rFonts w:ascii="Times New Roman" w:hAnsi="Times New Roman"/>
          <w:sz w:val="24"/>
          <w:szCs w:val="24"/>
          <w:lang w:eastAsia="ru-RU"/>
        </w:rPr>
        <w:t xml:space="preserve">Основные параметры </w:t>
      </w:r>
      <w:r w:rsidR="00CB3F16" w:rsidRPr="003B38A1">
        <w:rPr>
          <w:rFonts w:ascii="Times New Roman" w:hAnsi="Times New Roman"/>
          <w:sz w:val="24"/>
          <w:szCs w:val="24"/>
          <w:lang w:eastAsia="ru-RU"/>
        </w:rPr>
        <w:t xml:space="preserve">уточненного </w:t>
      </w:r>
      <w:r w:rsidRPr="003B38A1">
        <w:rPr>
          <w:rFonts w:ascii="Times New Roman" w:hAnsi="Times New Roman"/>
          <w:sz w:val="24"/>
          <w:szCs w:val="24"/>
          <w:lang w:eastAsia="ru-RU"/>
        </w:rPr>
        <w:t xml:space="preserve">проекта бюджета </w:t>
      </w:r>
      <w:r w:rsidR="00C50C14" w:rsidRPr="003B38A1">
        <w:rPr>
          <w:rFonts w:ascii="Times New Roman" w:eastAsia="Times New Roman" w:hAnsi="Times New Roman"/>
          <w:sz w:val="24"/>
          <w:szCs w:val="24"/>
        </w:rPr>
        <w:t xml:space="preserve">муниципального округа </w:t>
      </w:r>
      <w:r w:rsidR="007F411F" w:rsidRPr="003B38A1">
        <w:rPr>
          <w:rFonts w:ascii="Times New Roman" w:hAnsi="Times New Roman"/>
          <w:sz w:val="24"/>
          <w:szCs w:val="24"/>
          <w:lang w:eastAsia="ru-RU"/>
        </w:rPr>
        <w:t>на 2025 год и на плановый период 2026 и 2027 годов</w:t>
      </w:r>
      <w:r w:rsidRPr="003B38A1">
        <w:rPr>
          <w:rFonts w:ascii="Times New Roman" w:hAnsi="Times New Roman"/>
          <w:sz w:val="24"/>
          <w:szCs w:val="24"/>
          <w:lang w:eastAsia="ru-RU"/>
        </w:rPr>
        <w:t xml:space="preserve"> представлены в </w:t>
      </w:r>
      <w:r w:rsidRPr="003B38A1">
        <w:rPr>
          <w:rFonts w:ascii="Times New Roman" w:hAnsi="Times New Roman"/>
          <w:sz w:val="24"/>
          <w:szCs w:val="24"/>
        </w:rPr>
        <w:t>Таблице № 1.</w:t>
      </w:r>
    </w:p>
    <w:p w14:paraId="32F18008" w14:textId="77777777" w:rsidR="005F035E" w:rsidRPr="003B38A1" w:rsidRDefault="005F035E" w:rsidP="007E2F56">
      <w:pPr>
        <w:widowControl w:val="0"/>
        <w:spacing w:after="0" w:line="240" w:lineRule="auto"/>
        <w:ind w:right="-1"/>
        <w:jc w:val="right"/>
        <w:rPr>
          <w:rFonts w:ascii="Times New Roman" w:hAnsi="Times New Roman"/>
          <w:sz w:val="24"/>
          <w:szCs w:val="24"/>
          <w:lang w:eastAsia="ru-RU"/>
        </w:rPr>
      </w:pPr>
      <w:bookmarkStart w:id="2" w:name="_Hlk120093995"/>
      <w:r w:rsidRPr="003B38A1">
        <w:rPr>
          <w:rFonts w:ascii="Times New Roman" w:hAnsi="Times New Roman"/>
          <w:sz w:val="24"/>
          <w:szCs w:val="24"/>
          <w:lang w:eastAsia="ru-RU"/>
        </w:rPr>
        <w:t>Таблица № 1, тыс. рублей</w:t>
      </w:r>
      <w:bookmarkEnd w:id="2"/>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1134"/>
        <w:gridCol w:w="1276"/>
        <w:gridCol w:w="1134"/>
        <w:gridCol w:w="1276"/>
        <w:gridCol w:w="1275"/>
        <w:gridCol w:w="1276"/>
      </w:tblGrid>
      <w:tr w:rsidR="00CB3F16" w:rsidRPr="003B38A1" w14:paraId="60ED1761" w14:textId="77777777" w:rsidTr="007E2F56">
        <w:trPr>
          <w:trHeight w:val="269"/>
        </w:trPr>
        <w:tc>
          <w:tcPr>
            <w:tcW w:w="1995" w:type="dxa"/>
            <w:vMerge w:val="restart"/>
            <w:shd w:val="clear" w:color="auto" w:fill="FFFFFF"/>
            <w:vAlign w:val="center"/>
          </w:tcPr>
          <w:p w14:paraId="75C99307" w14:textId="77777777" w:rsidR="005F035E" w:rsidRPr="003B38A1" w:rsidRDefault="005F035E" w:rsidP="00937410">
            <w:pPr>
              <w:widowControl w:val="0"/>
              <w:spacing w:after="0" w:line="240" w:lineRule="auto"/>
              <w:jc w:val="center"/>
              <w:rPr>
                <w:rFonts w:ascii="Times New Roman" w:hAnsi="Times New Roman"/>
                <w:b/>
                <w:bCs/>
                <w:sz w:val="18"/>
                <w:szCs w:val="18"/>
                <w:lang w:eastAsia="ru-RU"/>
              </w:rPr>
            </w:pPr>
            <w:bookmarkStart w:id="3" w:name="_Hlk182982853"/>
            <w:r w:rsidRPr="003B38A1">
              <w:rPr>
                <w:rFonts w:ascii="Times New Roman" w:hAnsi="Times New Roman"/>
                <w:b/>
                <w:bCs/>
                <w:sz w:val="18"/>
                <w:szCs w:val="18"/>
                <w:shd w:val="clear" w:color="auto" w:fill="FFFFFF"/>
                <w:lang w:eastAsia="ru-RU"/>
              </w:rPr>
              <w:t>Наименование показателя</w:t>
            </w:r>
          </w:p>
        </w:tc>
        <w:tc>
          <w:tcPr>
            <w:tcW w:w="3544" w:type="dxa"/>
            <w:gridSpan w:val="3"/>
            <w:shd w:val="clear" w:color="auto" w:fill="FFFFFF"/>
            <w:vAlign w:val="center"/>
          </w:tcPr>
          <w:p w14:paraId="511A6638" w14:textId="51DC5614" w:rsidR="005F035E" w:rsidRPr="003B38A1" w:rsidRDefault="00E82087" w:rsidP="001A64A8">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Решение РСД от 15.12.2023 № 70</w:t>
            </w:r>
          </w:p>
        </w:tc>
        <w:tc>
          <w:tcPr>
            <w:tcW w:w="3827" w:type="dxa"/>
            <w:gridSpan w:val="3"/>
            <w:shd w:val="clear" w:color="auto" w:fill="FFFFFF"/>
            <w:vAlign w:val="center"/>
          </w:tcPr>
          <w:p w14:paraId="7CD05F83" w14:textId="788A5721" w:rsidR="005F035E" w:rsidRPr="003B38A1" w:rsidRDefault="00CB3F16" w:rsidP="001A64A8">
            <w:pPr>
              <w:widowControl w:val="0"/>
              <w:spacing w:after="0" w:line="300" w:lineRule="auto"/>
              <w:jc w:val="center"/>
              <w:rPr>
                <w:rFonts w:ascii="Times New Roman" w:hAnsi="Times New Roman"/>
                <w:b/>
                <w:bCs/>
                <w:sz w:val="18"/>
                <w:szCs w:val="18"/>
                <w:shd w:val="clear" w:color="auto" w:fill="FFFFFF"/>
                <w:lang w:eastAsia="ru-RU"/>
              </w:rPr>
            </w:pPr>
            <w:r w:rsidRPr="003B38A1">
              <w:rPr>
                <w:rFonts w:ascii="Times New Roman" w:hAnsi="Times New Roman"/>
                <w:b/>
                <w:bCs/>
                <w:sz w:val="18"/>
                <w:szCs w:val="18"/>
                <w:shd w:val="clear" w:color="auto" w:fill="FFFFFF"/>
                <w:lang w:eastAsia="ru-RU"/>
              </w:rPr>
              <w:t xml:space="preserve">Уточненный </w:t>
            </w:r>
            <w:r w:rsidR="005F035E" w:rsidRPr="003B38A1">
              <w:rPr>
                <w:rFonts w:ascii="Times New Roman" w:hAnsi="Times New Roman"/>
                <w:b/>
                <w:bCs/>
                <w:sz w:val="18"/>
                <w:szCs w:val="18"/>
                <w:shd w:val="clear" w:color="auto" w:fill="FFFFFF"/>
                <w:lang w:eastAsia="ru-RU"/>
              </w:rPr>
              <w:t>Проект Решения</w:t>
            </w:r>
          </w:p>
        </w:tc>
      </w:tr>
      <w:tr w:rsidR="00CB3F16" w:rsidRPr="003B38A1" w14:paraId="43BAC890" w14:textId="77777777" w:rsidTr="007D31AB">
        <w:trPr>
          <w:trHeight w:val="365"/>
        </w:trPr>
        <w:tc>
          <w:tcPr>
            <w:tcW w:w="1995" w:type="dxa"/>
            <w:vMerge/>
            <w:shd w:val="clear" w:color="auto" w:fill="FFFFFF"/>
            <w:vAlign w:val="center"/>
          </w:tcPr>
          <w:p w14:paraId="02A6C892" w14:textId="77777777" w:rsidR="00E82087" w:rsidRPr="003B38A1" w:rsidRDefault="00E82087" w:rsidP="00E82087">
            <w:pPr>
              <w:widowControl w:val="0"/>
              <w:spacing w:after="0" w:line="300" w:lineRule="auto"/>
              <w:jc w:val="both"/>
              <w:rPr>
                <w:rFonts w:ascii="Times New Roman" w:hAnsi="Times New Roman"/>
                <w:b/>
                <w:bCs/>
                <w:sz w:val="18"/>
                <w:szCs w:val="18"/>
                <w:shd w:val="clear" w:color="auto" w:fill="FFFFFF"/>
                <w:lang w:eastAsia="ru-RU"/>
              </w:rPr>
            </w:pPr>
          </w:p>
        </w:tc>
        <w:tc>
          <w:tcPr>
            <w:tcW w:w="1134" w:type="dxa"/>
            <w:tcBorders>
              <w:top w:val="nil"/>
              <w:left w:val="nil"/>
              <w:bottom w:val="single" w:sz="8" w:space="0" w:color="auto"/>
              <w:right w:val="single" w:sz="8" w:space="0" w:color="auto"/>
            </w:tcBorders>
            <w:shd w:val="clear" w:color="000000" w:fill="FFFFFF"/>
            <w:vAlign w:val="center"/>
          </w:tcPr>
          <w:p w14:paraId="536944D5" w14:textId="2A9939F0"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2024 год</w:t>
            </w:r>
          </w:p>
        </w:tc>
        <w:tc>
          <w:tcPr>
            <w:tcW w:w="1276" w:type="dxa"/>
            <w:tcBorders>
              <w:top w:val="nil"/>
              <w:left w:val="nil"/>
              <w:bottom w:val="single" w:sz="8" w:space="0" w:color="auto"/>
              <w:right w:val="single" w:sz="8" w:space="0" w:color="auto"/>
            </w:tcBorders>
            <w:shd w:val="clear" w:color="000000" w:fill="FFFFFF"/>
            <w:vAlign w:val="center"/>
          </w:tcPr>
          <w:p w14:paraId="08827747" w14:textId="4F0AFC11"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2025 год</w:t>
            </w:r>
          </w:p>
        </w:tc>
        <w:tc>
          <w:tcPr>
            <w:tcW w:w="1134" w:type="dxa"/>
            <w:tcBorders>
              <w:top w:val="nil"/>
              <w:left w:val="nil"/>
              <w:bottom w:val="single" w:sz="8" w:space="0" w:color="auto"/>
              <w:right w:val="single" w:sz="8" w:space="0" w:color="auto"/>
            </w:tcBorders>
            <w:shd w:val="clear" w:color="000000" w:fill="FFFFFF"/>
            <w:vAlign w:val="center"/>
          </w:tcPr>
          <w:p w14:paraId="10268562" w14:textId="66EE66B6"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2026 год</w:t>
            </w:r>
          </w:p>
        </w:tc>
        <w:tc>
          <w:tcPr>
            <w:tcW w:w="1276" w:type="dxa"/>
            <w:tcBorders>
              <w:top w:val="nil"/>
              <w:left w:val="nil"/>
              <w:bottom w:val="single" w:sz="8" w:space="0" w:color="auto"/>
              <w:right w:val="single" w:sz="8" w:space="0" w:color="auto"/>
            </w:tcBorders>
            <w:shd w:val="clear" w:color="000000" w:fill="FFFFFF"/>
            <w:vAlign w:val="center"/>
          </w:tcPr>
          <w:p w14:paraId="30D7C8FC" w14:textId="5D5039D8"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2025 год</w:t>
            </w:r>
          </w:p>
        </w:tc>
        <w:tc>
          <w:tcPr>
            <w:tcW w:w="1275" w:type="dxa"/>
            <w:tcBorders>
              <w:top w:val="nil"/>
              <w:left w:val="nil"/>
              <w:bottom w:val="single" w:sz="8" w:space="0" w:color="auto"/>
              <w:right w:val="single" w:sz="8" w:space="0" w:color="auto"/>
            </w:tcBorders>
            <w:shd w:val="clear" w:color="000000" w:fill="FFFFFF"/>
            <w:vAlign w:val="center"/>
          </w:tcPr>
          <w:p w14:paraId="614630DB" w14:textId="355807D7"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2026 год</w:t>
            </w:r>
          </w:p>
        </w:tc>
        <w:tc>
          <w:tcPr>
            <w:tcW w:w="1276" w:type="dxa"/>
            <w:tcBorders>
              <w:top w:val="nil"/>
              <w:left w:val="nil"/>
              <w:bottom w:val="single" w:sz="8" w:space="0" w:color="auto"/>
              <w:right w:val="single" w:sz="8" w:space="0" w:color="auto"/>
            </w:tcBorders>
            <w:shd w:val="clear" w:color="000000" w:fill="FFFFFF"/>
            <w:vAlign w:val="center"/>
          </w:tcPr>
          <w:p w14:paraId="5CCD1C12" w14:textId="3FAFEC01" w:rsidR="00E82087" w:rsidRPr="003B38A1" w:rsidRDefault="00E82087" w:rsidP="00E82087">
            <w:pPr>
              <w:widowControl w:val="0"/>
              <w:spacing w:after="0" w:line="300" w:lineRule="auto"/>
              <w:jc w:val="center"/>
              <w:rPr>
                <w:rFonts w:ascii="Times New Roman" w:hAnsi="Times New Roman"/>
                <w:b/>
                <w:bCs/>
                <w:sz w:val="18"/>
                <w:szCs w:val="18"/>
                <w:lang w:eastAsia="ru-RU"/>
              </w:rPr>
            </w:pPr>
            <w:r w:rsidRPr="003B38A1">
              <w:rPr>
                <w:rFonts w:ascii="Times New Roman" w:hAnsi="Times New Roman"/>
                <w:b/>
                <w:bCs/>
                <w:sz w:val="18"/>
                <w:szCs w:val="18"/>
                <w:lang w:eastAsia="ru-RU"/>
              </w:rPr>
              <w:t>2027 год</w:t>
            </w:r>
          </w:p>
        </w:tc>
      </w:tr>
      <w:tr w:rsidR="00CB3F16" w:rsidRPr="003B38A1" w14:paraId="2FD222B5" w14:textId="77777777" w:rsidTr="007D31AB">
        <w:trPr>
          <w:trHeight w:val="20"/>
        </w:trPr>
        <w:tc>
          <w:tcPr>
            <w:tcW w:w="1995" w:type="dxa"/>
            <w:shd w:val="clear" w:color="auto" w:fill="FFFFFF"/>
            <w:vAlign w:val="center"/>
          </w:tcPr>
          <w:p w14:paraId="6FAD16F9" w14:textId="77777777" w:rsidR="00CB3F16" w:rsidRPr="003B38A1" w:rsidRDefault="00CB3F16" w:rsidP="00CB3F16">
            <w:pPr>
              <w:widowControl w:val="0"/>
              <w:spacing w:after="0" w:line="300" w:lineRule="auto"/>
              <w:rPr>
                <w:rFonts w:ascii="Times New Roman" w:hAnsi="Times New Roman"/>
                <w:sz w:val="18"/>
                <w:szCs w:val="18"/>
                <w:lang w:eastAsia="ru-RU"/>
              </w:rPr>
            </w:pPr>
            <w:r w:rsidRPr="003B38A1">
              <w:rPr>
                <w:rFonts w:ascii="Times New Roman" w:hAnsi="Times New Roman"/>
                <w:sz w:val="18"/>
                <w:szCs w:val="18"/>
                <w:shd w:val="clear" w:color="auto" w:fill="FFFFFF"/>
                <w:lang w:eastAsia="ru-RU"/>
              </w:rPr>
              <w:t>ДОХОДЫ, всего</w:t>
            </w:r>
          </w:p>
        </w:tc>
        <w:tc>
          <w:tcPr>
            <w:tcW w:w="1134" w:type="dxa"/>
            <w:tcBorders>
              <w:top w:val="nil"/>
              <w:left w:val="nil"/>
              <w:bottom w:val="single" w:sz="8" w:space="0" w:color="auto"/>
              <w:right w:val="single" w:sz="8" w:space="0" w:color="auto"/>
            </w:tcBorders>
            <w:shd w:val="clear" w:color="000000" w:fill="FFFFFF"/>
            <w:vAlign w:val="center"/>
          </w:tcPr>
          <w:p w14:paraId="5E57466A" w14:textId="5E2509B3"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803 531,0</w:t>
            </w:r>
          </w:p>
        </w:tc>
        <w:tc>
          <w:tcPr>
            <w:tcW w:w="1276" w:type="dxa"/>
            <w:tcBorders>
              <w:top w:val="nil"/>
              <w:left w:val="nil"/>
              <w:bottom w:val="single" w:sz="8" w:space="0" w:color="auto"/>
              <w:right w:val="single" w:sz="8" w:space="0" w:color="auto"/>
            </w:tcBorders>
            <w:shd w:val="clear" w:color="000000" w:fill="FFFFFF"/>
            <w:vAlign w:val="center"/>
          </w:tcPr>
          <w:p w14:paraId="5535495E" w14:textId="57541240"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606 331,5</w:t>
            </w:r>
          </w:p>
        </w:tc>
        <w:tc>
          <w:tcPr>
            <w:tcW w:w="1134" w:type="dxa"/>
            <w:tcBorders>
              <w:top w:val="nil"/>
              <w:left w:val="nil"/>
              <w:bottom w:val="single" w:sz="8" w:space="0" w:color="auto"/>
              <w:right w:val="single" w:sz="8" w:space="0" w:color="auto"/>
            </w:tcBorders>
            <w:shd w:val="clear" w:color="000000" w:fill="FFFFFF"/>
            <w:vAlign w:val="center"/>
          </w:tcPr>
          <w:p w14:paraId="784C7476" w14:textId="562FBFB3"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620 474,7</w:t>
            </w:r>
          </w:p>
        </w:tc>
        <w:tc>
          <w:tcPr>
            <w:tcW w:w="1276" w:type="dxa"/>
            <w:tcBorders>
              <w:top w:val="nil"/>
              <w:left w:val="nil"/>
              <w:bottom w:val="single" w:sz="8" w:space="0" w:color="auto"/>
              <w:right w:val="single" w:sz="8" w:space="0" w:color="auto"/>
            </w:tcBorders>
            <w:shd w:val="clear" w:color="000000" w:fill="FFFFFF"/>
            <w:vAlign w:val="center"/>
          </w:tcPr>
          <w:p w14:paraId="281CC07D" w14:textId="0DDB2E9B"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939 923,50</w:t>
            </w:r>
          </w:p>
        </w:tc>
        <w:tc>
          <w:tcPr>
            <w:tcW w:w="1275" w:type="dxa"/>
            <w:tcBorders>
              <w:top w:val="nil"/>
              <w:left w:val="nil"/>
              <w:bottom w:val="single" w:sz="8" w:space="0" w:color="auto"/>
              <w:right w:val="single" w:sz="8" w:space="0" w:color="auto"/>
            </w:tcBorders>
            <w:shd w:val="clear" w:color="000000" w:fill="FFFFFF"/>
            <w:vAlign w:val="center"/>
          </w:tcPr>
          <w:p w14:paraId="72114B5B" w14:textId="506D67F3"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bookmarkStart w:id="4" w:name="RANGE!H4"/>
            <w:r w:rsidRPr="003B38A1">
              <w:rPr>
                <w:rFonts w:ascii="Times New Roman" w:hAnsi="Times New Roman"/>
                <w:sz w:val="18"/>
                <w:szCs w:val="18"/>
              </w:rPr>
              <w:t>750 483,30</w:t>
            </w:r>
            <w:bookmarkEnd w:id="4"/>
          </w:p>
        </w:tc>
        <w:tc>
          <w:tcPr>
            <w:tcW w:w="1276" w:type="dxa"/>
            <w:tcBorders>
              <w:top w:val="nil"/>
              <w:left w:val="nil"/>
              <w:bottom w:val="single" w:sz="8" w:space="0" w:color="auto"/>
              <w:right w:val="single" w:sz="8" w:space="0" w:color="auto"/>
            </w:tcBorders>
            <w:shd w:val="clear" w:color="000000" w:fill="FFFFFF"/>
            <w:vAlign w:val="center"/>
          </w:tcPr>
          <w:p w14:paraId="1C84DAFF" w14:textId="112AD620"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r w:rsidRPr="003B38A1">
              <w:rPr>
                <w:rFonts w:ascii="Times New Roman" w:hAnsi="Times New Roman"/>
                <w:sz w:val="18"/>
                <w:szCs w:val="18"/>
              </w:rPr>
              <w:t>779 122,20</w:t>
            </w:r>
          </w:p>
        </w:tc>
      </w:tr>
      <w:tr w:rsidR="00CB3F16" w:rsidRPr="003B38A1" w14:paraId="71EAE8DE" w14:textId="77777777" w:rsidTr="007D31AB">
        <w:trPr>
          <w:trHeight w:val="20"/>
        </w:trPr>
        <w:tc>
          <w:tcPr>
            <w:tcW w:w="1995" w:type="dxa"/>
            <w:shd w:val="clear" w:color="auto" w:fill="FFFFFF"/>
            <w:vAlign w:val="center"/>
          </w:tcPr>
          <w:p w14:paraId="2B8A4AD4" w14:textId="77777777" w:rsidR="00CB3F16" w:rsidRPr="003B38A1" w:rsidRDefault="00CB3F16" w:rsidP="00CB3F16">
            <w:pPr>
              <w:widowControl w:val="0"/>
              <w:spacing w:after="0" w:line="300" w:lineRule="auto"/>
              <w:rPr>
                <w:rFonts w:ascii="Times New Roman" w:hAnsi="Times New Roman"/>
                <w:sz w:val="18"/>
                <w:szCs w:val="18"/>
                <w:lang w:eastAsia="ru-RU"/>
              </w:rPr>
            </w:pPr>
            <w:r w:rsidRPr="003B38A1">
              <w:rPr>
                <w:rFonts w:ascii="Times New Roman" w:hAnsi="Times New Roman"/>
                <w:sz w:val="18"/>
                <w:szCs w:val="18"/>
                <w:shd w:val="clear" w:color="auto" w:fill="FFFFFF"/>
                <w:lang w:eastAsia="ru-RU"/>
              </w:rPr>
              <w:t>РАСХОДЫ, всего</w:t>
            </w:r>
          </w:p>
        </w:tc>
        <w:tc>
          <w:tcPr>
            <w:tcW w:w="1134" w:type="dxa"/>
            <w:tcBorders>
              <w:top w:val="nil"/>
              <w:left w:val="nil"/>
              <w:bottom w:val="single" w:sz="8" w:space="0" w:color="auto"/>
              <w:right w:val="single" w:sz="8" w:space="0" w:color="auto"/>
            </w:tcBorders>
            <w:shd w:val="clear" w:color="000000" w:fill="FFFFFF"/>
            <w:vAlign w:val="center"/>
          </w:tcPr>
          <w:p w14:paraId="73656F05" w14:textId="4DF1FBC2"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852 005,5</w:t>
            </w:r>
          </w:p>
        </w:tc>
        <w:tc>
          <w:tcPr>
            <w:tcW w:w="1276" w:type="dxa"/>
            <w:tcBorders>
              <w:top w:val="nil"/>
              <w:left w:val="nil"/>
              <w:bottom w:val="single" w:sz="8" w:space="0" w:color="auto"/>
              <w:right w:val="single" w:sz="8" w:space="0" w:color="auto"/>
            </w:tcBorders>
            <w:shd w:val="clear" w:color="000000" w:fill="FFFFFF"/>
            <w:vAlign w:val="center"/>
          </w:tcPr>
          <w:p w14:paraId="15610203" w14:textId="4F4CF3BF"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625 452,5</w:t>
            </w:r>
          </w:p>
        </w:tc>
        <w:tc>
          <w:tcPr>
            <w:tcW w:w="1134" w:type="dxa"/>
            <w:tcBorders>
              <w:top w:val="nil"/>
              <w:left w:val="nil"/>
              <w:bottom w:val="single" w:sz="8" w:space="0" w:color="auto"/>
              <w:right w:val="single" w:sz="8" w:space="0" w:color="auto"/>
            </w:tcBorders>
            <w:shd w:val="clear" w:color="000000" w:fill="FFFFFF"/>
            <w:vAlign w:val="center"/>
          </w:tcPr>
          <w:p w14:paraId="4596F5D8" w14:textId="00DA23A7"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619 374,7</w:t>
            </w:r>
          </w:p>
        </w:tc>
        <w:tc>
          <w:tcPr>
            <w:tcW w:w="1276" w:type="dxa"/>
            <w:tcBorders>
              <w:top w:val="nil"/>
              <w:left w:val="nil"/>
              <w:bottom w:val="single" w:sz="8" w:space="0" w:color="auto"/>
              <w:right w:val="single" w:sz="8" w:space="0" w:color="auto"/>
            </w:tcBorders>
            <w:shd w:val="clear" w:color="000000" w:fill="FFFFFF"/>
            <w:vAlign w:val="center"/>
          </w:tcPr>
          <w:p w14:paraId="4B62479E" w14:textId="4CD7AC46"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946 423,50</w:t>
            </w:r>
          </w:p>
        </w:tc>
        <w:tc>
          <w:tcPr>
            <w:tcW w:w="1275" w:type="dxa"/>
            <w:tcBorders>
              <w:top w:val="nil"/>
              <w:left w:val="nil"/>
              <w:bottom w:val="single" w:sz="8" w:space="0" w:color="auto"/>
              <w:right w:val="single" w:sz="8" w:space="0" w:color="auto"/>
            </w:tcBorders>
            <w:shd w:val="clear" w:color="000000" w:fill="FFFFFF"/>
            <w:vAlign w:val="center"/>
          </w:tcPr>
          <w:p w14:paraId="146264AC" w14:textId="4D4C4A0C"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r w:rsidRPr="003B38A1">
              <w:rPr>
                <w:rFonts w:ascii="Times New Roman" w:hAnsi="Times New Roman"/>
                <w:sz w:val="18"/>
                <w:szCs w:val="18"/>
              </w:rPr>
              <w:t>749 383,30</w:t>
            </w:r>
          </w:p>
        </w:tc>
        <w:tc>
          <w:tcPr>
            <w:tcW w:w="1276" w:type="dxa"/>
            <w:tcBorders>
              <w:top w:val="nil"/>
              <w:left w:val="nil"/>
              <w:bottom w:val="single" w:sz="8" w:space="0" w:color="auto"/>
              <w:right w:val="single" w:sz="8" w:space="0" w:color="auto"/>
            </w:tcBorders>
            <w:shd w:val="clear" w:color="000000" w:fill="FFFFFF"/>
            <w:vAlign w:val="center"/>
          </w:tcPr>
          <w:p w14:paraId="1DBCE005" w14:textId="57140CDE"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r w:rsidRPr="003B38A1">
              <w:rPr>
                <w:rFonts w:ascii="Times New Roman" w:hAnsi="Times New Roman"/>
                <w:sz w:val="18"/>
                <w:szCs w:val="18"/>
              </w:rPr>
              <w:t>777 922,20</w:t>
            </w:r>
          </w:p>
        </w:tc>
      </w:tr>
      <w:tr w:rsidR="00CB3F16" w:rsidRPr="003B38A1" w14:paraId="1DBFF4AE" w14:textId="77777777" w:rsidTr="007D31AB">
        <w:trPr>
          <w:trHeight w:val="20"/>
        </w:trPr>
        <w:tc>
          <w:tcPr>
            <w:tcW w:w="1995" w:type="dxa"/>
            <w:shd w:val="clear" w:color="auto" w:fill="FFFFFF"/>
            <w:vAlign w:val="center"/>
          </w:tcPr>
          <w:p w14:paraId="5BF490AC" w14:textId="5E394BC3" w:rsidR="00CB3F16" w:rsidRPr="003B38A1" w:rsidRDefault="00CB3F16" w:rsidP="00CB3F16">
            <w:pPr>
              <w:widowControl w:val="0"/>
              <w:spacing w:after="0" w:line="300" w:lineRule="auto"/>
              <w:rPr>
                <w:rFonts w:ascii="Times New Roman" w:hAnsi="Times New Roman"/>
                <w:sz w:val="18"/>
                <w:szCs w:val="18"/>
                <w:lang w:eastAsia="ru-RU"/>
              </w:rPr>
            </w:pPr>
            <w:r w:rsidRPr="003B38A1">
              <w:rPr>
                <w:rFonts w:ascii="Times New Roman" w:hAnsi="Times New Roman"/>
                <w:sz w:val="18"/>
                <w:szCs w:val="18"/>
                <w:shd w:val="clear" w:color="auto" w:fill="FFFFFF"/>
                <w:lang w:eastAsia="ru-RU"/>
              </w:rPr>
              <w:t>ДЕФИЦИТ (-), ПРОФИЦИТ (+)</w:t>
            </w:r>
          </w:p>
        </w:tc>
        <w:tc>
          <w:tcPr>
            <w:tcW w:w="1134" w:type="dxa"/>
            <w:tcBorders>
              <w:top w:val="nil"/>
              <w:left w:val="nil"/>
              <w:bottom w:val="single" w:sz="8" w:space="0" w:color="auto"/>
              <w:right w:val="single" w:sz="8" w:space="0" w:color="auto"/>
            </w:tcBorders>
            <w:shd w:val="clear" w:color="000000" w:fill="FFFFFF"/>
            <w:vAlign w:val="center"/>
          </w:tcPr>
          <w:p w14:paraId="505EF26C" w14:textId="2C3B479D"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-48 474,5</w:t>
            </w:r>
          </w:p>
        </w:tc>
        <w:tc>
          <w:tcPr>
            <w:tcW w:w="1276" w:type="dxa"/>
            <w:tcBorders>
              <w:top w:val="nil"/>
              <w:left w:val="nil"/>
              <w:bottom w:val="single" w:sz="8" w:space="0" w:color="auto"/>
              <w:right w:val="single" w:sz="8" w:space="0" w:color="auto"/>
            </w:tcBorders>
            <w:shd w:val="clear" w:color="000000" w:fill="FFFFFF"/>
            <w:vAlign w:val="center"/>
          </w:tcPr>
          <w:p w14:paraId="6586EE33" w14:textId="79372C78"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-19 121,0</w:t>
            </w:r>
          </w:p>
        </w:tc>
        <w:tc>
          <w:tcPr>
            <w:tcW w:w="1134" w:type="dxa"/>
            <w:tcBorders>
              <w:top w:val="nil"/>
              <w:left w:val="nil"/>
              <w:bottom w:val="single" w:sz="8" w:space="0" w:color="auto"/>
              <w:right w:val="single" w:sz="8" w:space="0" w:color="auto"/>
            </w:tcBorders>
            <w:shd w:val="clear" w:color="000000" w:fill="FFFFFF"/>
            <w:vAlign w:val="center"/>
          </w:tcPr>
          <w:p w14:paraId="046D19FC" w14:textId="54B20103"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1 100,0</w:t>
            </w:r>
          </w:p>
        </w:tc>
        <w:tc>
          <w:tcPr>
            <w:tcW w:w="1276" w:type="dxa"/>
            <w:tcBorders>
              <w:top w:val="nil"/>
              <w:left w:val="nil"/>
              <w:bottom w:val="single" w:sz="8" w:space="0" w:color="auto"/>
              <w:right w:val="single" w:sz="8" w:space="0" w:color="auto"/>
            </w:tcBorders>
            <w:shd w:val="clear" w:color="000000" w:fill="FFFFFF"/>
            <w:vAlign w:val="center"/>
          </w:tcPr>
          <w:p w14:paraId="688A8AE6" w14:textId="7657CEC4" w:rsidR="00CB3F16" w:rsidRPr="003B38A1" w:rsidRDefault="00CB3F16" w:rsidP="00CB3F16">
            <w:pPr>
              <w:widowControl w:val="0"/>
              <w:spacing w:after="0" w:line="300" w:lineRule="auto"/>
              <w:jc w:val="center"/>
              <w:rPr>
                <w:rFonts w:ascii="Times New Roman" w:hAnsi="Times New Roman"/>
                <w:sz w:val="18"/>
                <w:szCs w:val="18"/>
                <w:lang w:eastAsia="ru-RU"/>
              </w:rPr>
            </w:pPr>
            <w:r w:rsidRPr="003B38A1">
              <w:rPr>
                <w:rFonts w:ascii="Times New Roman" w:hAnsi="Times New Roman"/>
                <w:sz w:val="18"/>
                <w:szCs w:val="18"/>
              </w:rPr>
              <w:t>-6 500,00</w:t>
            </w:r>
          </w:p>
        </w:tc>
        <w:tc>
          <w:tcPr>
            <w:tcW w:w="1275" w:type="dxa"/>
            <w:tcBorders>
              <w:top w:val="nil"/>
              <w:left w:val="nil"/>
              <w:bottom w:val="single" w:sz="8" w:space="0" w:color="auto"/>
              <w:right w:val="single" w:sz="8" w:space="0" w:color="auto"/>
            </w:tcBorders>
            <w:shd w:val="clear" w:color="000000" w:fill="FFFFFF"/>
            <w:vAlign w:val="center"/>
          </w:tcPr>
          <w:p w14:paraId="25FF75CB" w14:textId="342E821E"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r w:rsidRPr="003B38A1">
              <w:rPr>
                <w:rFonts w:ascii="Times New Roman" w:hAnsi="Times New Roman"/>
                <w:sz w:val="18"/>
                <w:szCs w:val="18"/>
              </w:rPr>
              <w:t>1 100,00</w:t>
            </w:r>
          </w:p>
        </w:tc>
        <w:tc>
          <w:tcPr>
            <w:tcW w:w="1276" w:type="dxa"/>
            <w:tcBorders>
              <w:top w:val="nil"/>
              <w:left w:val="nil"/>
              <w:bottom w:val="single" w:sz="8" w:space="0" w:color="auto"/>
              <w:right w:val="single" w:sz="8" w:space="0" w:color="auto"/>
            </w:tcBorders>
            <w:shd w:val="clear" w:color="000000" w:fill="FFFFFF"/>
            <w:vAlign w:val="center"/>
          </w:tcPr>
          <w:p w14:paraId="5456B739" w14:textId="4E6EE091" w:rsidR="00CB3F16" w:rsidRPr="003B38A1" w:rsidRDefault="00CB3F16" w:rsidP="00CB3F16">
            <w:pPr>
              <w:widowControl w:val="0"/>
              <w:spacing w:after="0" w:line="300" w:lineRule="auto"/>
              <w:jc w:val="center"/>
              <w:rPr>
                <w:rFonts w:ascii="Times New Roman" w:hAnsi="Times New Roman"/>
                <w:sz w:val="18"/>
                <w:szCs w:val="18"/>
                <w:shd w:val="clear" w:color="auto" w:fill="FFFFFF"/>
                <w:lang w:eastAsia="ru-RU"/>
              </w:rPr>
            </w:pPr>
            <w:r w:rsidRPr="003B38A1">
              <w:rPr>
                <w:rFonts w:ascii="Times New Roman" w:hAnsi="Times New Roman"/>
                <w:sz w:val="18"/>
                <w:szCs w:val="18"/>
              </w:rPr>
              <w:t>1 200,00</w:t>
            </w:r>
          </w:p>
        </w:tc>
      </w:tr>
      <w:bookmarkEnd w:id="3"/>
    </w:tbl>
    <w:p w14:paraId="756DB4AB" w14:textId="77777777" w:rsidR="00C72FC3" w:rsidRPr="003B38A1" w:rsidRDefault="00C72FC3" w:rsidP="00EC0EA4">
      <w:pPr>
        <w:spacing w:after="0" w:line="240" w:lineRule="auto"/>
        <w:ind w:firstLine="709"/>
        <w:jc w:val="both"/>
        <w:rPr>
          <w:rFonts w:ascii="Times New Roman" w:hAnsi="Times New Roman"/>
          <w:sz w:val="24"/>
          <w:szCs w:val="24"/>
          <w:lang w:eastAsia="ru-RU"/>
        </w:rPr>
      </w:pPr>
    </w:p>
    <w:p w14:paraId="588A12F6" w14:textId="5BED2E57" w:rsidR="005F035E" w:rsidRPr="003B38A1" w:rsidRDefault="005F035E" w:rsidP="00EC0EA4">
      <w:pPr>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В </w:t>
      </w:r>
      <w:r w:rsidR="00C718E3" w:rsidRPr="003B38A1">
        <w:rPr>
          <w:rFonts w:ascii="Times New Roman" w:hAnsi="Times New Roman"/>
          <w:sz w:val="24"/>
          <w:szCs w:val="24"/>
          <w:lang w:eastAsia="ru-RU"/>
        </w:rPr>
        <w:t xml:space="preserve">уточненном </w:t>
      </w:r>
      <w:r w:rsidRPr="003B38A1">
        <w:rPr>
          <w:rFonts w:ascii="Times New Roman" w:hAnsi="Times New Roman"/>
          <w:sz w:val="24"/>
          <w:szCs w:val="24"/>
          <w:lang w:eastAsia="ru-RU"/>
        </w:rPr>
        <w:t>проекте бюджета общий объем доходов на 202</w:t>
      </w:r>
      <w:r w:rsidR="00BC014A"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 </w:t>
      </w:r>
      <w:bookmarkStart w:id="5" w:name="_Hlk87972301"/>
      <w:r w:rsidRPr="003B38A1">
        <w:rPr>
          <w:rFonts w:ascii="Times New Roman" w:hAnsi="Times New Roman"/>
          <w:sz w:val="24"/>
          <w:szCs w:val="24"/>
          <w:lang w:eastAsia="ru-RU"/>
        </w:rPr>
        <w:t xml:space="preserve">больше аналогичного показателя, </w:t>
      </w:r>
      <w:bookmarkStart w:id="6" w:name="_Hlk87971803"/>
      <w:r w:rsidRPr="003B38A1">
        <w:rPr>
          <w:rFonts w:ascii="Times New Roman" w:hAnsi="Times New Roman"/>
          <w:sz w:val="24"/>
          <w:szCs w:val="24"/>
          <w:lang w:eastAsia="ru-RU"/>
        </w:rPr>
        <w:t xml:space="preserve">утвержденного Решением Змеиногорского районного Совета депутатов от </w:t>
      </w:r>
      <w:bookmarkEnd w:id="6"/>
      <w:r w:rsidRPr="003B38A1">
        <w:rPr>
          <w:rFonts w:ascii="Times New Roman" w:hAnsi="Times New Roman"/>
          <w:sz w:val="24"/>
          <w:szCs w:val="24"/>
          <w:lang w:eastAsia="ru-RU"/>
        </w:rPr>
        <w:t>1</w:t>
      </w:r>
      <w:r w:rsidR="00BC014A" w:rsidRPr="003B38A1">
        <w:rPr>
          <w:rFonts w:ascii="Times New Roman" w:hAnsi="Times New Roman"/>
          <w:sz w:val="24"/>
          <w:szCs w:val="24"/>
          <w:lang w:eastAsia="ru-RU"/>
        </w:rPr>
        <w:t>5</w:t>
      </w:r>
      <w:r w:rsidRPr="003B38A1">
        <w:rPr>
          <w:rFonts w:ascii="Times New Roman" w:hAnsi="Times New Roman"/>
          <w:sz w:val="24"/>
          <w:szCs w:val="24"/>
          <w:lang w:eastAsia="ru-RU"/>
        </w:rPr>
        <w:t>.12.202</w:t>
      </w:r>
      <w:r w:rsidR="00BC014A" w:rsidRPr="003B38A1">
        <w:rPr>
          <w:rFonts w:ascii="Times New Roman" w:hAnsi="Times New Roman"/>
          <w:sz w:val="24"/>
          <w:szCs w:val="24"/>
          <w:lang w:eastAsia="ru-RU"/>
        </w:rPr>
        <w:t>3</w:t>
      </w:r>
      <w:r w:rsidRPr="003B38A1">
        <w:rPr>
          <w:rFonts w:ascii="Times New Roman" w:hAnsi="Times New Roman"/>
          <w:sz w:val="24"/>
          <w:szCs w:val="24"/>
          <w:lang w:eastAsia="ru-RU"/>
        </w:rPr>
        <w:t xml:space="preserve"> № </w:t>
      </w:r>
      <w:r w:rsidR="00BC014A" w:rsidRPr="003B38A1">
        <w:rPr>
          <w:rFonts w:ascii="Times New Roman" w:hAnsi="Times New Roman"/>
          <w:sz w:val="24"/>
          <w:szCs w:val="24"/>
          <w:lang w:eastAsia="ru-RU"/>
        </w:rPr>
        <w:t>7</w:t>
      </w:r>
      <w:r w:rsidRPr="003B38A1">
        <w:rPr>
          <w:rFonts w:ascii="Times New Roman" w:hAnsi="Times New Roman"/>
          <w:sz w:val="24"/>
          <w:szCs w:val="24"/>
          <w:lang w:eastAsia="ru-RU"/>
        </w:rPr>
        <w:t>0 «</w:t>
      </w:r>
      <w:r w:rsidRPr="003B38A1">
        <w:rPr>
          <w:rFonts w:ascii="Times New Roman" w:hAnsi="Times New Roman"/>
          <w:sz w:val="24"/>
          <w:szCs w:val="24"/>
        </w:rPr>
        <w:t>О районном бюджете Змеиногорского района на 2023 год и на плановый период 2024 и 2025 годов»</w:t>
      </w:r>
      <w:r w:rsidR="00BC014A" w:rsidRPr="003B38A1">
        <w:rPr>
          <w:rFonts w:ascii="Times New Roman" w:hAnsi="Times New Roman"/>
          <w:sz w:val="24"/>
          <w:szCs w:val="24"/>
        </w:rPr>
        <w:t xml:space="preserve"> (с изменениями от 26.04.2024 №24, от 30.08.2024 №60)</w:t>
      </w:r>
      <w:r w:rsidR="00657135" w:rsidRPr="003B38A1">
        <w:rPr>
          <w:rFonts w:ascii="Times New Roman" w:hAnsi="Times New Roman"/>
          <w:sz w:val="24"/>
          <w:szCs w:val="24"/>
        </w:rPr>
        <w:t xml:space="preserve"> </w:t>
      </w:r>
      <w:r w:rsidRPr="003B38A1">
        <w:rPr>
          <w:rFonts w:ascii="Times New Roman" w:hAnsi="Times New Roman"/>
          <w:sz w:val="24"/>
          <w:szCs w:val="24"/>
          <w:lang w:eastAsia="ru-RU"/>
        </w:rPr>
        <w:t>(далее- решение РСД о районном бюджете от</w:t>
      </w:r>
      <w:r w:rsidR="00E94EB4" w:rsidRPr="003B38A1">
        <w:rPr>
          <w:rFonts w:ascii="Times New Roman" w:hAnsi="Times New Roman"/>
          <w:sz w:val="24"/>
          <w:szCs w:val="24"/>
          <w:lang w:eastAsia="ru-RU"/>
        </w:rPr>
        <w:t xml:space="preserve"> </w:t>
      </w:r>
      <w:r w:rsidR="00BC014A" w:rsidRPr="003B38A1">
        <w:rPr>
          <w:rFonts w:ascii="Times New Roman" w:hAnsi="Times New Roman"/>
          <w:sz w:val="24"/>
          <w:szCs w:val="24"/>
          <w:lang w:eastAsia="ru-RU"/>
        </w:rPr>
        <w:t>15.12.2023 № 70</w:t>
      </w:r>
      <w:r w:rsidRPr="003B38A1">
        <w:rPr>
          <w:rFonts w:ascii="Times New Roman" w:hAnsi="Times New Roman"/>
          <w:sz w:val="24"/>
          <w:szCs w:val="24"/>
          <w:lang w:eastAsia="ru-RU"/>
        </w:rPr>
        <w:t>)</w:t>
      </w:r>
      <w:r w:rsidR="00657135"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на </w:t>
      </w:r>
      <w:r w:rsidR="000A758B" w:rsidRPr="003B38A1">
        <w:rPr>
          <w:rFonts w:ascii="Times New Roman" w:hAnsi="Times New Roman"/>
          <w:sz w:val="24"/>
          <w:szCs w:val="24"/>
          <w:lang w:eastAsia="ru-RU"/>
        </w:rPr>
        <w:t>333</w:t>
      </w:r>
      <w:r w:rsidR="000E250C" w:rsidRPr="003B38A1">
        <w:rPr>
          <w:rFonts w:ascii="Times New Roman" w:hAnsi="Times New Roman"/>
          <w:sz w:val="24"/>
          <w:szCs w:val="24"/>
          <w:lang w:eastAsia="ru-RU"/>
        </w:rPr>
        <w:t xml:space="preserve"> </w:t>
      </w:r>
      <w:r w:rsidR="000A758B" w:rsidRPr="003B38A1">
        <w:rPr>
          <w:rFonts w:ascii="Times New Roman" w:hAnsi="Times New Roman"/>
          <w:sz w:val="24"/>
          <w:szCs w:val="24"/>
          <w:lang w:eastAsia="ru-RU"/>
        </w:rPr>
        <w:t>592,00</w:t>
      </w:r>
      <w:r w:rsidRPr="003B38A1">
        <w:rPr>
          <w:rFonts w:ascii="Times New Roman" w:hAnsi="Times New Roman"/>
          <w:sz w:val="24"/>
          <w:szCs w:val="24"/>
          <w:lang w:eastAsia="ru-RU"/>
        </w:rPr>
        <w:t xml:space="preserve"> тыс. рублей</w:t>
      </w:r>
      <w:r w:rsidR="00657135"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(или на </w:t>
      </w:r>
      <w:r w:rsidR="000A758B" w:rsidRPr="003B38A1">
        <w:rPr>
          <w:rFonts w:ascii="Times New Roman" w:hAnsi="Times New Roman"/>
          <w:sz w:val="24"/>
          <w:szCs w:val="24"/>
          <w:lang w:eastAsia="ru-RU"/>
        </w:rPr>
        <w:t>55</w:t>
      </w:r>
      <w:r w:rsidRPr="003B38A1">
        <w:rPr>
          <w:rFonts w:ascii="Times New Roman" w:hAnsi="Times New Roman"/>
          <w:sz w:val="24"/>
          <w:szCs w:val="24"/>
          <w:lang w:eastAsia="ru-RU"/>
        </w:rPr>
        <w:t>%)</w:t>
      </w:r>
      <w:r w:rsidR="00E94EB4"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и составляет </w:t>
      </w:r>
      <w:r w:rsidR="000A758B" w:rsidRPr="003B38A1">
        <w:rPr>
          <w:rFonts w:ascii="Times New Roman" w:hAnsi="Times New Roman"/>
          <w:sz w:val="24"/>
          <w:szCs w:val="24"/>
        </w:rPr>
        <w:t>939 923,50</w:t>
      </w:r>
      <w:r w:rsidR="00987323" w:rsidRPr="003B38A1">
        <w:rPr>
          <w:rFonts w:ascii="Times New Roman" w:hAnsi="Times New Roman"/>
          <w:sz w:val="24"/>
          <w:szCs w:val="24"/>
        </w:rPr>
        <w:t xml:space="preserve"> </w:t>
      </w:r>
      <w:r w:rsidRPr="003B38A1">
        <w:rPr>
          <w:rFonts w:ascii="Times New Roman" w:hAnsi="Times New Roman"/>
          <w:sz w:val="24"/>
          <w:szCs w:val="24"/>
          <w:lang w:eastAsia="ru-RU"/>
        </w:rPr>
        <w:t>тыс. рублей.</w:t>
      </w:r>
      <w:bookmarkStart w:id="7" w:name="_Hlk88035372"/>
      <w:r w:rsidRPr="003B38A1">
        <w:rPr>
          <w:rFonts w:ascii="Times New Roman" w:hAnsi="Times New Roman"/>
          <w:sz w:val="24"/>
          <w:szCs w:val="24"/>
          <w:lang w:eastAsia="ru-RU"/>
        </w:rPr>
        <w:t xml:space="preserve"> На 202</w:t>
      </w:r>
      <w:r w:rsidR="001F7818" w:rsidRPr="003B38A1">
        <w:rPr>
          <w:rFonts w:ascii="Times New Roman" w:hAnsi="Times New Roman"/>
          <w:sz w:val="24"/>
          <w:szCs w:val="24"/>
          <w:lang w:eastAsia="ru-RU"/>
        </w:rPr>
        <w:t>6</w:t>
      </w:r>
      <w:r w:rsidRPr="003B38A1">
        <w:rPr>
          <w:rFonts w:ascii="Times New Roman" w:hAnsi="Times New Roman"/>
          <w:sz w:val="24"/>
          <w:szCs w:val="24"/>
          <w:lang w:eastAsia="ru-RU"/>
        </w:rPr>
        <w:t xml:space="preserve"> год доходы </w:t>
      </w:r>
      <w:r w:rsidR="00E94EB4" w:rsidRPr="003B38A1">
        <w:rPr>
          <w:rFonts w:ascii="Times New Roman" w:hAnsi="Times New Roman"/>
          <w:sz w:val="24"/>
          <w:szCs w:val="24"/>
          <w:lang w:eastAsia="ru-RU"/>
        </w:rPr>
        <w:t xml:space="preserve">по </w:t>
      </w:r>
      <w:r w:rsidRPr="003B38A1">
        <w:rPr>
          <w:rFonts w:ascii="Times New Roman" w:hAnsi="Times New Roman"/>
          <w:sz w:val="24"/>
          <w:szCs w:val="24"/>
          <w:lang w:eastAsia="ru-RU"/>
        </w:rPr>
        <w:t>проект</w:t>
      </w:r>
      <w:r w:rsidR="00E94EB4" w:rsidRPr="003B38A1">
        <w:rPr>
          <w:rFonts w:ascii="Times New Roman" w:hAnsi="Times New Roman"/>
          <w:sz w:val="24"/>
          <w:szCs w:val="24"/>
          <w:lang w:eastAsia="ru-RU"/>
        </w:rPr>
        <w:t>у</w:t>
      </w:r>
      <w:r w:rsidRPr="003B38A1">
        <w:rPr>
          <w:rFonts w:ascii="Times New Roman" w:hAnsi="Times New Roman"/>
          <w:sz w:val="24"/>
          <w:szCs w:val="24"/>
          <w:lang w:eastAsia="ru-RU"/>
        </w:rPr>
        <w:t xml:space="preserve"> бюджета к аналогичному показателю, утвержденного решением РСД о районном бюджете от </w:t>
      </w:r>
      <w:r w:rsidR="001F7818" w:rsidRPr="003B38A1">
        <w:rPr>
          <w:rFonts w:ascii="Times New Roman" w:hAnsi="Times New Roman"/>
          <w:sz w:val="24"/>
          <w:szCs w:val="24"/>
          <w:lang w:eastAsia="ru-RU"/>
        </w:rPr>
        <w:t>15.12.2023 № 70</w:t>
      </w:r>
      <w:r w:rsidR="00E94EB4" w:rsidRPr="003B38A1">
        <w:rPr>
          <w:rFonts w:ascii="Times New Roman" w:hAnsi="Times New Roman"/>
          <w:sz w:val="24"/>
          <w:szCs w:val="24"/>
          <w:lang w:eastAsia="ru-RU"/>
        </w:rPr>
        <w:t>,</w:t>
      </w:r>
      <w:r w:rsidRPr="003B38A1">
        <w:rPr>
          <w:rFonts w:ascii="Times New Roman" w:hAnsi="Times New Roman"/>
          <w:sz w:val="24"/>
          <w:szCs w:val="24"/>
          <w:lang w:eastAsia="ru-RU"/>
        </w:rPr>
        <w:t xml:space="preserve"> больше на </w:t>
      </w:r>
      <w:r w:rsidR="000A758B" w:rsidRPr="003B38A1">
        <w:rPr>
          <w:rFonts w:ascii="Times New Roman" w:hAnsi="Times New Roman"/>
          <w:sz w:val="24"/>
          <w:szCs w:val="24"/>
          <w:lang w:eastAsia="ru-RU"/>
        </w:rPr>
        <w:t>130 0008,60</w:t>
      </w:r>
      <w:r w:rsidR="009F385A"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тыс. рублей (или на </w:t>
      </w:r>
      <w:r w:rsidR="000A758B" w:rsidRPr="003B38A1">
        <w:rPr>
          <w:rFonts w:ascii="Times New Roman" w:hAnsi="Times New Roman"/>
          <w:sz w:val="24"/>
          <w:szCs w:val="24"/>
          <w:lang w:eastAsia="ru-RU"/>
        </w:rPr>
        <w:t>20</w:t>
      </w:r>
      <w:r w:rsidRPr="003B38A1">
        <w:rPr>
          <w:rFonts w:ascii="Times New Roman" w:hAnsi="Times New Roman"/>
          <w:sz w:val="24"/>
          <w:szCs w:val="24"/>
          <w:lang w:eastAsia="ru-RU"/>
        </w:rPr>
        <w:t xml:space="preserve">%) и составляет </w:t>
      </w:r>
      <w:r w:rsidR="000A758B" w:rsidRPr="003B38A1">
        <w:rPr>
          <w:rFonts w:ascii="Times New Roman" w:hAnsi="Times New Roman"/>
          <w:sz w:val="24"/>
          <w:szCs w:val="24"/>
        </w:rPr>
        <w:t xml:space="preserve">750 483,30 </w:t>
      </w:r>
      <w:r w:rsidRPr="003B38A1">
        <w:rPr>
          <w:rFonts w:ascii="Times New Roman" w:hAnsi="Times New Roman"/>
          <w:sz w:val="24"/>
          <w:szCs w:val="24"/>
          <w:lang w:eastAsia="ru-RU"/>
        </w:rPr>
        <w:t>тыс. рублей.</w:t>
      </w:r>
      <w:bookmarkEnd w:id="5"/>
    </w:p>
    <w:bookmarkEnd w:id="7"/>
    <w:p w14:paraId="44065284" w14:textId="35179C11" w:rsidR="005F035E" w:rsidRPr="003B38A1" w:rsidRDefault="005F035E" w:rsidP="00EC0EA4">
      <w:pPr>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В </w:t>
      </w:r>
      <w:r w:rsidR="00C718E3" w:rsidRPr="003B38A1">
        <w:rPr>
          <w:rFonts w:ascii="Times New Roman" w:hAnsi="Times New Roman"/>
          <w:sz w:val="24"/>
          <w:szCs w:val="24"/>
          <w:lang w:eastAsia="ru-RU"/>
        </w:rPr>
        <w:t xml:space="preserve">уточненном </w:t>
      </w:r>
      <w:r w:rsidRPr="003B38A1">
        <w:rPr>
          <w:rFonts w:ascii="Times New Roman" w:hAnsi="Times New Roman"/>
          <w:sz w:val="24"/>
          <w:szCs w:val="24"/>
          <w:lang w:eastAsia="ru-RU"/>
        </w:rPr>
        <w:t>проекте бюджета общий объем расходов на 202</w:t>
      </w:r>
      <w:r w:rsidR="00987323"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 больше аналогичного показателя, утвержденного решением РСД о районном бюджете от </w:t>
      </w:r>
      <w:r w:rsidR="00987323" w:rsidRPr="003B38A1">
        <w:rPr>
          <w:rFonts w:ascii="Times New Roman" w:hAnsi="Times New Roman"/>
          <w:sz w:val="24"/>
          <w:szCs w:val="24"/>
          <w:lang w:eastAsia="ru-RU"/>
        </w:rPr>
        <w:t xml:space="preserve">15.12.2023 № 70 </w:t>
      </w:r>
      <w:r w:rsidRPr="003B38A1">
        <w:rPr>
          <w:rFonts w:ascii="Times New Roman" w:hAnsi="Times New Roman"/>
          <w:sz w:val="24"/>
          <w:szCs w:val="24"/>
          <w:lang w:eastAsia="ru-RU"/>
        </w:rPr>
        <w:t xml:space="preserve">на </w:t>
      </w:r>
      <w:r w:rsidR="00C718E3" w:rsidRPr="003B38A1">
        <w:rPr>
          <w:rFonts w:ascii="Times New Roman" w:hAnsi="Times New Roman"/>
          <w:sz w:val="24"/>
          <w:szCs w:val="24"/>
          <w:lang w:eastAsia="ru-RU"/>
        </w:rPr>
        <w:t>320</w:t>
      </w:r>
      <w:r w:rsidR="00652BD0" w:rsidRPr="003B38A1">
        <w:rPr>
          <w:rFonts w:ascii="Times New Roman" w:hAnsi="Times New Roman"/>
          <w:sz w:val="24"/>
          <w:szCs w:val="24"/>
          <w:lang w:eastAsia="ru-RU"/>
        </w:rPr>
        <w:t xml:space="preserve"> </w:t>
      </w:r>
      <w:r w:rsidR="00C718E3" w:rsidRPr="003B38A1">
        <w:rPr>
          <w:rFonts w:ascii="Times New Roman" w:hAnsi="Times New Roman"/>
          <w:sz w:val="24"/>
          <w:szCs w:val="24"/>
          <w:lang w:eastAsia="ru-RU"/>
        </w:rPr>
        <w:t>971,00</w:t>
      </w:r>
      <w:r w:rsidRPr="003B38A1">
        <w:rPr>
          <w:rFonts w:ascii="Times New Roman" w:hAnsi="Times New Roman"/>
          <w:sz w:val="24"/>
          <w:szCs w:val="24"/>
          <w:lang w:eastAsia="ru-RU"/>
        </w:rPr>
        <w:t xml:space="preserve"> тыс. рублей (или на </w:t>
      </w:r>
      <w:r w:rsidR="00C718E3" w:rsidRPr="003B38A1">
        <w:rPr>
          <w:rFonts w:ascii="Times New Roman" w:hAnsi="Times New Roman"/>
          <w:sz w:val="24"/>
          <w:szCs w:val="24"/>
          <w:lang w:eastAsia="ru-RU"/>
        </w:rPr>
        <w:t>51</w:t>
      </w:r>
      <w:r w:rsidRPr="003B38A1">
        <w:rPr>
          <w:rFonts w:ascii="Times New Roman" w:hAnsi="Times New Roman"/>
          <w:sz w:val="24"/>
          <w:szCs w:val="24"/>
          <w:lang w:eastAsia="ru-RU"/>
        </w:rPr>
        <w:t xml:space="preserve">%) и составляет </w:t>
      </w:r>
      <w:r w:rsidR="00C718E3" w:rsidRPr="003B38A1">
        <w:rPr>
          <w:rFonts w:ascii="Times New Roman" w:hAnsi="Times New Roman"/>
          <w:sz w:val="24"/>
          <w:szCs w:val="24"/>
        </w:rPr>
        <w:t>946 423,50</w:t>
      </w:r>
      <w:r w:rsidR="00987323" w:rsidRPr="003B38A1">
        <w:rPr>
          <w:rFonts w:ascii="Times New Roman" w:hAnsi="Times New Roman"/>
          <w:sz w:val="24"/>
          <w:szCs w:val="24"/>
        </w:rPr>
        <w:t xml:space="preserve"> </w:t>
      </w:r>
      <w:r w:rsidRPr="003B38A1">
        <w:rPr>
          <w:rFonts w:ascii="Times New Roman" w:hAnsi="Times New Roman"/>
          <w:sz w:val="24"/>
          <w:szCs w:val="24"/>
          <w:lang w:eastAsia="ru-RU"/>
        </w:rPr>
        <w:t xml:space="preserve">тыс. рублей. </w:t>
      </w:r>
      <w:r w:rsidRPr="003B38A1">
        <w:rPr>
          <w:rFonts w:ascii="Times New Roman" w:hAnsi="Times New Roman"/>
          <w:sz w:val="24"/>
          <w:szCs w:val="24"/>
          <w:lang w:eastAsia="ru-RU"/>
        </w:rPr>
        <w:lastRenderedPageBreak/>
        <w:t>На 202</w:t>
      </w:r>
      <w:r w:rsidR="00987323" w:rsidRPr="003B38A1">
        <w:rPr>
          <w:rFonts w:ascii="Times New Roman" w:hAnsi="Times New Roman"/>
          <w:sz w:val="24"/>
          <w:szCs w:val="24"/>
          <w:lang w:eastAsia="ru-RU"/>
        </w:rPr>
        <w:t>6</w:t>
      </w:r>
      <w:r w:rsidRPr="003B38A1">
        <w:rPr>
          <w:rFonts w:ascii="Times New Roman" w:hAnsi="Times New Roman"/>
          <w:sz w:val="24"/>
          <w:szCs w:val="24"/>
          <w:lang w:eastAsia="ru-RU"/>
        </w:rPr>
        <w:t xml:space="preserve"> год расходы </w:t>
      </w:r>
      <w:r w:rsidR="00E94EB4" w:rsidRPr="003B38A1">
        <w:rPr>
          <w:rFonts w:ascii="Times New Roman" w:hAnsi="Times New Roman"/>
          <w:sz w:val="24"/>
          <w:szCs w:val="24"/>
          <w:lang w:eastAsia="ru-RU"/>
        </w:rPr>
        <w:t xml:space="preserve">по </w:t>
      </w:r>
      <w:r w:rsidR="00C718E3" w:rsidRPr="003B38A1">
        <w:rPr>
          <w:rFonts w:ascii="Times New Roman" w:hAnsi="Times New Roman"/>
          <w:sz w:val="24"/>
          <w:szCs w:val="24"/>
          <w:lang w:eastAsia="ru-RU"/>
        </w:rPr>
        <w:t xml:space="preserve">уточненному </w:t>
      </w:r>
      <w:r w:rsidRPr="003B38A1">
        <w:rPr>
          <w:rFonts w:ascii="Times New Roman" w:hAnsi="Times New Roman"/>
          <w:sz w:val="24"/>
          <w:szCs w:val="24"/>
          <w:lang w:eastAsia="ru-RU"/>
        </w:rPr>
        <w:t>проект</w:t>
      </w:r>
      <w:r w:rsidR="00E94EB4" w:rsidRPr="003B38A1">
        <w:rPr>
          <w:rFonts w:ascii="Times New Roman" w:hAnsi="Times New Roman"/>
          <w:sz w:val="24"/>
          <w:szCs w:val="24"/>
          <w:lang w:eastAsia="ru-RU"/>
        </w:rPr>
        <w:t>у</w:t>
      </w:r>
      <w:r w:rsidRPr="003B38A1">
        <w:rPr>
          <w:rFonts w:ascii="Times New Roman" w:hAnsi="Times New Roman"/>
          <w:sz w:val="24"/>
          <w:szCs w:val="24"/>
          <w:lang w:eastAsia="ru-RU"/>
        </w:rPr>
        <w:t xml:space="preserve"> бюджета к аналогичному показателю, утвержденного решением РСД о районном бюджете от </w:t>
      </w:r>
      <w:r w:rsidR="00987323" w:rsidRPr="003B38A1">
        <w:rPr>
          <w:rFonts w:ascii="Times New Roman" w:hAnsi="Times New Roman"/>
          <w:sz w:val="24"/>
          <w:szCs w:val="24"/>
          <w:lang w:eastAsia="ru-RU"/>
        </w:rPr>
        <w:t>15.12.2023 № 70</w:t>
      </w:r>
      <w:r w:rsidR="000E250C" w:rsidRPr="003B38A1">
        <w:rPr>
          <w:rFonts w:ascii="Times New Roman" w:hAnsi="Times New Roman"/>
          <w:sz w:val="24"/>
          <w:szCs w:val="24"/>
          <w:lang w:eastAsia="ru-RU"/>
        </w:rPr>
        <w:t>,</w:t>
      </w:r>
      <w:r w:rsidR="00987323"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больше на </w:t>
      </w:r>
      <w:r w:rsidR="00C718E3" w:rsidRPr="003B38A1">
        <w:rPr>
          <w:rFonts w:ascii="Times New Roman" w:hAnsi="Times New Roman"/>
          <w:sz w:val="24"/>
          <w:szCs w:val="24"/>
          <w:lang w:eastAsia="ru-RU"/>
        </w:rPr>
        <w:t>131</w:t>
      </w:r>
      <w:r w:rsidR="000E250C" w:rsidRPr="003B38A1">
        <w:rPr>
          <w:rFonts w:ascii="Times New Roman" w:hAnsi="Times New Roman"/>
          <w:sz w:val="24"/>
          <w:szCs w:val="24"/>
          <w:lang w:eastAsia="ru-RU"/>
        </w:rPr>
        <w:t> </w:t>
      </w:r>
      <w:r w:rsidR="00C718E3" w:rsidRPr="003B38A1">
        <w:rPr>
          <w:rFonts w:ascii="Times New Roman" w:hAnsi="Times New Roman"/>
          <w:sz w:val="24"/>
          <w:szCs w:val="24"/>
          <w:lang w:eastAsia="ru-RU"/>
        </w:rPr>
        <w:t>108,60</w:t>
      </w:r>
      <w:r w:rsidR="00987323" w:rsidRPr="003B38A1">
        <w:rPr>
          <w:rFonts w:ascii="Times New Roman" w:hAnsi="Times New Roman"/>
          <w:sz w:val="24"/>
          <w:szCs w:val="24"/>
          <w:lang w:eastAsia="ru-RU"/>
        </w:rPr>
        <w:t xml:space="preserve"> ты</w:t>
      </w:r>
      <w:r w:rsidRPr="003B38A1">
        <w:rPr>
          <w:rFonts w:ascii="Times New Roman" w:hAnsi="Times New Roman"/>
          <w:sz w:val="24"/>
          <w:szCs w:val="24"/>
          <w:lang w:eastAsia="ru-RU"/>
        </w:rPr>
        <w:t xml:space="preserve">с. рублей (или на </w:t>
      </w:r>
      <w:r w:rsidR="00C718E3" w:rsidRPr="003B38A1">
        <w:rPr>
          <w:rFonts w:ascii="Times New Roman" w:hAnsi="Times New Roman"/>
          <w:sz w:val="24"/>
          <w:szCs w:val="24"/>
          <w:lang w:eastAsia="ru-RU"/>
        </w:rPr>
        <w:t>21</w:t>
      </w:r>
      <w:r w:rsidRPr="003B38A1">
        <w:rPr>
          <w:rFonts w:ascii="Times New Roman" w:hAnsi="Times New Roman"/>
          <w:sz w:val="24"/>
          <w:szCs w:val="24"/>
          <w:lang w:eastAsia="ru-RU"/>
        </w:rPr>
        <w:t xml:space="preserve">%) и составляет </w:t>
      </w:r>
      <w:r w:rsidR="00C718E3" w:rsidRPr="003B38A1">
        <w:rPr>
          <w:rFonts w:ascii="Times New Roman" w:hAnsi="Times New Roman"/>
          <w:sz w:val="24"/>
          <w:szCs w:val="24"/>
        </w:rPr>
        <w:t xml:space="preserve">749 383,30 </w:t>
      </w:r>
      <w:r w:rsidRPr="003B38A1">
        <w:rPr>
          <w:rFonts w:ascii="Times New Roman" w:hAnsi="Times New Roman"/>
          <w:sz w:val="24"/>
          <w:szCs w:val="24"/>
          <w:lang w:eastAsia="ru-RU"/>
        </w:rPr>
        <w:t>тыс. рублей.</w:t>
      </w:r>
    </w:p>
    <w:p w14:paraId="4198620D" w14:textId="2D3FB237" w:rsidR="005F035E" w:rsidRPr="003B38A1" w:rsidRDefault="005F035E" w:rsidP="00EC0EA4">
      <w:pPr>
        <w:tabs>
          <w:tab w:val="left" w:pos="709"/>
        </w:tabs>
        <w:spacing w:after="0" w:line="240" w:lineRule="auto"/>
        <w:ind w:firstLine="709"/>
        <w:jc w:val="both"/>
        <w:rPr>
          <w:rFonts w:ascii="Times New Roman" w:hAnsi="Times New Roman"/>
          <w:sz w:val="24"/>
          <w:szCs w:val="24"/>
        </w:rPr>
      </w:pPr>
      <w:r w:rsidRPr="003B38A1">
        <w:rPr>
          <w:rFonts w:ascii="Times New Roman" w:hAnsi="Times New Roman"/>
          <w:sz w:val="24"/>
          <w:szCs w:val="24"/>
          <w:lang w:eastAsia="ru-RU"/>
        </w:rPr>
        <w:t xml:space="preserve">В отличие от бюджета текущего года, которым утвержден </w:t>
      </w:r>
      <w:r w:rsidR="001770A5" w:rsidRPr="003B38A1">
        <w:rPr>
          <w:rFonts w:ascii="Times New Roman" w:hAnsi="Times New Roman"/>
          <w:sz w:val="24"/>
          <w:szCs w:val="24"/>
          <w:lang w:eastAsia="ru-RU"/>
        </w:rPr>
        <w:t>де</w:t>
      </w:r>
      <w:r w:rsidRPr="003B38A1">
        <w:rPr>
          <w:rFonts w:ascii="Times New Roman" w:hAnsi="Times New Roman"/>
          <w:sz w:val="24"/>
          <w:szCs w:val="24"/>
          <w:lang w:eastAsia="ru-RU"/>
        </w:rPr>
        <w:t>фицит 202</w:t>
      </w:r>
      <w:r w:rsidR="001770A5"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года в размере </w:t>
      </w:r>
      <w:r w:rsidR="001770A5" w:rsidRPr="003B38A1">
        <w:rPr>
          <w:rFonts w:ascii="Times New Roman" w:hAnsi="Times New Roman"/>
          <w:sz w:val="24"/>
          <w:szCs w:val="24"/>
        </w:rPr>
        <w:t xml:space="preserve">- 19 121,0 </w:t>
      </w:r>
      <w:r w:rsidRPr="003B38A1">
        <w:rPr>
          <w:rFonts w:ascii="Times New Roman" w:hAnsi="Times New Roman"/>
          <w:sz w:val="24"/>
          <w:szCs w:val="24"/>
          <w:lang w:eastAsia="ru-RU"/>
        </w:rPr>
        <w:t>тыс. рублей, проект бюджета на 202</w:t>
      </w:r>
      <w:r w:rsidR="001770A5"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 сформирован и предлагается к утверждению с дефицитом - </w:t>
      </w:r>
      <w:r w:rsidR="001770A5" w:rsidRPr="003B38A1">
        <w:rPr>
          <w:rFonts w:ascii="Times New Roman" w:hAnsi="Times New Roman"/>
          <w:sz w:val="24"/>
          <w:szCs w:val="24"/>
        </w:rPr>
        <w:t>6 500,0</w:t>
      </w:r>
      <w:r w:rsidR="00677087" w:rsidRPr="003B38A1">
        <w:rPr>
          <w:rFonts w:ascii="Times New Roman" w:hAnsi="Times New Roman"/>
          <w:sz w:val="24"/>
          <w:szCs w:val="24"/>
        </w:rPr>
        <w:t xml:space="preserve"> </w:t>
      </w:r>
      <w:r w:rsidRPr="003B38A1">
        <w:rPr>
          <w:rFonts w:ascii="Times New Roman" w:hAnsi="Times New Roman"/>
          <w:sz w:val="24"/>
          <w:szCs w:val="24"/>
          <w:lang w:eastAsia="ru-RU"/>
        </w:rPr>
        <w:t>тыс. рублей. В 202</w:t>
      </w:r>
      <w:r w:rsidR="001770A5" w:rsidRPr="003B38A1">
        <w:rPr>
          <w:rFonts w:ascii="Times New Roman" w:hAnsi="Times New Roman"/>
          <w:sz w:val="24"/>
          <w:szCs w:val="24"/>
          <w:lang w:eastAsia="ru-RU"/>
        </w:rPr>
        <w:t>6</w:t>
      </w:r>
      <w:r w:rsidRPr="003B38A1">
        <w:rPr>
          <w:rFonts w:ascii="Times New Roman" w:hAnsi="Times New Roman"/>
          <w:sz w:val="24"/>
          <w:szCs w:val="24"/>
          <w:lang w:eastAsia="ru-RU"/>
        </w:rPr>
        <w:t>-202</w:t>
      </w:r>
      <w:r w:rsidR="001770A5" w:rsidRPr="003B38A1">
        <w:rPr>
          <w:rFonts w:ascii="Times New Roman" w:hAnsi="Times New Roman"/>
          <w:sz w:val="24"/>
          <w:szCs w:val="24"/>
          <w:lang w:eastAsia="ru-RU"/>
        </w:rPr>
        <w:t>7</w:t>
      </w:r>
      <w:r w:rsidRPr="003B38A1">
        <w:rPr>
          <w:rFonts w:ascii="Times New Roman" w:hAnsi="Times New Roman"/>
          <w:sz w:val="24"/>
          <w:szCs w:val="24"/>
          <w:lang w:eastAsia="ru-RU"/>
        </w:rPr>
        <w:t xml:space="preserve"> годах сохраняется тенденция превышения доходов бюджета над расходами (профицит), который составит 1 100,00 тыс. рублей</w:t>
      </w:r>
      <w:r w:rsidR="001770A5" w:rsidRPr="003B38A1">
        <w:rPr>
          <w:rFonts w:ascii="Times New Roman" w:hAnsi="Times New Roman"/>
          <w:sz w:val="24"/>
          <w:szCs w:val="24"/>
          <w:lang w:eastAsia="ru-RU"/>
        </w:rPr>
        <w:t xml:space="preserve"> и 1 200,00 тыс. рублей соответственно</w:t>
      </w:r>
      <w:r w:rsidRPr="003B38A1">
        <w:rPr>
          <w:rFonts w:ascii="Times New Roman" w:hAnsi="Times New Roman"/>
          <w:sz w:val="24"/>
          <w:szCs w:val="24"/>
          <w:lang w:eastAsia="ru-RU"/>
        </w:rPr>
        <w:t>.</w:t>
      </w:r>
    </w:p>
    <w:p w14:paraId="61EE3434" w14:textId="2043D19E" w:rsidR="005F035E" w:rsidRPr="003B38A1" w:rsidRDefault="005F035E" w:rsidP="00EC0EA4">
      <w:pPr>
        <w:tabs>
          <w:tab w:val="left" w:pos="709"/>
        </w:tabs>
        <w:autoSpaceDE w:val="0"/>
        <w:autoSpaceDN w:val="0"/>
        <w:adjustRightInd w:val="0"/>
        <w:spacing w:after="0" w:line="240" w:lineRule="auto"/>
        <w:ind w:firstLine="709"/>
        <w:jc w:val="both"/>
        <w:rPr>
          <w:rFonts w:ascii="Times New Roman" w:hAnsi="Times New Roman"/>
          <w:sz w:val="24"/>
          <w:szCs w:val="24"/>
        </w:rPr>
      </w:pPr>
      <w:r w:rsidRPr="003B38A1">
        <w:rPr>
          <w:rFonts w:ascii="Times New Roman" w:hAnsi="Times New Roman"/>
          <w:sz w:val="24"/>
          <w:szCs w:val="24"/>
        </w:rPr>
        <w:t xml:space="preserve">Динамика доходов, расходов и дефицита бюджета на очередной финансовый </w:t>
      </w:r>
      <w:r w:rsidR="00B15DF8" w:rsidRPr="003B38A1">
        <w:rPr>
          <w:rFonts w:ascii="Times New Roman" w:hAnsi="Times New Roman"/>
          <w:sz w:val="24"/>
          <w:szCs w:val="24"/>
        </w:rPr>
        <w:t xml:space="preserve">2025 </w:t>
      </w:r>
      <w:r w:rsidRPr="003B38A1">
        <w:rPr>
          <w:rFonts w:ascii="Times New Roman" w:hAnsi="Times New Roman"/>
          <w:sz w:val="24"/>
          <w:szCs w:val="24"/>
        </w:rPr>
        <w:t>год по отношению к ожидаемому исполнению 202</w:t>
      </w:r>
      <w:r w:rsidR="005275F8" w:rsidRPr="003B38A1">
        <w:rPr>
          <w:rFonts w:ascii="Times New Roman" w:hAnsi="Times New Roman"/>
          <w:sz w:val="24"/>
          <w:szCs w:val="24"/>
        </w:rPr>
        <w:t>4</w:t>
      </w:r>
      <w:r w:rsidRPr="003B38A1">
        <w:rPr>
          <w:rFonts w:ascii="Times New Roman" w:hAnsi="Times New Roman"/>
          <w:sz w:val="24"/>
          <w:szCs w:val="24"/>
        </w:rPr>
        <w:t xml:space="preserve"> года</w:t>
      </w:r>
      <w:r w:rsidR="00C82C42" w:rsidRPr="003B38A1">
        <w:rPr>
          <w:rFonts w:ascii="Times New Roman" w:hAnsi="Times New Roman"/>
          <w:sz w:val="24"/>
          <w:szCs w:val="24"/>
        </w:rPr>
        <w:t>, к</w:t>
      </w:r>
      <w:r w:rsidRPr="003B38A1">
        <w:rPr>
          <w:rFonts w:ascii="Times New Roman" w:hAnsi="Times New Roman"/>
          <w:sz w:val="24"/>
          <w:szCs w:val="24"/>
        </w:rPr>
        <w:t xml:space="preserve"> фактическому исполнению 202</w:t>
      </w:r>
      <w:r w:rsidR="005275F8" w:rsidRPr="003B38A1">
        <w:rPr>
          <w:rFonts w:ascii="Times New Roman" w:hAnsi="Times New Roman"/>
          <w:sz w:val="24"/>
          <w:szCs w:val="24"/>
        </w:rPr>
        <w:t>3</w:t>
      </w:r>
      <w:r w:rsidR="00C82C42" w:rsidRPr="003B38A1">
        <w:rPr>
          <w:rFonts w:ascii="Times New Roman" w:hAnsi="Times New Roman"/>
          <w:sz w:val="24"/>
          <w:szCs w:val="24"/>
        </w:rPr>
        <w:t xml:space="preserve"> и к пе</w:t>
      </w:r>
      <w:r w:rsidR="00C82C42" w:rsidRPr="003B38A1">
        <w:rPr>
          <w:rFonts w:ascii="Times New Roman" w:eastAsia="Times New Roman" w:hAnsi="Times New Roman"/>
          <w:sz w:val="24"/>
          <w:szCs w:val="24"/>
          <w:lang w:eastAsia="ru-RU"/>
        </w:rPr>
        <w:t>рвоначальному Проект</w:t>
      </w:r>
      <w:r w:rsidR="000E250C" w:rsidRPr="003B38A1">
        <w:rPr>
          <w:rFonts w:ascii="Times New Roman" w:eastAsia="Times New Roman" w:hAnsi="Times New Roman"/>
          <w:sz w:val="24"/>
          <w:szCs w:val="24"/>
          <w:lang w:eastAsia="ru-RU"/>
        </w:rPr>
        <w:t>у</w:t>
      </w:r>
      <w:r w:rsidR="00C82C42" w:rsidRPr="003B38A1">
        <w:rPr>
          <w:rFonts w:ascii="Times New Roman" w:eastAsia="Times New Roman" w:hAnsi="Times New Roman"/>
          <w:sz w:val="24"/>
          <w:szCs w:val="24"/>
          <w:lang w:eastAsia="ru-RU"/>
        </w:rPr>
        <w:t xml:space="preserve"> бюджета на 2025 год </w:t>
      </w:r>
      <w:r w:rsidRPr="003B38A1">
        <w:rPr>
          <w:rFonts w:ascii="Times New Roman" w:hAnsi="Times New Roman"/>
          <w:sz w:val="24"/>
          <w:szCs w:val="24"/>
        </w:rPr>
        <w:t xml:space="preserve"> приведена в таблице №2.</w:t>
      </w:r>
    </w:p>
    <w:p w14:paraId="11ACDA1B" w14:textId="3C1A507A" w:rsidR="005F035E" w:rsidRPr="003B38A1" w:rsidRDefault="005F035E" w:rsidP="00FC05C9">
      <w:pPr>
        <w:widowControl w:val="0"/>
        <w:spacing w:after="0" w:line="240" w:lineRule="auto"/>
        <w:ind w:right="141"/>
        <w:jc w:val="right"/>
        <w:rPr>
          <w:rFonts w:ascii="Times New Roman" w:hAnsi="Times New Roman"/>
          <w:sz w:val="24"/>
          <w:szCs w:val="24"/>
          <w:lang w:eastAsia="ru-RU"/>
        </w:rPr>
      </w:pPr>
      <w:r w:rsidRPr="003B38A1">
        <w:rPr>
          <w:rFonts w:ascii="Times New Roman" w:hAnsi="Times New Roman"/>
          <w:sz w:val="24"/>
          <w:szCs w:val="24"/>
          <w:lang w:eastAsia="ru-RU"/>
        </w:rPr>
        <w:t>Таблица № 2, тыс. рублей</w:t>
      </w:r>
    </w:p>
    <w:tbl>
      <w:tblPr>
        <w:tblW w:w="9403" w:type="dxa"/>
        <w:tblLook w:val="04A0" w:firstRow="1" w:lastRow="0" w:firstColumn="1" w:lastColumn="0" w:noHBand="0" w:noVBand="1"/>
      </w:tblPr>
      <w:tblGrid>
        <w:gridCol w:w="1231"/>
        <w:gridCol w:w="1077"/>
        <w:gridCol w:w="1046"/>
        <w:gridCol w:w="1401"/>
        <w:gridCol w:w="1296"/>
        <w:gridCol w:w="1124"/>
        <w:gridCol w:w="531"/>
        <w:gridCol w:w="1088"/>
        <w:gridCol w:w="609"/>
      </w:tblGrid>
      <w:tr w:rsidR="00763F66" w:rsidRPr="003B38A1" w14:paraId="6126F6AD" w14:textId="77777777" w:rsidTr="00045AD9">
        <w:trPr>
          <w:trHeight w:val="268"/>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C4238"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Показатели</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14:paraId="09B53736" w14:textId="77777777" w:rsidR="008404DB" w:rsidRPr="003B38A1" w:rsidRDefault="008404DB" w:rsidP="00763F66">
            <w:pPr>
              <w:spacing w:after="0" w:line="240" w:lineRule="auto"/>
              <w:ind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Консолидированный бюджет</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3D66E" w14:textId="63971A17" w:rsidR="008404DB" w:rsidRPr="003B38A1" w:rsidRDefault="008404DB" w:rsidP="00763F66">
            <w:pPr>
              <w:spacing w:after="0" w:line="240" w:lineRule="auto"/>
              <w:ind w:left="-92"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Первоначальный Проект бюджета на 2025 год </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5FC32" w14:textId="77777777" w:rsidR="008404DB" w:rsidRPr="003B38A1" w:rsidRDefault="008404DB" w:rsidP="00763F66">
            <w:pPr>
              <w:spacing w:after="0" w:line="240" w:lineRule="auto"/>
              <w:ind w:left="-92"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Уточненный Проект бюджета на 2025 год </w:t>
            </w:r>
          </w:p>
        </w:tc>
        <w:tc>
          <w:tcPr>
            <w:tcW w:w="16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8F9E1" w14:textId="77777777" w:rsidR="008404DB" w:rsidRPr="003B38A1" w:rsidRDefault="008404DB" w:rsidP="00763F66">
            <w:pPr>
              <w:spacing w:after="0" w:line="240" w:lineRule="auto"/>
              <w:ind w:left="-92"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Отклонение уточненного проекта бюджета 2025 года от Первоначального Проекта </w:t>
            </w:r>
          </w:p>
        </w:tc>
        <w:tc>
          <w:tcPr>
            <w:tcW w:w="1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72659" w14:textId="77777777" w:rsidR="008404DB" w:rsidRPr="003B38A1" w:rsidRDefault="008404DB" w:rsidP="00763F66">
            <w:pPr>
              <w:spacing w:after="0" w:line="240" w:lineRule="auto"/>
              <w:ind w:left="-146" w:right="-55"/>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Отклонение уточненного проекта бюджета 2025 года от ожидаемого исполнения (оценки) за 2024 год</w:t>
            </w:r>
          </w:p>
        </w:tc>
      </w:tr>
      <w:tr w:rsidR="00763F66" w:rsidRPr="003B38A1" w14:paraId="1E544A85" w14:textId="77777777" w:rsidTr="00045AD9">
        <w:trPr>
          <w:trHeight w:val="882"/>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2ED23C97" w14:textId="77777777" w:rsidR="008404DB" w:rsidRPr="003B38A1" w:rsidRDefault="008404DB" w:rsidP="008404DB">
            <w:pPr>
              <w:spacing w:after="0" w:line="240" w:lineRule="auto"/>
              <w:rPr>
                <w:rFonts w:ascii="Times New Roman" w:eastAsia="Times New Roman" w:hAnsi="Times New Roman"/>
                <w:b/>
                <w:bCs/>
                <w:sz w:val="16"/>
                <w:szCs w:val="16"/>
                <w:lang w:eastAsia="ru-RU"/>
              </w:rPr>
            </w:pPr>
          </w:p>
        </w:tc>
        <w:tc>
          <w:tcPr>
            <w:tcW w:w="1083" w:type="dxa"/>
            <w:tcBorders>
              <w:top w:val="nil"/>
              <w:left w:val="nil"/>
              <w:bottom w:val="single" w:sz="4" w:space="0" w:color="auto"/>
              <w:right w:val="single" w:sz="4" w:space="0" w:color="auto"/>
            </w:tcBorders>
            <w:shd w:val="clear" w:color="auto" w:fill="auto"/>
            <w:vAlign w:val="center"/>
            <w:hideMark/>
          </w:tcPr>
          <w:p w14:paraId="526B3C5B" w14:textId="77777777" w:rsidR="008404DB" w:rsidRPr="003B38A1" w:rsidRDefault="008404DB" w:rsidP="00763F66">
            <w:pPr>
              <w:spacing w:after="0" w:line="240" w:lineRule="auto"/>
              <w:ind w:left="-73"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Исполнение за 2023 год </w:t>
            </w:r>
          </w:p>
        </w:tc>
        <w:tc>
          <w:tcPr>
            <w:tcW w:w="1051" w:type="dxa"/>
            <w:tcBorders>
              <w:top w:val="nil"/>
              <w:left w:val="nil"/>
              <w:bottom w:val="single" w:sz="4" w:space="0" w:color="auto"/>
              <w:right w:val="single" w:sz="4" w:space="0" w:color="auto"/>
            </w:tcBorders>
            <w:shd w:val="clear" w:color="auto" w:fill="auto"/>
            <w:vAlign w:val="center"/>
            <w:hideMark/>
          </w:tcPr>
          <w:p w14:paraId="76F73E2E" w14:textId="77777777" w:rsidR="008404DB" w:rsidRPr="003B38A1" w:rsidRDefault="008404DB" w:rsidP="00763F66">
            <w:pPr>
              <w:spacing w:after="0" w:line="240" w:lineRule="auto"/>
              <w:ind w:left="-73" w:right="-48"/>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Ожидаемое исполнение (оценка) бюджета за 2024 год</w:t>
            </w: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061963B9" w14:textId="77777777" w:rsidR="008404DB" w:rsidRPr="003B38A1" w:rsidRDefault="008404DB" w:rsidP="00763F66">
            <w:pPr>
              <w:spacing w:after="0" w:line="240" w:lineRule="auto"/>
              <w:ind w:right="-48"/>
              <w:rPr>
                <w:rFonts w:ascii="Times New Roman" w:eastAsia="Times New Roman" w:hAnsi="Times New Roman"/>
                <w:b/>
                <w:bCs/>
                <w:sz w:val="16"/>
                <w:szCs w:val="16"/>
                <w:lang w:eastAsia="ru-RU"/>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1713712C" w14:textId="77777777" w:rsidR="008404DB" w:rsidRPr="003B38A1" w:rsidRDefault="008404DB" w:rsidP="00763F66">
            <w:pPr>
              <w:spacing w:after="0" w:line="240" w:lineRule="auto"/>
              <w:ind w:right="-48"/>
              <w:rPr>
                <w:rFonts w:ascii="Times New Roman" w:eastAsia="Times New Roman" w:hAnsi="Times New Roman"/>
                <w:b/>
                <w:bCs/>
                <w:sz w:val="16"/>
                <w:szCs w:val="16"/>
                <w:lang w:eastAsia="ru-RU"/>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hideMark/>
          </w:tcPr>
          <w:p w14:paraId="5FE96AF7" w14:textId="77777777" w:rsidR="008404DB" w:rsidRPr="003B38A1" w:rsidRDefault="008404DB" w:rsidP="00763F66">
            <w:pPr>
              <w:spacing w:after="0" w:line="240" w:lineRule="auto"/>
              <w:ind w:right="-48"/>
              <w:rPr>
                <w:rFonts w:ascii="Times New Roman" w:eastAsia="Times New Roman" w:hAnsi="Times New Roman"/>
                <w:b/>
                <w:bCs/>
                <w:sz w:val="16"/>
                <w:szCs w:val="16"/>
                <w:lang w:eastAsia="ru-RU"/>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14:paraId="18B97899" w14:textId="77777777" w:rsidR="008404DB" w:rsidRPr="003B38A1" w:rsidRDefault="008404DB" w:rsidP="00763F66">
            <w:pPr>
              <w:spacing w:after="0" w:line="240" w:lineRule="auto"/>
              <w:ind w:right="-48"/>
              <w:rPr>
                <w:rFonts w:ascii="Times New Roman" w:eastAsia="Times New Roman" w:hAnsi="Times New Roman"/>
                <w:b/>
                <w:bCs/>
                <w:sz w:val="16"/>
                <w:szCs w:val="16"/>
                <w:lang w:eastAsia="ru-RU"/>
              </w:rPr>
            </w:pPr>
          </w:p>
        </w:tc>
      </w:tr>
      <w:tr w:rsidR="00763F66" w:rsidRPr="003B38A1" w14:paraId="06FBF16C" w14:textId="77777777" w:rsidTr="00045AD9">
        <w:trPr>
          <w:trHeight w:val="300"/>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22BB87FE" w14:textId="77777777" w:rsidR="008404DB" w:rsidRPr="003B38A1" w:rsidRDefault="008404DB" w:rsidP="008404DB">
            <w:pPr>
              <w:spacing w:after="0" w:line="240" w:lineRule="auto"/>
              <w:rPr>
                <w:rFonts w:ascii="Times New Roman" w:eastAsia="Times New Roman" w:hAnsi="Times New Roman"/>
                <w:b/>
                <w:bCs/>
                <w:sz w:val="16"/>
                <w:szCs w:val="16"/>
                <w:lang w:eastAsia="ru-RU"/>
              </w:rPr>
            </w:pPr>
          </w:p>
        </w:tc>
        <w:tc>
          <w:tcPr>
            <w:tcW w:w="1083" w:type="dxa"/>
            <w:tcBorders>
              <w:top w:val="nil"/>
              <w:left w:val="nil"/>
              <w:bottom w:val="single" w:sz="4" w:space="0" w:color="auto"/>
              <w:right w:val="single" w:sz="4" w:space="0" w:color="auto"/>
            </w:tcBorders>
            <w:shd w:val="clear" w:color="auto" w:fill="auto"/>
            <w:vAlign w:val="center"/>
            <w:hideMark/>
          </w:tcPr>
          <w:p w14:paraId="0F5CCD2E"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тыс. руб. </w:t>
            </w:r>
          </w:p>
        </w:tc>
        <w:tc>
          <w:tcPr>
            <w:tcW w:w="1051" w:type="dxa"/>
            <w:tcBorders>
              <w:top w:val="nil"/>
              <w:left w:val="nil"/>
              <w:bottom w:val="single" w:sz="4" w:space="0" w:color="auto"/>
              <w:right w:val="single" w:sz="4" w:space="0" w:color="auto"/>
            </w:tcBorders>
            <w:shd w:val="clear" w:color="auto" w:fill="auto"/>
            <w:vAlign w:val="center"/>
            <w:hideMark/>
          </w:tcPr>
          <w:p w14:paraId="76381022"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1308" w:type="dxa"/>
            <w:tcBorders>
              <w:top w:val="nil"/>
              <w:left w:val="nil"/>
              <w:bottom w:val="single" w:sz="4" w:space="0" w:color="auto"/>
              <w:right w:val="single" w:sz="4" w:space="0" w:color="auto"/>
            </w:tcBorders>
            <w:shd w:val="clear" w:color="auto" w:fill="auto"/>
            <w:vAlign w:val="center"/>
            <w:hideMark/>
          </w:tcPr>
          <w:p w14:paraId="5FCFF1EB"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1316" w:type="dxa"/>
            <w:tcBorders>
              <w:top w:val="nil"/>
              <w:left w:val="nil"/>
              <w:bottom w:val="single" w:sz="4" w:space="0" w:color="auto"/>
              <w:right w:val="single" w:sz="4" w:space="0" w:color="auto"/>
            </w:tcBorders>
            <w:shd w:val="clear" w:color="auto" w:fill="auto"/>
            <w:vAlign w:val="center"/>
            <w:hideMark/>
          </w:tcPr>
          <w:p w14:paraId="4780B118"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1143" w:type="dxa"/>
            <w:tcBorders>
              <w:top w:val="nil"/>
              <w:left w:val="nil"/>
              <w:bottom w:val="single" w:sz="4" w:space="0" w:color="auto"/>
              <w:right w:val="single" w:sz="4" w:space="0" w:color="auto"/>
            </w:tcBorders>
            <w:shd w:val="clear" w:color="auto" w:fill="auto"/>
            <w:vAlign w:val="center"/>
            <w:hideMark/>
          </w:tcPr>
          <w:p w14:paraId="2F16AEB3"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532" w:type="dxa"/>
            <w:tcBorders>
              <w:top w:val="nil"/>
              <w:left w:val="nil"/>
              <w:bottom w:val="single" w:sz="4" w:space="0" w:color="auto"/>
              <w:right w:val="single" w:sz="4" w:space="0" w:color="auto"/>
            </w:tcBorders>
            <w:shd w:val="clear" w:color="auto" w:fill="auto"/>
            <w:vAlign w:val="center"/>
            <w:hideMark/>
          </w:tcPr>
          <w:p w14:paraId="1438DFB9"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EB75C0" w14:textId="77777777" w:rsidR="008404DB" w:rsidRPr="003B38A1" w:rsidRDefault="008404DB" w:rsidP="008404DB">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619" w:type="dxa"/>
            <w:tcBorders>
              <w:top w:val="nil"/>
              <w:left w:val="nil"/>
              <w:bottom w:val="single" w:sz="4" w:space="0" w:color="auto"/>
              <w:right w:val="single" w:sz="4" w:space="0" w:color="auto"/>
            </w:tcBorders>
            <w:shd w:val="clear" w:color="auto" w:fill="auto"/>
            <w:vAlign w:val="center"/>
            <w:hideMark/>
          </w:tcPr>
          <w:p w14:paraId="381133C5"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w:t>
            </w:r>
          </w:p>
        </w:tc>
      </w:tr>
      <w:tr w:rsidR="00763F66" w:rsidRPr="003B38A1" w14:paraId="0EB22536" w14:textId="77777777" w:rsidTr="00045AD9">
        <w:trPr>
          <w:trHeight w:val="300"/>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0A698272"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w:t>
            </w:r>
          </w:p>
        </w:tc>
        <w:tc>
          <w:tcPr>
            <w:tcW w:w="1083" w:type="dxa"/>
            <w:tcBorders>
              <w:top w:val="nil"/>
              <w:left w:val="nil"/>
              <w:bottom w:val="single" w:sz="4" w:space="0" w:color="auto"/>
              <w:right w:val="single" w:sz="4" w:space="0" w:color="auto"/>
            </w:tcBorders>
            <w:shd w:val="clear" w:color="auto" w:fill="auto"/>
            <w:vAlign w:val="center"/>
            <w:hideMark/>
          </w:tcPr>
          <w:p w14:paraId="0CBE0A76"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w:t>
            </w:r>
          </w:p>
        </w:tc>
        <w:tc>
          <w:tcPr>
            <w:tcW w:w="1051" w:type="dxa"/>
            <w:tcBorders>
              <w:top w:val="nil"/>
              <w:left w:val="nil"/>
              <w:bottom w:val="single" w:sz="4" w:space="0" w:color="auto"/>
              <w:right w:val="single" w:sz="4" w:space="0" w:color="auto"/>
            </w:tcBorders>
            <w:shd w:val="clear" w:color="auto" w:fill="auto"/>
            <w:vAlign w:val="center"/>
            <w:hideMark/>
          </w:tcPr>
          <w:p w14:paraId="71A4096F"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w:t>
            </w:r>
          </w:p>
        </w:tc>
        <w:tc>
          <w:tcPr>
            <w:tcW w:w="1308" w:type="dxa"/>
            <w:tcBorders>
              <w:top w:val="nil"/>
              <w:left w:val="nil"/>
              <w:bottom w:val="single" w:sz="4" w:space="0" w:color="auto"/>
              <w:right w:val="single" w:sz="4" w:space="0" w:color="auto"/>
            </w:tcBorders>
            <w:shd w:val="clear" w:color="auto" w:fill="auto"/>
            <w:vAlign w:val="center"/>
            <w:hideMark/>
          </w:tcPr>
          <w:p w14:paraId="3D0AECD9"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w:t>
            </w:r>
          </w:p>
        </w:tc>
        <w:tc>
          <w:tcPr>
            <w:tcW w:w="1316" w:type="dxa"/>
            <w:tcBorders>
              <w:top w:val="nil"/>
              <w:left w:val="nil"/>
              <w:bottom w:val="single" w:sz="4" w:space="0" w:color="auto"/>
              <w:right w:val="single" w:sz="4" w:space="0" w:color="auto"/>
            </w:tcBorders>
            <w:shd w:val="clear" w:color="auto" w:fill="auto"/>
            <w:vAlign w:val="center"/>
            <w:hideMark/>
          </w:tcPr>
          <w:p w14:paraId="672D0EAE"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w:t>
            </w:r>
          </w:p>
        </w:tc>
        <w:tc>
          <w:tcPr>
            <w:tcW w:w="1143" w:type="dxa"/>
            <w:tcBorders>
              <w:top w:val="nil"/>
              <w:left w:val="nil"/>
              <w:bottom w:val="single" w:sz="4" w:space="0" w:color="auto"/>
              <w:right w:val="single" w:sz="4" w:space="0" w:color="auto"/>
            </w:tcBorders>
            <w:shd w:val="clear" w:color="auto" w:fill="auto"/>
            <w:vAlign w:val="center"/>
            <w:hideMark/>
          </w:tcPr>
          <w:p w14:paraId="46991ED9"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6</w:t>
            </w:r>
          </w:p>
        </w:tc>
        <w:tc>
          <w:tcPr>
            <w:tcW w:w="532" w:type="dxa"/>
            <w:tcBorders>
              <w:top w:val="nil"/>
              <w:left w:val="nil"/>
              <w:bottom w:val="single" w:sz="4" w:space="0" w:color="auto"/>
              <w:right w:val="single" w:sz="4" w:space="0" w:color="auto"/>
            </w:tcBorders>
            <w:shd w:val="clear" w:color="auto" w:fill="auto"/>
            <w:vAlign w:val="center"/>
            <w:hideMark/>
          </w:tcPr>
          <w:p w14:paraId="7B414B69"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w:t>
            </w:r>
          </w:p>
        </w:tc>
        <w:tc>
          <w:tcPr>
            <w:tcW w:w="1120" w:type="dxa"/>
            <w:tcBorders>
              <w:top w:val="nil"/>
              <w:left w:val="nil"/>
              <w:bottom w:val="single" w:sz="4" w:space="0" w:color="auto"/>
              <w:right w:val="single" w:sz="4" w:space="0" w:color="auto"/>
            </w:tcBorders>
            <w:shd w:val="clear" w:color="auto" w:fill="auto"/>
            <w:vAlign w:val="center"/>
            <w:hideMark/>
          </w:tcPr>
          <w:p w14:paraId="12F70085"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8</w:t>
            </w:r>
          </w:p>
        </w:tc>
        <w:tc>
          <w:tcPr>
            <w:tcW w:w="619" w:type="dxa"/>
            <w:tcBorders>
              <w:top w:val="nil"/>
              <w:left w:val="nil"/>
              <w:bottom w:val="single" w:sz="4" w:space="0" w:color="auto"/>
              <w:right w:val="single" w:sz="4" w:space="0" w:color="auto"/>
            </w:tcBorders>
            <w:shd w:val="clear" w:color="auto" w:fill="auto"/>
            <w:vAlign w:val="center"/>
            <w:hideMark/>
          </w:tcPr>
          <w:p w14:paraId="28DBAE15" w14:textId="77777777" w:rsidR="008404DB" w:rsidRPr="003B38A1" w:rsidRDefault="008404DB" w:rsidP="008404DB">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w:t>
            </w:r>
          </w:p>
        </w:tc>
      </w:tr>
      <w:tr w:rsidR="00763F66" w:rsidRPr="003B38A1" w14:paraId="477C189D" w14:textId="77777777" w:rsidTr="00045AD9">
        <w:trPr>
          <w:trHeight w:val="309"/>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634A4A54" w14:textId="77777777" w:rsidR="008404DB" w:rsidRPr="003B38A1" w:rsidRDefault="008404DB" w:rsidP="008404DB">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Доходы, всего</w:t>
            </w:r>
          </w:p>
        </w:tc>
        <w:tc>
          <w:tcPr>
            <w:tcW w:w="1083" w:type="dxa"/>
            <w:tcBorders>
              <w:top w:val="nil"/>
              <w:left w:val="nil"/>
              <w:bottom w:val="single" w:sz="4" w:space="0" w:color="auto"/>
              <w:right w:val="single" w:sz="4" w:space="0" w:color="auto"/>
            </w:tcBorders>
            <w:shd w:val="clear" w:color="auto" w:fill="auto"/>
            <w:vAlign w:val="center"/>
            <w:hideMark/>
          </w:tcPr>
          <w:p w14:paraId="34125DD2"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970 741,95</w:t>
            </w:r>
          </w:p>
        </w:tc>
        <w:tc>
          <w:tcPr>
            <w:tcW w:w="1051" w:type="dxa"/>
            <w:tcBorders>
              <w:top w:val="nil"/>
              <w:left w:val="nil"/>
              <w:bottom w:val="single" w:sz="4" w:space="0" w:color="auto"/>
              <w:right w:val="single" w:sz="4" w:space="0" w:color="auto"/>
            </w:tcBorders>
            <w:shd w:val="clear" w:color="auto" w:fill="auto"/>
            <w:vAlign w:val="center"/>
            <w:hideMark/>
          </w:tcPr>
          <w:p w14:paraId="3FA60AF2"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937 811,20</w:t>
            </w:r>
          </w:p>
        </w:tc>
        <w:tc>
          <w:tcPr>
            <w:tcW w:w="1308" w:type="dxa"/>
            <w:tcBorders>
              <w:top w:val="nil"/>
              <w:left w:val="nil"/>
              <w:bottom w:val="single" w:sz="4" w:space="0" w:color="auto"/>
              <w:right w:val="single" w:sz="4" w:space="0" w:color="auto"/>
            </w:tcBorders>
            <w:shd w:val="clear" w:color="auto" w:fill="auto"/>
            <w:vAlign w:val="center"/>
            <w:hideMark/>
          </w:tcPr>
          <w:p w14:paraId="5FFEAE98"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736 678,80</w:t>
            </w:r>
          </w:p>
        </w:tc>
        <w:tc>
          <w:tcPr>
            <w:tcW w:w="1316" w:type="dxa"/>
            <w:tcBorders>
              <w:top w:val="nil"/>
              <w:left w:val="nil"/>
              <w:bottom w:val="single" w:sz="4" w:space="0" w:color="auto"/>
              <w:right w:val="single" w:sz="4" w:space="0" w:color="auto"/>
            </w:tcBorders>
            <w:shd w:val="clear" w:color="auto" w:fill="auto"/>
            <w:vAlign w:val="center"/>
            <w:hideMark/>
          </w:tcPr>
          <w:p w14:paraId="487CDE67"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939 923,50</w:t>
            </w:r>
          </w:p>
        </w:tc>
        <w:tc>
          <w:tcPr>
            <w:tcW w:w="1143" w:type="dxa"/>
            <w:tcBorders>
              <w:top w:val="nil"/>
              <w:left w:val="nil"/>
              <w:bottom w:val="single" w:sz="4" w:space="0" w:color="auto"/>
              <w:right w:val="single" w:sz="4" w:space="0" w:color="auto"/>
            </w:tcBorders>
            <w:shd w:val="clear" w:color="auto" w:fill="auto"/>
            <w:vAlign w:val="center"/>
            <w:hideMark/>
          </w:tcPr>
          <w:p w14:paraId="796CDF72"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203 244,70</w:t>
            </w:r>
          </w:p>
        </w:tc>
        <w:tc>
          <w:tcPr>
            <w:tcW w:w="532" w:type="dxa"/>
            <w:tcBorders>
              <w:top w:val="nil"/>
              <w:left w:val="nil"/>
              <w:bottom w:val="single" w:sz="4" w:space="0" w:color="auto"/>
              <w:right w:val="single" w:sz="4" w:space="0" w:color="auto"/>
            </w:tcBorders>
            <w:shd w:val="clear" w:color="auto" w:fill="auto"/>
            <w:vAlign w:val="center"/>
            <w:hideMark/>
          </w:tcPr>
          <w:p w14:paraId="60C503EF"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128</w:t>
            </w:r>
          </w:p>
        </w:tc>
        <w:tc>
          <w:tcPr>
            <w:tcW w:w="1120" w:type="dxa"/>
            <w:tcBorders>
              <w:top w:val="nil"/>
              <w:left w:val="nil"/>
              <w:bottom w:val="single" w:sz="4" w:space="0" w:color="auto"/>
              <w:right w:val="single" w:sz="4" w:space="0" w:color="auto"/>
            </w:tcBorders>
            <w:shd w:val="clear" w:color="auto" w:fill="auto"/>
            <w:vAlign w:val="center"/>
            <w:hideMark/>
          </w:tcPr>
          <w:p w14:paraId="0134DAD8" w14:textId="77777777" w:rsidR="008404DB" w:rsidRPr="003B38A1" w:rsidRDefault="008404DB" w:rsidP="00045AD9">
            <w:pPr>
              <w:spacing w:after="0" w:line="240" w:lineRule="auto"/>
              <w:ind w:right="-52"/>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2 112,30</w:t>
            </w:r>
          </w:p>
        </w:tc>
        <w:tc>
          <w:tcPr>
            <w:tcW w:w="619" w:type="dxa"/>
            <w:tcBorders>
              <w:top w:val="nil"/>
              <w:left w:val="nil"/>
              <w:bottom w:val="single" w:sz="4" w:space="0" w:color="auto"/>
              <w:right w:val="single" w:sz="4" w:space="0" w:color="auto"/>
            </w:tcBorders>
            <w:shd w:val="clear" w:color="auto" w:fill="auto"/>
            <w:vAlign w:val="center"/>
            <w:hideMark/>
          </w:tcPr>
          <w:p w14:paraId="63BC3CF9"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100</w:t>
            </w:r>
          </w:p>
        </w:tc>
      </w:tr>
      <w:tr w:rsidR="00763F66" w:rsidRPr="003B38A1" w14:paraId="0B6C79C3" w14:textId="77777777" w:rsidTr="00045AD9">
        <w:trPr>
          <w:trHeight w:val="427"/>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7EC92383" w14:textId="77777777" w:rsidR="008404DB" w:rsidRPr="003B38A1" w:rsidRDefault="008404DB" w:rsidP="008404DB">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Налоговые и неналоговые доходы</w:t>
            </w:r>
          </w:p>
        </w:tc>
        <w:tc>
          <w:tcPr>
            <w:tcW w:w="1083" w:type="dxa"/>
            <w:tcBorders>
              <w:top w:val="nil"/>
              <w:left w:val="nil"/>
              <w:bottom w:val="single" w:sz="4" w:space="0" w:color="auto"/>
              <w:right w:val="single" w:sz="4" w:space="0" w:color="auto"/>
            </w:tcBorders>
            <w:shd w:val="clear" w:color="auto" w:fill="auto"/>
            <w:vAlign w:val="center"/>
            <w:hideMark/>
          </w:tcPr>
          <w:p w14:paraId="056448B0"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370 975,15</w:t>
            </w:r>
          </w:p>
        </w:tc>
        <w:tc>
          <w:tcPr>
            <w:tcW w:w="1051" w:type="dxa"/>
            <w:tcBorders>
              <w:top w:val="nil"/>
              <w:left w:val="nil"/>
              <w:bottom w:val="single" w:sz="4" w:space="0" w:color="auto"/>
              <w:right w:val="single" w:sz="4" w:space="0" w:color="auto"/>
            </w:tcBorders>
            <w:shd w:val="clear" w:color="auto" w:fill="auto"/>
            <w:vAlign w:val="center"/>
            <w:hideMark/>
          </w:tcPr>
          <w:p w14:paraId="73453138"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388 445,60</w:t>
            </w:r>
          </w:p>
        </w:tc>
        <w:tc>
          <w:tcPr>
            <w:tcW w:w="1308" w:type="dxa"/>
            <w:tcBorders>
              <w:top w:val="nil"/>
              <w:left w:val="nil"/>
              <w:bottom w:val="single" w:sz="4" w:space="0" w:color="auto"/>
              <w:right w:val="single" w:sz="4" w:space="0" w:color="auto"/>
            </w:tcBorders>
            <w:shd w:val="clear" w:color="auto" w:fill="auto"/>
            <w:vAlign w:val="center"/>
            <w:hideMark/>
          </w:tcPr>
          <w:p w14:paraId="407E34C5"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400 337,70</w:t>
            </w:r>
          </w:p>
        </w:tc>
        <w:tc>
          <w:tcPr>
            <w:tcW w:w="1316" w:type="dxa"/>
            <w:tcBorders>
              <w:top w:val="nil"/>
              <w:left w:val="nil"/>
              <w:bottom w:val="single" w:sz="4" w:space="0" w:color="auto"/>
              <w:right w:val="single" w:sz="4" w:space="0" w:color="auto"/>
            </w:tcBorders>
            <w:shd w:val="clear" w:color="auto" w:fill="auto"/>
            <w:vAlign w:val="center"/>
            <w:hideMark/>
          </w:tcPr>
          <w:p w14:paraId="44BB341F"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400 337,70</w:t>
            </w:r>
          </w:p>
        </w:tc>
        <w:tc>
          <w:tcPr>
            <w:tcW w:w="1143" w:type="dxa"/>
            <w:tcBorders>
              <w:top w:val="nil"/>
              <w:left w:val="nil"/>
              <w:bottom w:val="single" w:sz="4" w:space="0" w:color="auto"/>
              <w:right w:val="single" w:sz="4" w:space="0" w:color="auto"/>
            </w:tcBorders>
            <w:shd w:val="clear" w:color="auto" w:fill="auto"/>
            <w:vAlign w:val="center"/>
            <w:hideMark/>
          </w:tcPr>
          <w:p w14:paraId="5CCB58D6"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0,00</w:t>
            </w:r>
          </w:p>
        </w:tc>
        <w:tc>
          <w:tcPr>
            <w:tcW w:w="532" w:type="dxa"/>
            <w:tcBorders>
              <w:top w:val="nil"/>
              <w:left w:val="nil"/>
              <w:bottom w:val="single" w:sz="4" w:space="0" w:color="auto"/>
              <w:right w:val="single" w:sz="4" w:space="0" w:color="auto"/>
            </w:tcBorders>
            <w:shd w:val="clear" w:color="auto" w:fill="auto"/>
            <w:vAlign w:val="center"/>
            <w:hideMark/>
          </w:tcPr>
          <w:p w14:paraId="001BDFD7"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4866E344" w14:textId="77777777" w:rsidR="008404DB" w:rsidRPr="003B38A1" w:rsidRDefault="008404DB" w:rsidP="00045AD9">
            <w:pPr>
              <w:spacing w:after="0" w:line="240" w:lineRule="auto"/>
              <w:ind w:right="-52"/>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11 892,10</w:t>
            </w:r>
          </w:p>
        </w:tc>
        <w:tc>
          <w:tcPr>
            <w:tcW w:w="619" w:type="dxa"/>
            <w:tcBorders>
              <w:top w:val="nil"/>
              <w:left w:val="nil"/>
              <w:bottom w:val="single" w:sz="4" w:space="0" w:color="auto"/>
              <w:right w:val="single" w:sz="4" w:space="0" w:color="auto"/>
            </w:tcBorders>
            <w:shd w:val="clear" w:color="auto" w:fill="auto"/>
            <w:vAlign w:val="center"/>
            <w:hideMark/>
          </w:tcPr>
          <w:p w14:paraId="2E298F55"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103</w:t>
            </w:r>
          </w:p>
        </w:tc>
      </w:tr>
      <w:tr w:rsidR="00763F66" w:rsidRPr="003B38A1" w14:paraId="4909385E" w14:textId="77777777" w:rsidTr="00045AD9">
        <w:trPr>
          <w:trHeight w:val="436"/>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5B87E510" w14:textId="77777777" w:rsidR="008404DB" w:rsidRPr="003B38A1" w:rsidRDefault="008404DB" w:rsidP="008404DB">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Безвозмездные поступления</w:t>
            </w:r>
          </w:p>
        </w:tc>
        <w:tc>
          <w:tcPr>
            <w:tcW w:w="1083" w:type="dxa"/>
            <w:tcBorders>
              <w:top w:val="nil"/>
              <w:left w:val="nil"/>
              <w:bottom w:val="single" w:sz="4" w:space="0" w:color="auto"/>
              <w:right w:val="single" w:sz="4" w:space="0" w:color="auto"/>
            </w:tcBorders>
            <w:shd w:val="clear" w:color="auto" w:fill="auto"/>
            <w:vAlign w:val="center"/>
            <w:hideMark/>
          </w:tcPr>
          <w:p w14:paraId="076B6BA3"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599 766,80</w:t>
            </w:r>
          </w:p>
        </w:tc>
        <w:tc>
          <w:tcPr>
            <w:tcW w:w="1051" w:type="dxa"/>
            <w:tcBorders>
              <w:top w:val="nil"/>
              <w:left w:val="nil"/>
              <w:bottom w:val="single" w:sz="4" w:space="0" w:color="auto"/>
              <w:right w:val="single" w:sz="4" w:space="0" w:color="auto"/>
            </w:tcBorders>
            <w:shd w:val="clear" w:color="auto" w:fill="auto"/>
            <w:vAlign w:val="center"/>
            <w:hideMark/>
          </w:tcPr>
          <w:p w14:paraId="3F0CF101"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549 365,60</w:t>
            </w:r>
          </w:p>
        </w:tc>
        <w:tc>
          <w:tcPr>
            <w:tcW w:w="1308" w:type="dxa"/>
            <w:tcBorders>
              <w:top w:val="nil"/>
              <w:left w:val="nil"/>
              <w:bottom w:val="single" w:sz="4" w:space="0" w:color="auto"/>
              <w:right w:val="single" w:sz="4" w:space="0" w:color="auto"/>
            </w:tcBorders>
            <w:shd w:val="clear" w:color="auto" w:fill="auto"/>
            <w:vAlign w:val="center"/>
            <w:hideMark/>
          </w:tcPr>
          <w:p w14:paraId="6E869451"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336 341,10</w:t>
            </w:r>
          </w:p>
        </w:tc>
        <w:tc>
          <w:tcPr>
            <w:tcW w:w="1316" w:type="dxa"/>
            <w:tcBorders>
              <w:top w:val="nil"/>
              <w:left w:val="nil"/>
              <w:bottom w:val="single" w:sz="4" w:space="0" w:color="auto"/>
              <w:right w:val="single" w:sz="4" w:space="0" w:color="auto"/>
            </w:tcBorders>
            <w:shd w:val="clear" w:color="auto" w:fill="auto"/>
            <w:vAlign w:val="center"/>
            <w:hideMark/>
          </w:tcPr>
          <w:p w14:paraId="3BF4E947"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539 585,80</w:t>
            </w:r>
          </w:p>
        </w:tc>
        <w:tc>
          <w:tcPr>
            <w:tcW w:w="1143" w:type="dxa"/>
            <w:tcBorders>
              <w:top w:val="nil"/>
              <w:left w:val="nil"/>
              <w:bottom w:val="single" w:sz="4" w:space="0" w:color="auto"/>
              <w:right w:val="single" w:sz="4" w:space="0" w:color="auto"/>
            </w:tcBorders>
            <w:shd w:val="clear" w:color="auto" w:fill="auto"/>
            <w:vAlign w:val="center"/>
            <w:hideMark/>
          </w:tcPr>
          <w:p w14:paraId="3DA61A64"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203 244,70</w:t>
            </w:r>
          </w:p>
        </w:tc>
        <w:tc>
          <w:tcPr>
            <w:tcW w:w="532" w:type="dxa"/>
            <w:tcBorders>
              <w:top w:val="nil"/>
              <w:left w:val="nil"/>
              <w:bottom w:val="single" w:sz="4" w:space="0" w:color="auto"/>
              <w:right w:val="single" w:sz="4" w:space="0" w:color="auto"/>
            </w:tcBorders>
            <w:shd w:val="clear" w:color="auto" w:fill="auto"/>
            <w:vAlign w:val="center"/>
            <w:hideMark/>
          </w:tcPr>
          <w:p w14:paraId="284F40C0"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160</w:t>
            </w:r>
          </w:p>
        </w:tc>
        <w:tc>
          <w:tcPr>
            <w:tcW w:w="1120" w:type="dxa"/>
            <w:tcBorders>
              <w:top w:val="nil"/>
              <w:left w:val="nil"/>
              <w:bottom w:val="single" w:sz="4" w:space="0" w:color="auto"/>
              <w:right w:val="single" w:sz="4" w:space="0" w:color="auto"/>
            </w:tcBorders>
            <w:shd w:val="clear" w:color="auto" w:fill="auto"/>
            <w:vAlign w:val="center"/>
            <w:hideMark/>
          </w:tcPr>
          <w:p w14:paraId="0373D81A" w14:textId="77777777" w:rsidR="008404DB" w:rsidRPr="003B38A1" w:rsidRDefault="008404DB" w:rsidP="00045AD9">
            <w:pPr>
              <w:spacing w:after="0" w:line="240" w:lineRule="auto"/>
              <w:ind w:right="-52"/>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-9 779,80</w:t>
            </w:r>
          </w:p>
        </w:tc>
        <w:tc>
          <w:tcPr>
            <w:tcW w:w="619" w:type="dxa"/>
            <w:tcBorders>
              <w:top w:val="nil"/>
              <w:left w:val="nil"/>
              <w:bottom w:val="single" w:sz="4" w:space="0" w:color="auto"/>
              <w:right w:val="single" w:sz="4" w:space="0" w:color="auto"/>
            </w:tcBorders>
            <w:shd w:val="clear" w:color="auto" w:fill="auto"/>
            <w:vAlign w:val="center"/>
            <w:hideMark/>
          </w:tcPr>
          <w:p w14:paraId="0E360277" w14:textId="77777777" w:rsidR="008404DB" w:rsidRPr="003B38A1" w:rsidRDefault="008404DB" w:rsidP="008404DB">
            <w:pPr>
              <w:spacing w:after="0" w:line="240" w:lineRule="auto"/>
              <w:jc w:val="center"/>
              <w:rPr>
                <w:rFonts w:ascii="Times New Roman" w:eastAsia="Times New Roman" w:hAnsi="Times New Roman"/>
                <w:i/>
                <w:iCs/>
                <w:sz w:val="18"/>
                <w:szCs w:val="18"/>
                <w:lang w:eastAsia="ru-RU"/>
              </w:rPr>
            </w:pPr>
            <w:r w:rsidRPr="003B38A1">
              <w:rPr>
                <w:rFonts w:ascii="Times New Roman" w:eastAsia="Times New Roman" w:hAnsi="Times New Roman"/>
                <w:i/>
                <w:iCs/>
                <w:sz w:val="18"/>
                <w:szCs w:val="18"/>
                <w:lang w:eastAsia="ru-RU"/>
              </w:rPr>
              <w:t>98</w:t>
            </w:r>
          </w:p>
        </w:tc>
      </w:tr>
      <w:tr w:rsidR="00763F66" w:rsidRPr="003B38A1" w14:paraId="126DEAA6" w14:textId="77777777" w:rsidTr="00045AD9">
        <w:trPr>
          <w:trHeight w:val="300"/>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01C43D47" w14:textId="77777777" w:rsidR="008404DB" w:rsidRPr="003B38A1" w:rsidRDefault="008404DB" w:rsidP="008404DB">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Расходы</w:t>
            </w:r>
          </w:p>
        </w:tc>
        <w:tc>
          <w:tcPr>
            <w:tcW w:w="1083" w:type="dxa"/>
            <w:tcBorders>
              <w:top w:val="nil"/>
              <w:left w:val="nil"/>
              <w:bottom w:val="single" w:sz="4" w:space="0" w:color="auto"/>
              <w:right w:val="single" w:sz="4" w:space="0" w:color="auto"/>
            </w:tcBorders>
            <w:shd w:val="clear" w:color="auto" w:fill="auto"/>
            <w:vAlign w:val="center"/>
            <w:hideMark/>
          </w:tcPr>
          <w:p w14:paraId="606F7913"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937 979,67</w:t>
            </w:r>
          </w:p>
        </w:tc>
        <w:tc>
          <w:tcPr>
            <w:tcW w:w="1051" w:type="dxa"/>
            <w:tcBorders>
              <w:top w:val="nil"/>
              <w:left w:val="nil"/>
              <w:bottom w:val="single" w:sz="4" w:space="0" w:color="auto"/>
              <w:right w:val="single" w:sz="4" w:space="0" w:color="auto"/>
            </w:tcBorders>
            <w:shd w:val="clear" w:color="auto" w:fill="auto"/>
            <w:vAlign w:val="center"/>
            <w:hideMark/>
          </w:tcPr>
          <w:p w14:paraId="2F84B528"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967 342,10</w:t>
            </w:r>
          </w:p>
        </w:tc>
        <w:tc>
          <w:tcPr>
            <w:tcW w:w="1308" w:type="dxa"/>
            <w:tcBorders>
              <w:top w:val="nil"/>
              <w:left w:val="nil"/>
              <w:bottom w:val="single" w:sz="4" w:space="0" w:color="auto"/>
              <w:right w:val="single" w:sz="4" w:space="0" w:color="auto"/>
            </w:tcBorders>
            <w:shd w:val="clear" w:color="auto" w:fill="auto"/>
            <w:vAlign w:val="center"/>
            <w:hideMark/>
          </w:tcPr>
          <w:p w14:paraId="1126958D"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743 178,80</w:t>
            </w:r>
          </w:p>
        </w:tc>
        <w:tc>
          <w:tcPr>
            <w:tcW w:w="1316" w:type="dxa"/>
            <w:tcBorders>
              <w:top w:val="nil"/>
              <w:left w:val="nil"/>
              <w:bottom w:val="single" w:sz="4" w:space="0" w:color="auto"/>
              <w:right w:val="single" w:sz="4" w:space="0" w:color="auto"/>
            </w:tcBorders>
            <w:shd w:val="clear" w:color="auto" w:fill="auto"/>
            <w:vAlign w:val="center"/>
            <w:hideMark/>
          </w:tcPr>
          <w:p w14:paraId="104409C8"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946 423,50</w:t>
            </w:r>
          </w:p>
        </w:tc>
        <w:tc>
          <w:tcPr>
            <w:tcW w:w="1143" w:type="dxa"/>
            <w:tcBorders>
              <w:top w:val="nil"/>
              <w:left w:val="nil"/>
              <w:bottom w:val="single" w:sz="4" w:space="0" w:color="auto"/>
              <w:right w:val="single" w:sz="4" w:space="0" w:color="auto"/>
            </w:tcBorders>
            <w:shd w:val="clear" w:color="auto" w:fill="auto"/>
            <w:vAlign w:val="center"/>
            <w:hideMark/>
          </w:tcPr>
          <w:p w14:paraId="1D38030B"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203 244,70</w:t>
            </w:r>
          </w:p>
        </w:tc>
        <w:tc>
          <w:tcPr>
            <w:tcW w:w="532" w:type="dxa"/>
            <w:tcBorders>
              <w:top w:val="nil"/>
              <w:left w:val="nil"/>
              <w:bottom w:val="single" w:sz="4" w:space="0" w:color="auto"/>
              <w:right w:val="single" w:sz="4" w:space="0" w:color="auto"/>
            </w:tcBorders>
            <w:shd w:val="clear" w:color="auto" w:fill="auto"/>
            <w:vAlign w:val="center"/>
            <w:hideMark/>
          </w:tcPr>
          <w:p w14:paraId="08D9781E"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127</w:t>
            </w:r>
          </w:p>
        </w:tc>
        <w:tc>
          <w:tcPr>
            <w:tcW w:w="1120" w:type="dxa"/>
            <w:tcBorders>
              <w:top w:val="nil"/>
              <w:left w:val="nil"/>
              <w:bottom w:val="single" w:sz="4" w:space="0" w:color="auto"/>
              <w:right w:val="single" w:sz="4" w:space="0" w:color="auto"/>
            </w:tcBorders>
            <w:shd w:val="clear" w:color="auto" w:fill="auto"/>
            <w:vAlign w:val="center"/>
            <w:hideMark/>
          </w:tcPr>
          <w:p w14:paraId="19E1D671" w14:textId="77777777" w:rsidR="008404DB" w:rsidRPr="003B38A1" w:rsidRDefault="008404DB" w:rsidP="00045AD9">
            <w:pPr>
              <w:spacing w:after="0" w:line="240" w:lineRule="auto"/>
              <w:ind w:right="-52"/>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-20 918,60</w:t>
            </w:r>
          </w:p>
        </w:tc>
        <w:tc>
          <w:tcPr>
            <w:tcW w:w="619" w:type="dxa"/>
            <w:tcBorders>
              <w:top w:val="nil"/>
              <w:left w:val="nil"/>
              <w:bottom w:val="single" w:sz="4" w:space="0" w:color="auto"/>
              <w:right w:val="single" w:sz="4" w:space="0" w:color="auto"/>
            </w:tcBorders>
            <w:shd w:val="clear" w:color="auto" w:fill="auto"/>
            <w:vAlign w:val="center"/>
            <w:hideMark/>
          </w:tcPr>
          <w:p w14:paraId="07EC61BB" w14:textId="77777777" w:rsidR="008404DB" w:rsidRPr="003B38A1" w:rsidRDefault="008404DB" w:rsidP="008404DB">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98</w:t>
            </w:r>
          </w:p>
        </w:tc>
      </w:tr>
      <w:tr w:rsidR="00763F66" w:rsidRPr="003B38A1" w14:paraId="1F7D70F1" w14:textId="77777777" w:rsidTr="00045AD9">
        <w:trPr>
          <w:trHeight w:val="233"/>
        </w:trPr>
        <w:tc>
          <w:tcPr>
            <w:tcW w:w="1231" w:type="dxa"/>
            <w:tcBorders>
              <w:top w:val="nil"/>
              <w:left w:val="single" w:sz="4" w:space="0" w:color="auto"/>
              <w:bottom w:val="single" w:sz="4" w:space="0" w:color="auto"/>
              <w:right w:val="single" w:sz="4" w:space="0" w:color="auto"/>
            </w:tcBorders>
            <w:shd w:val="clear" w:color="auto" w:fill="auto"/>
            <w:vAlign w:val="center"/>
            <w:hideMark/>
          </w:tcPr>
          <w:p w14:paraId="1DCFA01F" w14:textId="77777777" w:rsidR="008404DB" w:rsidRPr="003B38A1" w:rsidRDefault="008404DB" w:rsidP="008404DB">
            <w:pPr>
              <w:spacing w:after="0" w:line="240" w:lineRule="auto"/>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Дефицит (-), профицит (+)</w:t>
            </w:r>
          </w:p>
        </w:tc>
        <w:tc>
          <w:tcPr>
            <w:tcW w:w="1083" w:type="dxa"/>
            <w:tcBorders>
              <w:top w:val="nil"/>
              <w:left w:val="nil"/>
              <w:bottom w:val="single" w:sz="4" w:space="0" w:color="auto"/>
              <w:right w:val="single" w:sz="4" w:space="0" w:color="auto"/>
            </w:tcBorders>
            <w:shd w:val="clear" w:color="auto" w:fill="auto"/>
            <w:vAlign w:val="center"/>
            <w:hideMark/>
          </w:tcPr>
          <w:p w14:paraId="413E997B" w14:textId="77777777" w:rsidR="008404DB" w:rsidRPr="003B38A1" w:rsidRDefault="008404DB" w:rsidP="008404DB">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32 762,28</w:t>
            </w:r>
          </w:p>
        </w:tc>
        <w:tc>
          <w:tcPr>
            <w:tcW w:w="1051" w:type="dxa"/>
            <w:tcBorders>
              <w:top w:val="nil"/>
              <w:left w:val="nil"/>
              <w:bottom w:val="single" w:sz="4" w:space="0" w:color="auto"/>
              <w:right w:val="single" w:sz="4" w:space="0" w:color="auto"/>
            </w:tcBorders>
            <w:shd w:val="clear" w:color="auto" w:fill="auto"/>
            <w:vAlign w:val="center"/>
            <w:hideMark/>
          </w:tcPr>
          <w:p w14:paraId="1992E3D2" w14:textId="77777777" w:rsidR="008404DB" w:rsidRPr="003B38A1" w:rsidRDefault="008404DB" w:rsidP="008404DB">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-29 530,90</w:t>
            </w:r>
          </w:p>
        </w:tc>
        <w:tc>
          <w:tcPr>
            <w:tcW w:w="1308" w:type="dxa"/>
            <w:tcBorders>
              <w:top w:val="nil"/>
              <w:left w:val="nil"/>
              <w:bottom w:val="single" w:sz="4" w:space="0" w:color="auto"/>
              <w:right w:val="single" w:sz="4" w:space="0" w:color="auto"/>
            </w:tcBorders>
            <w:shd w:val="clear" w:color="auto" w:fill="auto"/>
            <w:vAlign w:val="center"/>
            <w:hideMark/>
          </w:tcPr>
          <w:p w14:paraId="333AA47D" w14:textId="77777777" w:rsidR="008404DB" w:rsidRPr="003B38A1" w:rsidRDefault="008404DB" w:rsidP="008404DB">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-6 500,00</w:t>
            </w:r>
          </w:p>
        </w:tc>
        <w:tc>
          <w:tcPr>
            <w:tcW w:w="1316" w:type="dxa"/>
            <w:tcBorders>
              <w:top w:val="nil"/>
              <w:left w:val="nil"/>
              <w:bottom w:val="single" w:sz="4" w:space="0" w:color="auto"/>
              <w:right w:val="single" w:sz="4" w:space="0" w:color="auto"/>
            </w:tcBorders>
            <w:shd w:val="clear" w:color="auto" w:fill="auto"/>
            <w:vAlign w:val="center"/>
            <w:hideMark/>
          </w:tcPr>
          <w:p w14:paraId="6BC527E6" w14:textId="77777777" w:rsidR="008404DB" w:rsidRPr="003B38A1" w:rsidRDefault="008404DB" w:rsidP="008404DB">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-6 500,00</w:t>
            </w:r>
          </w:p>
        </w:tc>
        <w:tc>
          <w:tcPr>
            <w:tcW w:w="1143" w:type="dxa"/>
            <w:tcBorders>
              <w:top w:val="nil"/>
              <w:left w:val="nil"/>
              <w:bottom w:val="single" w:sz="4" w:space="0" w:color="auto"/>
              <w:right w:val="single" w:sz="4" w:space="0" w:color="auto"/>
            </w:tcBorders>
            <w:shd w:val="clear" w:color="auto" w:fill="auto"/>
            <w:vAlign w:val="center"/>
            <w:hideMark/>
          </w:tcPr>
          <w:p w14:paraId="05989041" w14:textId="77777777" w:rsidR="008404DB" w:rsidRPr="003B38A1" w:rsidRDefault="008404DB" w:rsidP="00C82C42">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х</w:t>
            </w:r>
          </w:p>
        </w:tc>
        <w:tc>
          <w:tcPr>
            <w:tcW w:w="532" w:type="dxa"/>
            <w:tcBorders>
              <w:top w:val="nil"/>
              <w:left w:val="nil"/>
              <w:bottom w:val="single" w:sz="4" w:space="0" w:color="auto"/>
              <w:right w:val="single" w:sz="4" w:space="0" w:color="auto"/>
            </w:tcBorders>
            <w:shd w:val="clear" w:color="auto" w:fill="auto"/>
            <w:vAlign w:val="center"/>
            <w:hideMark/>
          </w:tcPr>
          <w:p w14:paraId="48E2BE17" w14:textId="77777777" w:rsidR="008404DB" w:rsidRPr="003B38A1" w:rsidRDefault="008404DB" w:rsidP="00C82C42">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х</w:t>
            </w:r>
          </w:p>
        </w:tc>
        <w:tc>
          <w:tcPr>
            <w:tcW w:w="1120" w:type="dxa"/>
            <w:tcBorders>
              <w:top w:val="nil"/>
              <w:left w:val="nil"/>
              <w:bottom w:val="single" w:sz="4" w:space="0" w:color="auto"/>
              <w:right w:val="single" w:sz="4" w:space="0" w:color="auto"/>
            </w:tcBorders>
            <w:shd w:val="clear" w:color="auto" w:fill="auto"/>
            <w:vAlign w:val="center"/>
            <w:hideMark/>
          </w:tcPr>
          <w:p w14:paraId="3DA36633" w14:textId="77777777" w:rsidR="008404DB" w:rsidRPr="003B38A1" w:rsidRDefault="008404DB" w:rsidP="00C82C42">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х</w:t>
            </w:r>
          </w:p>
        </w:tc>
        <w:tc>
          <w:tcPr>
            <w:tcW w:w="619" w:type="dxa"/>
            <w:tcBorders>
              <w:top w:val="nil"/>
              <w:left w:val="nil"/>
              <w:bottom w:val="single" w:sz="4" w:space="0" w:color="auto"/>
              <w:right w:val="single" w:sz="4" w:space="0" w:color="auto"/>
            </w:tcBorders>
            <w:shd w:val="clear" w:color="auto" w:fill="auto"/>
            <w:vAlign w:val="center"/>
            <w:hideMark/>
          </w:tcPr>
          <w:p w14:paraId="4094974E" w14:textId="77777777" w:rsidR="008404DB" w:rsidRPr="003B38A1" w:rsidRDefault="008404DB" w:rsidP="00C82C42">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х</w:t>
            </w:r>
          </w:p>
        </w:tc>
      </w:tr>
    </w:tbl>
    <w:p w14:paraId="7FF5461F" w14:textId="16BB7509" w:rsidR="009141A2" w:rsidRPr="003B38A1" w:rsidRDefault="009141A2" w:rsidP="009141A2">
      <w:pPr>
        <w:tabs>
          <w:tab w:val="left" w:pos="709"/>
        </w:tabs>
        <w:spacing w:after="0" w:line="240" w:lineRule="auto"/>
        <w:ind w:firstLine="709"/>
        <w:jc w:val="both"/>
        <w:rPr>
          <w:rFonts w:ascii="Times New Roman" w:hAnsi="Times New Roman"/>
          <w:sz w:val="24"/>
          <w:szCs w:val="24"/>
        </w:rPr>
      </w:pPr>
      <w:r w:rsidRPr="003B38A1">
        <w:rPr>
          <w:rFonts w:ascii="Times New Roman" w:hAnsi="Times New Roman"/>
          <w:sz w:val="24"/>
          <w:szCs w:val="24"/>
        </w:rPr>
        <w:t>В объеме доходов бюджета муниципального округа</w:t>
      </w:r>
      <w:r w:rsidR="00152102" w:rsidRPr="003B38A1">
        <w:rPr>
          <w:rFonts w:ascii="Times New Roman" w:hAnsi="Times New Roman"/>
          <w:sz w:val="24"/>
          <w:szCs w:val="24"/>
        </w:rPr>
        <w:t>, согласно у</w:t>
      </w:r>
      <w:r w:rsidR="00152102" w:rsidRPr="003B38A1">
        <w:rPr>
          <w:rFonts w:ascii="Times New Roman" w:eastAsia="Times New Roman" w:hAnsi="Times New Roman"/>
          <w:sz w:val="24"/>
          <w:szCs w:val="24"/>
          <w:lang w:eastAsia="ru-RU"/>
        </w:rPr>
        <w:t>точненн</w:t>
      </w:r>
      <w:r w:rsidR="00152102" w:rsidRPr="003B38A1">
        <w:rPr>
          <w:rFonts w:ascii="Times New Roman" w:eastAsia="Times New Roman" w:hAnsi="Times New Roman"/>
          <w:sz w:val="24"/>
          <w:szCs w:val="24"/>
          <w:lang w:eastAsia="ru-RU"/>
        </w:rPr>
        <w:t>ому</w:t>
      </w:r>
      <w:r w:rsidR="00152102" w:rsidRPr="003B38A1">
        <w:rPr>
          <w:rFonts w:ascii="Times New Roman" w:eastAsia="Times New Roman" w:hAnsi="Times New Roman"/>
          <w:sz w:val="24"/>
          <w:szCs w:val="24"/>
          <w:lang w:eastAsia="ru-RU"/>
        </w:rPr>
        <w:t xml:space="preserve"> Проект</w:t>
      </w:r>
      <w:r w:rsidR="00152102" w:rsidRPr="003B38A1">
        <w:rPr>
          <w:rFonts w:ascii="Times New Roman" w:eastAsia="Times New Roman" w:hAnsi="Times New Roman"/>
          <w:sz w:val="24"/>
          <w:szCs w:val="24"/>
          <w:lang w:eastAsia="ru-RU"/>
        </w:rPr>
        <w:t>у</w:t>
      </w:r>
      <w:r w:rsidR="00152102" w:rsidRPr="003B38A1">
        <w:rPr>
          <w:rFonts w:ascii="Times New Roman" w:eastAsia="Times New Roman" w:hAnsi="Times New Roman"/>
          <w:sz w:val="24"/>
          <w:szCs w:val="24"/>
          <w:lang w:eastAsia="ru-RU"/>
        </w:rPr>
        <w:t xml:space="preserve"> бюджета</w:t>
      </w:r>
      <w:r w:rsidR="00152102" w:rsidRPr="003B38A1">
        <w:rPr>
          <w:rFonts w:ascii="Times New Roman" w:eastAsia="Times New Roman" w:hAnsi="Times New Roman"/>
          <w:sz w:val="24"/>
          <w:szCs w:val="24"/>
          <w:lang w:eastAsia="ru-RU"/>
        </w:rPr>
        <w:t>,</w:t>
      </w:r>
      <w:r w:rsidRPr="003B38A1">
        <w:rPr>
          <w:rFonts w:ascii="Times New Roman" w:hAnsi="Times New Roman"/>
          <w:sz w:val="24"/>
          <w:szCs w:val="24"/>
        </w:rPr>
        <w:t xml:space="preserve"> прогнозируемый объем налоговых и неналоговых доходов на 2025 год остается без изменений и составит 400 337,70 тыс. рублей, </w:t>
      </w:r>
      <w:r w:rsidR="00152102" w:rsidRPr="003B38A1">
        <w:rPr>
          <w:rFonts w:ascii="Times New Roman" w:hAnsi="Times New Roman"/>
          <w:sz w:val="24"/>
          <w:szCs w:val="24"/>
        </w:rPr>
        <w:t xml:space="preserve">объем </w:t>
      </w:r>
      <w:r w:rsidRPr="003B38A1">
        <w:rPr>
          <w:rFonts w:ascii="Times New Roman" w:hAnsi="Times New Roman"/>
          <w:sz w:val="24"/>
          <w:szCs w:val="24"/>
        </w:rPr>
        <w:t xml:space="preserve">межбюджетных трансфертов, получаемых из других бюджетов, увеличится с </w:t>
      </w:r>
      <w:r w:rsidRPr="003B38A1">
        <w:rPr>
          <w:rFonts w:ascii="Times New Roman" w:eastAsia="Times New Roman" w:hAnsi="Times New Roman"/>
          <w:sz w:val="24"/>
          <w:szCs w:val="24"/>
          <w:lang w:eastAsia="ru-RU"/>
        </w:rPr>
        <w:t xml:space="preserve">336 341,10 </w:t>
      </w:r>
      <w:r w:rsidRPr="003B38A1">
        <w:rPr>
          <w:rFonts w:ascii="Times New Roman" w:hAnsi="Times New Roman"/>
          <w:sz w:val="24"/>
          <w:szCs w:val="24"/>
        </w:rPr>
        <w:t xml:space="preserve">тыс. рублей до </w:t>
      </w:r>
      <w:r w:rsidRPr="003B38A1">
        <w:rPr>
          <w:rFonts w:ascii="Times New Roman" w:eastAsia="Times New Roman" w:hAnsi="Times New Roman"/>
          <w:sz w:val="24"/>
          <w:szCs w:val="24"/>
          <w:lang w:eastAsia="ru-RU"/>
        </w:rPr>
        <w:t>539 585,80</w:t>
      </w:r>
      <w:r w:rsidRPr="003B38A1">
        <w:rPr>
          <w:rFonts w:ascii="Times New Roman" w:hAnsi="Times New Roman"/>
          <w:sz w:val="24"/>
          <w:szCs w:val="24"/>
        </w:rPr>
        <w:t xml:space="preserve"> тыс. рублей или на </w:t>
      </w:r>
      <w:r w:rsidRPr="003B38A1">
        <w:rPr>
          <w:rFonts w:ascii="Times New Roman" w:eastAsia="Times New Roman" w:hAnsi="Times New Roman"/>
          <w:sz w:val="24"/>
          <w:szCs w:val="24"/>
          <w:lang w:eastAsia="ru-RU"/>
        </w:rPr>
        <w:t xml:space="preserve">203 244,70 </w:t>
      </w:r>
      <w:r w:rsidRPr="003B38A1">
        <w:rPr>
          <w:rFonts w:ascii="Times New Roman" w:hAnsi="Times New Roman"/>
          <w:sz w:val="24"/>
          <w:szCs w:val="24"/>
        </w:rPr>
        <w:t>тыс. рублей (</w:t>
      </w:r>
      <w:r w:rsidR="009C0BFA" w:rsidRPr="003B38A1">
        <w:rPr>
          <w:rFonts w:ascii="Times New Roman" w:hAnsi="Times New Roman"/>
          <w:sz w:val="24"/>
          <w:szCs w:val="24"/>
        </w:rPr>
        <w:t>60</w:t>
      </w:r>
      <w:r w:rsidRPr="003B38A1">
        <w:rPr>
          <w:rFonts w:ascii="Times New Roman" w:hAnsi="Times New Roman"/>
          <w:sz w:val="24"/>
          <w:szCs w:val="24"/>
        </w:rPr>
        <w:t>%).</w:t>
      </w:r>
    </w:p>
    <w:p w14:paraId="7F9008AC" w14:textId="3B53AB8E" w:rsidR="009141A2" w:rsidRPr="003B38A1" w:rsidRDefault="009141A2" w:rsidP="009141A2">
      <w:pPr>
        <w:tabs>
          <w:tab w:val="left" w:pos="709"/>
        </w:tabs>
        <w:spacing w:after="0" w:line="240" w:lineRule="auto"/>
        <w:ind w:firstLine="709"/>
        <w:jc w:val="both"/>
        <w:rPr>
          <w:rFonts w:ascii="Times New Roman" w:hAnsi="Times New Roman"/>
          <w:sz w:val="24"/>
          <w:szCs w:val="24"/>
        </w:rPr>
      </w:pPr>
      <w:r w:rsidRPr="003B38A1">
        <w:rPr>
          <w:rFonts w:ascii="Times New Roman" w:hAnsi="Times New Roman"/>
          <w:sz w:val="24"/>
          <w:szCs w:val="24"/>
        </w:rPr>
        <w:t xml:space="preserve">Таким образом, общий объем безвозмездных поступлений в бюджет на 2025 год прогнозируется в сумме </w:t>
      </w:r>
      <w:r w:rsidRPr="003B38A1">
        <w:rPr>
          <w:rFonts w:ascii="Times New Roman" w:eastAsia="Times New Roman" w:hAnsi="Times New Roman"/>
          <w:sz w:val="24"/>
          <w:szCs w:val="24"/>
          <w:lang w:eastAsia="ru-RU"/>
        </w:rPr>
        <w:t xml:space="preserve">539 585,80 </w:t>
      </w:r>
      <w:r w:rsidRPr="003B38A1">
        <w:rPr>
          <w:rFonts w:ascii="Times New Roman" w:hAnsi="Times New Roman"/>
          <w:sz w:val="24"/>
          <w:szCs w:val="24"/>
        </w:rPr>
        <w:t xml:space="preserve">тыс. рублей, что на </w:t>
      </w:r>
      <w:r w:rsidRPr="003B38A1">
        <w:rPr>
          <w:rFonts w:ascii="Times New Roman" w:eastAsia="Times New Roman" w:hAnsi="Times New Roman"/>
          <w:sz w:val="24"/>
          <w:szCs w:val="24"/>
          <w:lang w:eastAsia="ru-RU"/>
        </w:rPr>
        <w:t xml:space="preserve">203 244,70 </w:t>
      </w:r>
      <w:r w:rsidRPr="003B38A1">
        <w:rPr>
          <w:rFonts w:ascii="Times New Roman" w:hAnsi="Times New Roman"/>
          <w:sz w:val="24"/>
          <w:szCs w:val="24"/>
        </w:rPr>
        <w:t>тыс. рублей (</w:t>
      </w:r>
      <w:r w:rsidR="004E72C9" w:rsidRPr="003B38A1">
        <w:rPr>
          <w:rFonts w:ascii="Times New Roman" w:hAnsi="Times New Roman"/>
          <w:sz w:val="24"/>
          <w:szCs w:val="24"/>
        </w:rPr>
        <w:t>60</w:t>
      </w:r>
      <w:r w:rsidRPr="003B38A1">
        <w:rPr>
          <w:rFonts w:ascii="Times New Roman" w:hAnsi="Times New Roman"/>
          <w:sz w:val="24"/>
          <w:szCs w:val="24"/>
        </w:rPr>
        <w:t xml:space="preserve">%) больше, чем предусмотрено </w:t>
      </w:r>
      <w:r w:rsidR="000E250C" w:rsidRPr="003B38A1">
        <w:rPr>
          <w:rFonts w:ascii="Times New Roman" w:hAnsi="Times New Roman"/>
          <w:sz w:val="24"/>
          <w:szCs w:val="24"/>
        </w:rPr>
        <w:t>П</w:t>
      </w:r>
      <w:r w:rsidRPr="003B38A1">
        <w:rPr>
          <w:rFonts w:ascii="Times New Roman" w:hAnsi="Times New Roman"/>
          <w:sz w:val="24"/>
          <w:szCs w:val="24"/>
        </w:rPr>
        <w:t xml:space="preserve">остановлением № 272. </w:t>
      </w:r>
    </w:p>
    <w:p w14:paraId="1EE9C426" w14:textId="2B712158" w:rsidR="009141A2" w:rsidRPr="003B38A1" w:rsidRDefault="009141A2" w:rsidP="009141A2">
      <w:pPr>
        <w:tabs>
          <w:tab w:val="left" w:pos="709"/>
        </w:tabs>
        <w:spacing w:after="0" w:line="240" w:lineRule="auto"/>
        <w:ind w:firstLine="709"/>
        <w:jc w:val="both"/>
        <w:rPr>
          <w:rFonts w:ascii="Times New Roman" w:hAnsi="Times New Roman"/>
          <w:sz w:val="24"/>
          <w:szCs w:val="24"/>
        </w:rPr>
      </w:pPr>
      <w:r w:rsidRPr="003B38A1">
        <w:rPr>
          <w:rFonts w:ascii="Times New Roman" w:hAnsi="Times New Roman"/>
          <w:sz w:val="24"/>
          <w:szCs w:val="24"/>
        </w:rPr>
        <w:t>С учетом увеличения доходов прогнозируемый объем межбюджетных трансфертов, получаемых из других бюджетов, на 202</w:t>
      </w:r>
      <w:r w:rsidR="004E72C9" w:rsidRPr="003B38A1">
        <w:rPr>
          <w:rFonts w:ascii="Times New Roman" w:hAnsi="Times New Roman"/>
          <w:sz w:val="24"/>
          <w:szCs w:val="24"/>
        </w:rPr>
        <w:t>6</w:t>
      </w:r>
      <w:r w:rsidRPr="003B38A1">
        <w:rPr>
          <w:rFonts w:ascii="Times New Roman" w:hAnsi="Times New Roman"/>
          <w:sz w:val="24"/>
          <w:szCs w:val="24"/>
        </w:rPr>
        <w:t xml:space="preserve"> год составит </w:t>
      </w:r>
      <w:r w:rsidR="00423DF0" w:rsidRPr="003B38A1">
        <w:rPr>
          <w:rFonts w:ascii="Times New Roman" w:hAnsi="Times New Roman"/>
          <w:sz w:val="24"/>
          <w:szCs w:val="24"/>
        </w:rPr>
        <w:t>328</w:t>
      </w:r>
      <w:r w:rsidR="001C7C2E" w:rsidRPr="003B38A1">
        <w:rPr>
          <w:rFonts w:ascii="Times New Roman" w:hAnsi="Times New Roman"/>
          <w:sz w:val="24"/>
          <w:szCs w:val="24"/>
        </w:rPr>
        <w:t xml:space="preserve"> </w:t>
      </w:r>
      <w:r w:rsidR="00423DF0" w:rsidRPr="003B38A1">
        <w:rPr>
          <w:rFonts w:ascii="Times New Roman" w:hAnsi="Times New Roman"/>
          <w:sz w:val="24"/>
          <w:szCs w:val="24"/>
        </w:rPr>
        <w:t>958,30</w:t>
      </w:r>
      <w:r w:rsidRPr="003B38A1">
        <w:rPr>
          <w:rFonts w:ascii="Times New Roman" w:hAnsi="Times New Roman"/>
          <w:sz w:val="24"/>
          <w:szCs w:val="24"/>
        </w:rPr>
        <w:t xml:space="preserve"> тыс. рублей, что больше на </w:t>
      </w:r>
      <w:r w:rsidR="00423DF0" w:rsidRPr="003B38A1">
        <w:rPr>
          <w:rFonts w:ascii="Times New Roman" w:hAnsi="Times New Roman"/>
          <w:sz w:val="24"/>
          <w:szCs w:val="24"/>
        </w:rPr>
        <w:t>34 165,20</w:t>
      </w:r>
      <w:r w:rsidRPr="003B38A1">
        <w:rPr>
          <w:rFonts w:ascii="Times New Roman" w:hAnsi="Times New Roman"/>
          <w:sz w:val="24"/>
          <w:szCs w:val="24"/>
        </w:rPr>
        <w:t xml:space="preserve"> тыс. рублей или </w:t>
      </w:r>
      <w:r w:rsidR="001C7C2E" w:rsidRPr="003B38A1">
        <w:rPr>
          <w:rFonts w:ascii="Times New Roman" w:hAnsi="Times New Roman"/>
          <w:sz w:val="24"/>
          <w:szCs w:val="24"/>
        </w:rPr>
        <w:t>12</w:t>
      </w:r>
      <w:r w:rsidRPr="003B38A1">
        <w:rPr>
          <w:rFonts w:ascii="Times New Roman" w:hAnsi="Times New Roman"/>
          <w:sz w:val="24"/>
          <w:szCs w:val="24"/>
        </w:rPr>
        <w:t>%, на 202</w:t>
      </w:r>
      <w:r w:rsidR="004E72C9" w:rsidRPr="003B38A1">
        <w:rPr>
          <w:rFonts w:ascii="Times New Roman" w:hAnsi="Times New Roman"/>
          <w:sz w:val="24"/>
          <w:szCs w:val="24"/>
        </w:rPr>
        <w:t>7</w:t>
      </w:r>
      <w:r w:rsidRPr="003B38A1">
        <w:rPr>
          <w:rFonts w:ascii="Times New Roman" w:hAnsi="Times New Roman"/>
          <w:sz w:val="24"/>
          <w:szCs w:val="24"/>
        </w:rPr>
        <w:t xml:space="preserve"> год – 3</w:t>
      </w:r>
      <w:r w:rsidR="00423DF0" w:rsidRPr="003B38A1">
        <w:rPr>
          <w:rFonts w:ascii="Times New Roman" w:hAnsi="Times New Roman"/>
          <w:sz w:val="24"/>
          <w:szCs w:val="24"/>
        </w:rPr>
        <w:t>29</w:t>
      </w:r>
      <w:r w:rsidR="003B55CD" w:rsidRPr="003B38A1">
        <w:rPr>
          <w:rFonts w:ascii="Times New Roman" w:hAnsi="Times New Roman"/>
          <w:sz w:val="24"/>
          <w:szCs w:val="24"/>
        </w:rPr>
        <w:t> </w:t>
      </w:r>
      <w:r w:rsidR="00423DF0" w:rsidRPr="003B38A1">
        <w:rPr>
          <w:rFonts w:ascii="Times New Roman" w:hAnsi="Times New Roman"/>
          <w:sz w:val="24"/>
          <w:szCs w:val="24"/>
        </w:rPr>
        <w:t>920,70</w:t>
      </w:r>
      <w:r w:rsidRPr="003B38A1">
        <w:rPr>
          <w:rFonts w:ascii="Times New Roman" w:hAnsi="Times New Roman"/>
          <w:sz w:val="24"/>
          <w:szCs w:val="24"/>
        </w:rPr>
        <w:t xml:space="preserve"> тыс. рублей, что больше на </w:t>
      </w:r>
      <w:r w:rsidR="00423DF0" w:rsidRPr="003B38A1">
        <w:rPr>
          <w:rFonts w:ascii="Times New Roman" w:hAnsi="Times New Roman"/>
          <w:sz w:val="24"/>
          <w:szCs w:val="24"/>
        </w:rPr>
        <w:t>57</w:t>
      </w:r>
      <w:r w:rsidR="003B55CD" w:rsidRPr="003B38A1">
        <w:rPr>
          <w:rFonts w:ascii="Times New Roman" w:hAnsi="Times New Roman"/>
          <w:sz w:val="24"/>
          <w:szCs w:val="24"/>
        </w:rPr>
        <w:t> </w:t>
      </w:r>
      <w:r w:rsidR="00423DF0" w:rsidRPr="003B38A1">
        <w:rPr>
          <w:rFonts w:ascii="Times New Roman" w:hAnsi="Times New Roman"/>
          <w:sz w:val="24"/>
          <w:szCs w:val="24"/>
        </w:rPr>
        <w:t>985,10</w:t>
      </w:r>
      <w:r w:rsidRPr="003B38A1">
        <w:rPr>
          <w:rFonts w:ascii="Times New Roman" w:hAnsi="Times New Roman"/>
          <w:sz w:val="24"/>
          <w:szCs w:val="24"/>
        </w:rPr>
        <w:t xml:space="preserve"> тыс. рублей или на </w:t>
      </w:r>
      <w:r w:rsidR="001C7C2E" w:rsidRPr="003B38A1">
        <w:rPr>
          <w:rFonts w:ascii="Times New Roman" w:hAnsi="Times New Roman"/>
          <w:sz w:val="24"/>
          <w:szCs w:val="24"/>
        </w:rPr>
        <w:t>21</w:t>
      </w:r>
      <w:r w:rsidRPr="003B38A1">
        <w:rPr>
          <w:rFonts w:ascii="Times New Roman" w:hAnsi="Times New Roman"/>
          <w:sz w:val="24"/>
          <w:szCs w:val="24"/>
        </w:rPr>
        <w:t>%.</w:t>
      </w:r>
    </w:p>
    <w:p w14:paraId="0916BA07" w14:textId="52042720" w:rsidR="009141A2" w:rsidRPr="003B38A1" w:rsidRDefault="009141A2" w:rsidP="009141A2">
      <w:pPr>
        <w:tabs>
          <w:tab w:val="left" w:pos="709"/>
        </w:tabs>
        <w:spacing w:after="0" w:line="240" w:lineRule="auto"/>
        <w:ind w:firstLine="709"/>
        <w:jc w:val="both"/>
        <w:rPr>
          <w:rFonts w:ascii="Times New Roman" w:hAnsi="Times New Roman"/>
          <w:sz w:val="24"/>
          <w:szCs w:val="24"/>
        </w:rPr>
      </w:pPr>
      <w:r w:rsidRPr="003B38A1">
        <w:rPr>
          <w:rFonts w:ascii="Times New Roman" w:hAnsi="Times New Roman"/>
          <w:sz w:val="24"/>
          <w:szCs w:val="24"/>
        </w:rPr>
        <w:t>Объем налоговых и неналоговых доходов остается без изменения на 202</w:t>
      </w:r>
      <w:r w:rsidR="004E72C9" w:rsidRPr="003B38A1">
        <w:rPr>
          <w:rFonts w:ascii="Times New Roman" w:hAnsi="Times New Roman"/>
          <w:sz w:val="24"/>
          <w:szCs w:val="24"/>
        </w:rPr>
        <w:t>6</w:t>
      </w:r>
      <w:r w:rsidRPr="003B38A1">
        <w:rPr>
          <w:rFonts w:ascii="Times New Roman" w:hAnsi="Times New Roman"/>
          <w:sz w:val="24"/>
          <w:szCs w:val="24"/>
        </w:rPr>
        <w:t xml:space="preserve"> год и на 202</w:t>
      </w:r>
      <w:r w:rsidR="004E72C9" w:rsidRPr="003B38A1">
        <w:rPr>
          <w:rFonts w:ascii="Times New Roman" w:hAnsi="Times New Roman"/>
          <w:sz w:val="24"/>
          <w:szCs w:val="24"/>
        </w:rPr>
        <w:t>7</w:t>
      </w:r>
      <w:r w:rsidRPr="003B38A1">
        <w:rPr>
          <w:rFonts w:ascii="Times New Roman" w:hAnsi="Times New Roman"/>
          <w:sz w:val="24"/>
          <w:szCs w:val="24"/>
        </w:rPr>
        <w:t xml:space="preserve"> год и составит </w:t>
      </w:r>
      <w:r w:rsidR="0007026D" w:rsidRPr="003B38A1">
        <w:rPr>
          <w:rFonts w:ascii="Times New Roman" w:hAnsi="Times New Roman"/>
          <w:sz w:val="24"/>
          <w:szCs w:val="24"/>
        </w:rPr>
        <w:t>421 525,0</w:t>
      </w:r>
      <w:r w:rsidR="00FC3FE9" w:rsidRPr="003B38A1">
        <w:rPr>
          <w:rFonts w:ascii="Times New Roman" w:hAnsi="Times New Roman"/>
          <w:sz w:val="24"/>
          <w:szCs w:val="24"/>
        </w:rPr>
        <w:t>0</w:t>
      </w:r>
      <w:r w:rsidR="0007026D" w:rsidRPr="003B38A1">
        <w:rPr>
          <w:rFonts w:ascii="Times New Roman" w:hAnsi="Times New Roman"/>
          <w:sz w:val="24"/>
          <w:szCs w:val="24"/>
        </w:rPr>
        <w:t xml:space="preserve"> </w:t>
      </w:r>
      <w:r w:rsidRPr="003B38A1">
        <w:rPr>
          <w:rFonts w:ascii="Times New Roman" w:hAnsi="Times New Roman"/>
          <w:sz w:val="24"/>
          <w:szCs w:val="24"/>
        </w:rPr>
        <w:t xml:space="preserve">тыс. рублей и </w:t>
      </w:r>
      <w:r w:rsidR="0007026D" w:rsidRPr="003B38A1">
        <w:rPr>
          <w:rFonts w:ascii="Times New Roman" w:hAnsi="Times New Roman"/>
          <w:sz w:val="24"/>
          <w:szCs w:val="24"/>
        </w:rPr>
        <w:t>449 201,5</w:t>
      </w:r>
      <w:r w:rsidR="00FC3FE9" w:rsidRPr="003B38A1">
        <w:rPr>
          <w:rFonts w:ascii="Times New Roman" w:hAnsi="Times New Roman"/>
          <w:sz w:val="24"/>
          <w:szCs w:val="24"/>
        </w:rPr>
        <w:t>0</w:t>
      </w:r>
      <w:r w:rsidR="0007026D" w:rsidRPr="003B38A1">
        <w:rPr>
          <w:rFonts w:ascii="Times New Roman" w:hAnsi="Times New Roman"/>
          <w:sz w:val="24"/>
          <w:szCs w:val="24"/>
        </w:rPr>
        <w:t xml:space="preserve"> </w:t>
      </w:r>
      <w:r w:rsidRPr="003B38A1">
        <w:rPr>
          <w:rFonts w:ascii="Times New Roman" w:hAnsi="Times New Roman"/>
          <w:sz w:val="24"/>
          <w:szCs w:val="24"/>
        </w:rPr>
        <w:t>тыс. рублей соответственно.</w:t>
      </w:r>
    </w:p>
    <w:p w14:paraId="4B12D5CF" w14:textId="11072BDD" w:rsidR="001263CB" w:rsidRPr="003B38A1" w:rsidRDefault="009141A2" w:rsidP="001263CB">
      <w:pPr>
        <w:tabs>
          <w:tab w:val="left" w:pos="709"/>
        </w:tabs>
        <w:spacing w:after="0" w:line="240" w:lineRule="auto"/>
        <w:ind w:firstLine="709"/>
        <w:jc w:val="both"/>
        <w:rPr>
          <w:rFonts w:ascii="Times New Roman" w:hAnsi="Times New Roman"/>
          <w:iCs/>
          <w:sz w:val="24"/>
          <w:szCs w:val="24"/>
          <w:u w:val="single"/>
          <w:lang w:eastAsia="ar-SA"/>
        </w:rPr>
      </w:pPr>
      <w:r w:rsidRPr="003B38A1">
        <w:rPr>
          <w:rFonts w:ascii="Times New Roman" w:hAnsi="Times New Roman"/>
          <w:sz w:val="24"/>
          <w:szCs w:val="24"/>
        </w:rPr>
        <w:t>Изменение доходной части бюджета муниципального округа на 202</w:t>
      </w:r>
      <w:r w:rsidR="001263CB" w:rsidRPr="003B38A1">
        <w:rPr>
          <w:rFonts w:ascii="Times New Roman" w:hAnsi="Times New Roman"/>
          <w:sz w:val="24"/>
          <w:szCs w:val="24"/>
        </w:rPr>
        <w:t>5</w:t>
      </w:r>
      <w:r w:rsidRPr="003B38A1">
        <w:rPr>
          <w:rFonts w:ascii="Times New Roman" w:hAnsi="Times New Roman"/>
          <w:sz w:val="24"/>
          <w:szCs w:val="24"/>
        </w:rPr>
        <w:t xml:space="preserve"> год связано</w:t>
      </w:r>
      <w:r w:rsidR="001263CB" w:rsidRPr="003B38A1">
        <w:rPr>
          <w:rFonts w:ascii="Times New Roman" w:hAnsi="Times New Roman"/>
          <w:sz w:val="24"/>
          <w:szCs w:val="24"/>
        </w:rPr>
        <w:t xml:space="preserve"> с </w:t>
      </w:r>
      <w:r w:rsidR="00BB5F1E" w:rsidRPr="003B38A1">
        <w:rPr>
          <w:rFonts w:ascii="Times New Roman" w:hAnsi="Times New Roman"/>
          <w:sz w:val="24"/>
          <w:szCs w:val="24"/>
          <w:lang w:eastAsia="ar-SA"/>
        </w:rPr>
        <w:t xml:space="preserve">дополнительными объемами поступлений межбюджетных трансфертов из </w:t>
      </w:r>
      <w:r w:rsidR="00624CF3" w:rsidRPr="003B38A1">
        <w:rPr>
          <w:rFonts w:ascii="Times New Roman" w:hAnsi="Times New Roman"/>
          <w:sz w:val="24"/>
          <w:szCs w:val="24"/>
          <w:lang w:eastAsia="ar-SA"/>
        </w:rPr>
        <w:t>федерального и краевого бюджетов</w:t>
      </w:r>
      <w:r w:rsidR="001263CB" w:rsidRPr="003B38A1">
        <w:rPr>
          <w:rFonts w:ascii="Times New Roman" w:hAnsi="Times New Roman"/>
          <w:sz w:val="24"/>
          <w:szCs w:val="24"/>
          <w:lang w:eastAsia="ar-SA"/>
        </w:rPr>
        <w:t xml:space="preserve">, </w:t>
      </w:r>
      <w:r w:rsidR="001263CB" w:rsidRPr="003B38A1">
        <w:rPr>
          <w:rFonts w:ascii="Times New Roman" w:hAnsi="Times New Roman"/>
          <w:iCs/>
          <w:sz w:val="24"/>
          <w:szCs w:val="24"/>
          <w:lang w:eastAsia="ar-SA"/>
        </w:rPr>
        <w:t>в том числе:</w:t>
      </w:r>
    </w:p>
    <w:p w14:paraId="2CA149EE"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- 21,8 тыс. рублей – субвенция на осуществление первичного воинского учета органами местного самоуправления поселений, муниципальных и городских округов;</w:t>
      </w:r>
    </w:p>
    <w:p w14:paraId="429E003C"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- 12 590,0 тыс. рублей - субвенция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427BD04B"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xml:space="preserve">- 824,0 тыс. рублей – субвенция на обеспечение государственных гарантий реализации прав на получение общедоступного и бесплатного дошкольного, начального </w:t>
      </w:r>
      <w:r w:rsidRPr="003B38A1">
        <w:rPr>
          <w:rFonts w:ascii="Times New Roman" w:hAnsi="Times New Roman"/>
          <w:sz w:val="24"/>
          <w:szCs w:val="24"/>
          <w:lang w:eastAsia="ar-SA"/>
        </w:rPr>
        <w:lastRenderedPageBreak/>
        <w:t>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p w14:paraId="22F2A690"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- 6 258,0 тыс. рублей – субсидии на проектирование, строительство, реконструкцию, капитальный ремонт и ремонт автомобильных дорог общего пользования местного значения;</w:t>
      </w:r>
    </w:p>
    <w:p w14:paraId="51ECA992"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- 209,8 тыс. рублей –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Алтайского края;</w:t>
      </w:r>
    </w:p>
    <w:p w14:paraId="7F3215E9"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- 2,7 тыс. рублей –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p w14:paraId="3F7F7D9C"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- 3 696,0 тыс. рублей – субсидия на обеспечение расчетов за топливно-энергетические ресурсы;</w:t>
      </w:r>
    </w:p>
    <w:p w14:paraId="1902AE27"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- 11 743,0 тыс. рублей – субсидия на реализацию программ формирования современной городской среды</w:t>
      </w:r>
    </w:p>
    <w:p w14:paraId="16DFD7E6" w14:textId="77777777" w:rsidR="001263CB" w:rsidRPr="003B38A1" w:rsidRDefault="001263CB" w:rsidP="001263CB">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- 29 645,0 тыс. рублей – субсидия на софинансирование части расходов местных бюджетов по оплате труда работников муниципальных учреждений;</w:t>
      </w:r>
    </w:p>
    <w:p w14:paraId="246A6235" w14:textId="77777777" w:rsidR="001263CB" w:rsidRPr="003B38A1" w:rsidRDefault="001263CB" w:rsidP="000E250C">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- 41 083,9 тыс. рублей – субсидия на софинансирование краевой адресной инвестиционной программы, газификации Алтайского края и мероприятий по капитальному ремонту объектов муниципальной собственности за счет средств федерального и краевого бюджетов (40 093,0 тыс. рублей - на реализацию мероприятий по капитальному ремонту объектов культуры; 988,4 тыс. рублей – на реализацию мероприятий по обеспечению жильем молодых семей);</w:t>
      </w:r>
    </w:p>
    <w:p w14:paraId="204641F4" w14:textId="77777777" w:rsidR="001263CB" w:rsidRPr="003B38A1" w:rsidRDefault="001263CB" w:rsidP="000E250C">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- 90 899,1 тыс. рублей – субсидия за счет средств федерального бюджета, краевого бюджета муниципальным образованиям - победителям Всероссийского конкурса лучших проектов создания комфортной городской среды;</w:t>
      </w:r>
    </w:p>
    <w:p w14:paraId="425CF80B" w14:textId="77777777" w:rsidR="001263CB" w:rsidRPr="003B38A1" w:rsidRDefault="001263CB" w:rsidP="000E250C">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- 5 912,0 тыс. рублей – иные МБТ муниципальным образованиям, предоставленные в целях соблюдения предельных (максимальных) индексов изменения размера вносимой гражданами платы за коммунальные услуги;</w:t>
      </w:r>
    </w:p>
    <w:p w14:paraId="03A4A600" w14:textId="77777777" w:rsidR="001263CB" w:rsidRPr="003B38A1" w:rsidRDefault="001263CB" w:rsidP="000E250C">
      <w:pPr>
        <w:suppressAutoHyphens/>
        <w:spacing w:after="0" w:line="240" w:lineRule="auto"/>
        <w:ind w:firstLine="720"/>
        <w:jc w:val="both"/>
        <w:rPr>
          <w:rFonts w:ascii="Times New Roman" w:hAnsi="Times New Roman"/>
          <w:sz w:val="24"/>
          <w:szCs w:val="24"/>
          <w:lang w:eastAsia="ar-SA"/>
        </w:rPr>
      </w:pPr>
      <w:r w:rsidRPr="003B38A1">
        <w:rPr>
          <w:rFonts w:ascii="Times New Roman" w:hAnsi="Times New Roman"/>
          <w:sz w:val="24"/>
          <w:szCs w:val="24"/>
          <w:lang w:eastAsia="ar-SA"/>
        </w:rPr>
        <w:t>- 359,4 тыс. рублей – иные МБТ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w:t>
      </w:r>
    </w:p>
    <w:p w14:paraId="2FD9A0E6" w14:textId="00EA117A" w:rsidR="00686C99" w:rsidRPr="003B38A1" w:rsidRDefault="00686C99" w:rsidP="000E250C">
      <w:pPr>
        <w:suppressAutoHyphens/>
        <w:spacing w:after="0" w:line="240" w:lineRule="auto"/>
        <w:ind w:firstLine="720"/>
        <w:jc w:val="both"/>
        <w:rPr>
          <w:rFonts w:ascii="Times New Roman" w:hAnsi="Times New Roman"/>
          <w:sz w:val="24"/>
          <w:szCs w:val="24"/>
        </w:rPr>
      </w:pPr>
      <w:r w:rsidRPr="003B38A1">
        <w:rPr>
          <w:rFonts w:ascii="Times New Roman" w:hAnsi="Times New Roman"/>
          <w:sz w:val="24"/>
          <w:szCs w:val="24"/>
        </w:rPr>
        <w:t xml:space="preserve">Изменение доходной части бюджета муниципального округа на 2026 год связано с дополнительными объемами поступлений межбюджетных трансфертов из федерального и краевого бюджетов: по </w:t>
      </w:r>
      <w:r w:rsidR="00A401DF" w:rsidRPr="003B38A1">
        <w:rPr>
          <w:rFonts w:ascii="Times New Roman" w:hAnsi="Times New Roman"/>
          <w:sz w:val="24"/>
          <w:szCs w:val="24"/>
        </w:rPr>
        <w:t>4</w:t>
      </w:r>
      <w:r w:rsidRPr="003B38A1">
        <w:rPr>
          <w:rFonts w:ascii="Times New Roman" w:hAnsi="Times New Roman"/>
          <w:sz w:val="24"/>
          <w:szCs w:val="24"/>
        </w:rPr>
        <w:t xml:space="preserve"> видам субсидий на общую сумму </w:t>
      </w:r>
      <w:r w:rsidR="009C0BFA" w:rsidRPr="003B38A1">
        <w:rPr>
          <w:rFonts w:ascii="Times New Roman" w:hAnsi="Times New Roman"/>
          <w:sz w:val="24"/>
          <w:szCs w:val="24"/>
        </w:rPr>
        <w:t xml:space="preserve">- </w:t>
      </w:r>
      <w:r w:rsidR="00A401DF" w:rsidRPr="003B38A1">
        <w:rPr>
          <w:rFonts w:ascii="Times New Roman" w:hAnsi="Times New Roman"/>
          <w:sz w:val="24"/>
          <w:szCs w:val="24"/>
        </w:rPr>
        <w:t>11 240,40</w:t>
      </w:r>
      <w:r w:rsidRPr="003B38A1">
        <w:rPr>
          <w:rFonts w:ascii="Times New Roman" w:hAnsi="Times New Roman"/>
          <w:sz w:val="24"/>
          <w:szCs w:val="24"/>
        </w:rPr>
        <w:t xml:space="preserve"> тыс. рублей; по </w:t>
      </w:r>
      <w:r w:rsidR="00A401DF" w:rsidRPr="003B38A1">
        <w:rPr>
          <w:rFonts w:ascii="Times New Roman" w:hAnsi="Times New Roman"/>
          <w:sz w:val="24"/>
          <w:szCs w:val="24"/>
        </w:rPr>
        <w:t>3</w:t>
      </w:r>
      <w:r w:rsidRPr="003B38A1">
        <w:rPr>
          <w:rFonts w:ascii="Times New Roman" w:hAnsi="Times New Roman"/>
          <w:sz w:val="24"/>
          <w:szCs w:val="24"/>
        </w:rPr>
        <w:t xml:space="preserve"> видам субвенций на общую сумму – 13</w:t>
      </w:r>
      <w:r w:rsidR="00A401DF" w:rsidRPr="003B38A1">
        <w:rPr>
          <w:rFonts w:ascii="Times New Roman" w:hAnsi="Times New Roman"/>
          <w:sz w:val="24"/>
          <w:szCs w:val="24"/>
        </w:rPr>
        <w:t xml:space="preserve"> </w:t>
      </w:r>
      <w:r w:rsidRPr="003B38A1">
        <w:rPr>
          <w:rFonts w:ascii="Times New Roman" w:hAnsi="Times New Roman"/>
          <w:sz w:val="24"/>
          <w:szCs w:val="24"/>
        </w:rPr>
        <w:t>4</w:t>
      </w:r>
      <w:r w:rsidR="00A401DF" w:rsidRPr="003B38A1">
        <w:rPr>
          <w:rFonts w:ascii="Times New Roman" w:hAnsi="Times New Roman"/>
          <w:sz w:val="24"/>
          <w:szCs w:val="24"/>
        </w:rPr>
        <w:t>3</w:t>
      </w:r>
      <w:r w:rsidRPr="003B38A1">
        <w:rPr>
          <w:rFonts w:ascii="Times New Roman" w:hAnsi="Times New Roman"/>
          <w:sz w:val="24"/>
          <w:szCs w:val="24"/>
        </w:rPr>
        <w:t>5,</w:t>
      </w:r>
      <w:r w:rsidR="00A401DF" w:rsidRPr="003B38A1">
        <w:rPr>
          <w:rFonts w:ascii="Times New Roman" w:hAnsi="Times New Roman"/>
          <w:sz w:val="24"/>
          <w:szCs w:val="24"/>
        </w:rPr>
        <w:t>4</w:t>
      </w:r>
      <w:r w:rsidRPr="003B38A1">
        <w:rPr>
          <w:rFonts w:ascii="Times New Roman" w:hAnsi="Times New Roman"/>
          <w:sz w:val="24"/>
          <w:szCs w:val="24"/>
        </w:rPr>
        <w:t>0 тыс. рублей</w:t>
      </w:r>
      <w:r w:rsidR="00A401DF" w:rsidRPr="003B38A1">
        <w:rPr>
          <w:rFonts w:ascii="Times New Roman" w:hAnsi="Times New Roman"/>
          <w:sz w:val="24"/>
          <w:szCs w:val="24"/>
        </w:rPr>
        <w:t>; по 2 видам иных межбюджетных трансфертов на общую сумму – 9 489,40 тыс. рублей</w:t>
      </w:r>
      <w:r w:rsidR="00F85D3A" w:rsidRPr="003B38A1">
        <w:rPr>
          <w:rFonts w:ascii="Times New Roman" w:hAnsi="Times New Roman"/>
          <w:sz w:val="24"/>
          <w:szCs w:val="24"/>
        </w:rPr>
        <w:t>.</w:t>
      </w:r>
    </w:p>
    <w:p w14:paraId="1E4E217F" w14:textId="4572DB3B" w:rsidR="00686C99" w:rsidRPr="003B38A1" w:rsidRDefault="00686C99" w:rsidP="000E250C">
      <w:pPr>
        <w:suppressAutoHyphens/>
        <w:spacing w:after="0" w:line="240" w:lineRule="auto"/>
        <w:ind w:firstLine="720"/>
        <w:jc w:val="both"/>
        <w:rPr>
          <w:rFonts w:ascii="Times New Roman" w:hAnsi="Times New Roman"/>
          <w:sz w:val="24"/>
          <w:szCs w:val="24"/>
        </w:rPr>
      </w:pPr>
      <w:r w:rsidRPr="003B38A1">
        <w:rPr>
          <w:rFonts w:ascii="Times New Roman" w:hAnsi="Times New Roman"/>
          <w:sz w:val="24"/>
          <w:szCs w:val="24"/>
        </w:rPr>
        <w:t xml:space="preserve">Изменение доходной части бюджета муниципального округа на 2027 год связано с дополнительными объемами поступлений межбюджетных трансфертов из федерального и краевого бюджетов: </w:t>
      </w:r>
      <w:r w:rsidR="003B65D6" w:rsidRPr="003B38A1">
        <w:rPr>
          <w:rFonts w:ascii="Times New Roman" w:hAnsi="Times New Roman"/>
          <w:sz w:val="24"/>
          <w:szCs w:val="24"/>
        </w:rPr>
        <w:t xml:space="preserve">по 4 видам субсидий на общую сумму </w:t>
      </w:r>
      <w:r w:rsidR="009C0BFA" w:rsidRPr="003B38A1">
        <w:rPr>
          <w:rFonts w:ascii="Times New Roman" w:hAnsi="Times New Roman"/>
          <w:sz w:val="24"/>
          <w:szCs w:val="24"/>
        </w:rPr>
        <w:t xml:space="preserve">- </w:t>
      </w:r>
      <w:r w:rsidR="003B65D6" w:rsidRPr="003B38A1">
        <w:rPr>
          <w:rFonts w:ascii="Times New Roman" w:hAnsi="Times New Roman"/>
          <w:sz w:val="24"/>
          <w:szCs w:val="24"/>
        </w:rPr>
        <w:t>21 450,70 тыс. рублей; по 3 видам субвенций на общую сумму – 27 045,00 тыс. рублей; по 2 видам иных межбюджетных трансфертов на общую сумму – 9 489,40 тыс. рублей</w:t>
      </w:r>
      <w:r w:rsidRPr="003B38A1">
        <w:rPr>
          <w:rFonts w:ascii="Times New Roman" w:hAnsi="Times New Roman"/>
          <w:sz w:val="24"/>
          <w:szCs w:val="24"/>
        </w:rPr>
        <w:t>.</w:t>
      </w:r>
    </w:p>
    <w:p w14:paraId="3A6CE9A2" w14:textId="5E5B8423" w:rsidR="00C12619" w:rsidRPr="003B38A1" w:rsidRDefault="0062112A" w:rsidP="00C12619">
      <w:pPr>
        <w:autoSpaceDE w:val="0"/>
        <w:autoSpaceDN w:val="0"/>
        <w:adjustRightInd w:val="0"/>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rPr>
        <w:t xml:space="preserve">Изменение </w:t>
      </w:r>
      <w:r w:rsidRPr="003B38A1">
        <w:rPr>
          <w:rFonts w:ascii="Times New Roman" w:hAnsi="Times New Roman"/>
          <w:sz w:val="24"/>
          <w:szCs w:val="24"/>
        </w:rPr>
        <w:t>расходной</w:t>
      </w:r>
      <w:r w:rsidRPr="003B38A1">
        <w:rPr>
          <w:rFonts w:ascii="Times New Roman" w:hAnsi="Times New Roman"/>
          <w:sz w:val="24"/>
          <w:szCs w:val="24"/>
        </w:rPr>
        <w:t xml:space="preserve"> части бюджета муниципального округа связано с </w:t>
      </w:r>
      <w:r w:rsidRPr="003B38A1">
        <w:rPr>
          <w:rFonts w:ascii="Times New Roman" w:hAnsi="Times New Roman"/>
          <w:sz w:val="24"/>
          <w:szCs w:val="24"/>
          <w:lang w:eastAsia="ar-SA"/>
        </w:rPr>
        <w:t>дополнительным</w:t>
      </w:r>
      <w:r w:rsidRPr="003B38A1">
        <w:rPr>
          <w:rFonts w:ascii="Times New Roman" w:hAnsi="Times New Roman"/>
          <w:sz w:val="24"/>
          <w:szCs w:val="24"/>
          <w:lang w:eastAsia="ar-SA"/>
        </w:rPr>
        <w:t xml:space="preserve"> увеличением </w:t>
      </w:r>
      <w:r w:rsidRPr="003B38A1">
        <w:rPr>
          <w:rFonts w:ascii="Times New Roman" w:hAnsi="Times New Roman"/>
          <w:sz w:val="24"/>
          <w:szCs w:val="24"/>
          <w:lang w:eastAsia="ar-SA"/>
        </w:rPr>
        <w:t>межбюджетных трансфертов из федерального и краевого бюджетов</w:t>
      </w:r>
      <w:r w:rsidR="00C12619" w:rsidRPr="003B38A1">
        <w:rPr>
          <w:rFonts w:ascii="Times New Roman" w:hAnsi="Times New Roman"/>
          <w:sz w:val="24"/>
          <w:szCs w:val="24"/>
          <w:lang w:eastAsia="ar-SA"/>
        </w:rPr>
        <w:t>,</w:t>
      </w:r>
      <w:r w:rsidR="00C12619" w:rsidRPr="003B38A1">
        <w:rPr>
          <w:rFonts w:ascii="Times New Roman" w:hAnsi="Times New Roman"/>
          <w:sz w:val="24"/>
          <w:szCs w:val="24"/>
          <w:lang w:eastAsia="ru-RU"/>
        </w:rPr>
        <w:t xml:space="preserve"> в связи с чем </w:t>
      </w:r>
      <w:r w:rsidR="00C12619" w:rsidRPr="003B38A1">
        <w:rPr>
          <w:rFonts w:ascii="Times New Roman" w:hAnsi="Times New Roman"/>
          <w:sz w:val="24"/>
          <w:szCs w:val="24"/>
          <w:lang w:eastAsia="ru-RU"/>
        </w:rPr>
        <w:t xml:space="preserve">на 2025 год </w:t>
      </w:r>
      <w:r w:rsidR="00C12619" w:rsidRPr="003B38A1">
        <w:rPr>
          <w:rFonts w:ascii="Times New Roman" w:hAnsi="Times New Roman"/>
          <w:sz w:val="24"/>
          <w:szCs w:val="24"/>
          <w:lang w:eastAsia="ru-RU"/>
        </w:rPr>
        <w:t xml:space="preserve">объем расходов </w:t>
      </w:r>
      <w:r w:rsidR="00C12619" w:rsidRPr="003B38A1">
        <w:rPr>
          <w:rFonts w:ascii="Times New Roman" w:hAnsi="Times New Roman"/>
          <w:sz w:val="24"/>
          <w:szCs w:val="24"/>
          <w:lang w:eastAsia="ru-RU"/>
        </w:rPr>
        <w:t>увеличивается на 203 244,70 тыс. рублей; на 2026 год увеличивается на 35 265,20 тыс. рублей; на 2027 год увеличивается на 57985,10 тыс. рублей</w:t>
      </w:r>
      <w:r w:rsidR="00C12619" w:rsidRPr="003B38A1">
        <w:rPr>
          <w:rFonts w:ascii="Times New Roman" w:hAnsi="Times New Roman"/>
          <w:sz w:val="24"/>
          <w:szCs w:val="24"/>
          <w:lang w:eastAsia="ru-RU"/>
        </w:rPr>
        <w:t xml:space="preserve"> по сравнению с показателями , утвержденными Постановлением 272</w:t>
      </w:r>
      <w:r w:rsidR="00C12619" w:rsidRPr="003B38A1">
        <w:rPr>
          <w:rFonts w:ascii="Times New Roman" w:hAnsi="Times New Roman"/>
          <w:sz w:val="24"/>
          <w:szCs w:val="24"/>
          <w:lang w:eastAsia="ru-RU"/>
        </w:rPr>
        <w:t>.</w:t>
      </w:r>
    </w:p>
    <w:p w14:paraId="20BED0C2" w14:textId="77E91B63" w:rsidR="005F035E" w:rsidRPr="003B38A1" w:rsidRDefault="00A959EA" w:rsidP="00474DD9">
      <w:pPr>
        <w:widowControl w:val="0"/>
        <w:spacing w:after="0" w:line="240" w:lineRule="auto"/>
        <w:ind w:firstLine="720"/>
        <w:jc w:val="both"/>
        <w:rPr>
          <w:rFonts w:ascii="Times New Roman" w:hAnsi="Times New Roman"/>
          <w:sz w:val="24"/>
          <w:szCs w:val="24"/>
        </w:rPr>
      </w:pPr>
      <w:r w:rsidRPr="003B38A1">
        <w:rPr>
          <w:rFonts w:ascii="Times New Roman" w:hAnsi="Times New Roman"/>
          <w:sz w:val="24"/>
          <w:szCs w:val="24"/>
        </w:rPr>
        <w:t xml:space="preserve">Динамика изменения расходов </w:t>
      </w:r>
      <w:r w:rsidR="004B2F09" w:rsidRPr="003B38A1">
        <w:rPr>
          <w:rFonts w:ascii="Times New Roman" w:hAnsi="Times New Roman"/>
          <w:sz w:val="24"/>
          <w:szCs w:val="24"/>
        </w:rPr>
        <w:t xml:space="preserve">уточненного </w:t>
      </w:r>
      <w:r w:rsidRPr="003B38A1">
        <w:rPr>
          <w:rFonts w:ascii="Times New Roman" w:hAnsi="Times New Roman"/>
          <w:sz w:val="24"/>
          <w:szCs w:val="24"/>
        </w:rPr>
        <w:t xml:space="preserve">проекта бюджета муниципального округа на 2025 год и на плановый период 2026 и 2027 годов к уровню </w:t>
      </w:r>
      <w:r w:rsidR="00114149" w:rsidRPr="003B38A1">
        <w:rPr>
          <w:rFonts w:ascii="Times New Roman" w:hAnsi="Times New Roman"/>
          <w:sz w:val="24"/>
          <w:szCs w:val="24"/>
          <w:lang w:eastAsia="ru-RU"/>
        </w:rPr>
        <w:t>бюджета за 2023 год</w:t>
      </w:r>
      <w:r w:rsidRPr="003B38A1">
        <w:rPr>
          <w:rFonts w:ascii="Times New Roman" w:hAnsi="Times New Roman"/>
          <w:sz w:val="24"/>
          <w:szCs w:val="24"/>
          <w:lang w:eastAsia="ru-RU"/>
        </w:rPr>
        <w:t xml:space="preserve"> и</w:t>
      </w:r>
      <w:r w:rsidR="00474DD9" w:rsidRPr="003B38A1">
        <w:rPr>
          <w:rFonts w:ascii="Times New Roman" w:hAnsi="Times New Roman"/>
          <w:sz w:val="24"/>
          <w:szCs w:val="24"/>
        </w:rPr>
        <w:t xml:space="preserve"> ожидаемого исполнения 2024 года</w:t>
      </w:r>
      <w:r w:rsidR="00114149" w:rsidRPr="003B38A1">
        <w:rPr>
          <w:rFonts w:ascii="Times New Roman" w:hAnsi="Times New Roman"/>
          <w:sz w:val="24"/>
          <w:szCs w:val="24"/>
          <w:lang w:eastAsia="ru-RU"/>
        </w:rPr>
        <w:t xml:space="preserve"> </w:t>
      </w:r>
      <w:r w:rsidR="005F035E" w:rsidRPr="003B38A1">
        <w:rPr>
          <w:rFonts w:ascii="Times New Roman" w:hAnsi="Times New Roman"/>
          <w:sz w:val="24"/>
          <w:szCs w:val="24"/>
          <w:lang w:eastAsia="ru-RU"/>
        </w:rPr>
        <w:t>представлены в таблице №</w:t>
      </w:r>
      <w:r w:rsidR="00566F19" w:rsidRPr="003B38A1">
        <w:rPr>
          <w:rFonts w:ascii="Times New Roman" w:hAnsi="Times New Roman"/>
          <w:sz w:val="24"/>
          <w:szCs w:val="24"/>
          <w:lang w:eastAsia="ru-RU"/>
        </w:rPr>
        <w:t>3</w:t>
      </w:r>
      <w:r w:rsidR="005F035E" w:rsidRPr="003B38A1">
        <w:rPr>
          <w:rFonts w:ascii="Times New Roman" w:hAnsi="Times New Roman"/>
          <w:sz w:val="24"/>
          <w:szCs w:val="24"/>
          <w:lang w:eastAsia="ru-RU"/>
        </w:rPr>
        <w:t>.</w:t>
      </w:r>
      <w:r w:rsidR="00474DD9" w:rsidRPr="003B38A1">
        <w:rPr>
          <w:rFonts w:ascii="Times New Roman" w:hAnsi="Times New Roman"/>
          <w:sz w:val="24"/>
          <w:szCs w:val="24"/>
        </w:rPr>
        <w:t xml:space="preserve"> </w:t>
      </w:r>
    </w:p>
    <w:p w14:paraId="44CC9BA7" w14:textId="77777777" w:rsidR="00C12619" w:rsidRPr="003B38A1" w:rsidRDefault="00C12619" w:rsidP="00474DD9">
      <w:pPr>
        <w:widowControl w:val="0"/>
        <w:spacing w:after="0" w:line="240" w:lineRule="auto"/>
        <w:ind w:firstLine="720"/>
        <w:jc w:val="both"/>
        <w:rPr>
          <w:rFonts w:ascii="Times New Roman" w:hAnsi="Times New Roman"/>
          <w:sz w:val="24"/>
          <w:szCs w:val="24"/>
        </w:rPr>
      </w:pPr>
    </w:p>
    <w:p w14:paraId="535B6BD5" w14:textId="580276D5" w:rsidR="005F035E" w:rsidRPr="003B38A1" w:rsidRDefault="005F035E" w:rsidP="00621867">
      <w:pPr>
        <w:widowControl w:val="0"/>
        <w:spacing w:after="0" w:line="240" w:lineRule="auto"/>
        <w:ind w:firstLine="709"/>
        <w:jc w:val="right"/>
        <w:rPr>
          <w:rFonts w:ascii="Times New Roman" w:hAnsi="Times New Roman"/>
          <w:sz w:val="24"/>
          <w:szCs w:val="24"/>
          <w:lang w:eastAsia="ru-RU"/>
        </w:rPr>
      </w:pPr>
      <w:r w:rsidRPr="003B38A1">
        <w:rPr>
          <w:rFonts w:ascii="Times New Roman" w:hAnsi="Times New Roman"/>
          <w:sz w:val="24"/>
          <w:szCs w:val="24"/>
          <w:lang w:eastAsia="ru-RU"/>
        </w:rPr>
        <w:lastRenderedPageBreak/>
        <w:t xml:space="preserve">Таблица № </w:t>
      </w:r>
      <w:r w:rsidR="00566F19" w:rsidRPr="003B38A1">
        <w:rPr>
          <w:rFonts w:ascii="Times New Roman" w:hAnsi="Times New Roman"/>
          <w:sz w:val="24"/>
          <w:szCs w:val="24"/>
          <w:lang w:eastAsia="ru-RU"/>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96"/>
        <w:gridCol w:w="656"/>
        <w:gridCol w:w="896"/>
        <w:gridCol w:w="578"/>
        <w:gridCol w:w="896"/>
        <w:gridCol w:w="582"/>
        <w:gridCol w:w="896"/>
        <w:gridCol w:w="582"/>
        <w:gridCol w:w="924"/>
        <w:gridCol w:w="576"/>
      </w:tblGrid>
      <w:tr w:rsidR="003B38A1" w:rsidRPr="003B38A1" w14:paraId="440278D7" w14:textId="77777777" w:rsidTr="008C4A26">
        <w:trPr>
          <w:trHeight w:val="405"/>
        </w:trPr>
        <w:tc>
          <w:tcPr>
            <w:tcW w:w="1868" w:type="dxa"/>
            <w:vMerge w:val="restart"/>
            <w:shd w:val="clear" w:color="auto" w:fill="auto"/>
            <w:vAlign w:val="center"/>
            <w:hideMark/>
          </w:tcPr>
          <w:p w14:paraId="008217F2"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Наименование</w:t>
            </w:r>
          </w:p>
        </w:tc>
        <w:tc>
          <w:tcPr>
            <w:tcW w:w="3031" w:type="dxa"/>
            <w:gridSpan w:val="4"/>
            <w:shd w:val="clear" w:color="auto" w:fill="auto"/>
            <w:vAlign w:val="center"/>
            <w:hideMark/>
          </w:tcPr>
          <w:p w14:paraId="19DD4B93"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Консолидированный бюджет</w:t>
            </w:r>
          </w:p>
        </w:tc>
        <w:tc>
          <w:tcPr>
            <w:tcW w:w="4452" w:type="dxa"/>
            <w:gridSpan w:val="6"/>
            <w:shd w:val="clear" w:color="auto" w:fill="auto"/>
            <w:vAlign w:val="center"/>
            <w:hideMark/>
          </w:tcPr>
          <w:p w14:paraId="59A903C5"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Уточненный Проект Решения </w:t>
            </w:r>
          </w:p>
        </w:tc>
      </w:tr>
      <w:tr w:rsidR="003B38A1" w:rsidRPr="003B38A1" w14:paraId="20AF0870" w14:textId="77777777" w:rsidTr="008C4A26">
        <w:trPr>
          <w:trHeight w:val="389"/>
        </w:trPr>
        <w:tc>
          <w:tcPr>
            <w:tcW w:w="1868" w:type="dxa"/>
            <w:vMerge/>
            <w:vAlign w:val="center"/>
            <w:hideMark/>
          </w:tcPr>
          <w:p w14:paraId="2DE2B137" w14:textId="77777777" w:rsidR="005E3846" w:rsidRPr="003B38A1" w:rsidRDefault="005E3846" w:rsidP="005E3846">
            <w:pPr>
              <w:spacing w:after="0" w:line="240" w:lineRule="auto"/>
              <w:rPr>
                <w:rFonts w:ascii="Times New Roman" w:eastAsia="Times New Roman" w:hAnsi="Times New Roman"/>
                <w:b/>
                <w:bCs/>
                <w:sz w:val="16"/>
                <w:szCs w:val="16"/>
                <w:lang w:eastAsia="ru-RU"/>
              </w:rPr>
            </w:pPr>
          </w:p>
        </w:tc>
        <w:tc>
          <w:tcPr>
            <w:tcW w:w="1552" w:type="dxa"/>
            <w:gridSpan w:val="2"/>
            <w:shd w:val="clear" w:color="auto" w:fill="auto"/>
            <w:vAlign w:val="center"/>
            <w:hideMark/>
          </w:tcPr>
          <w:p w14:paraId="4F704080" w14:textId="77777777" w:rsidR="005E3846" w:rsidRPr="003B38A1" w:rsidRDefault="005E3846" w:rsidP="005E3846">
            <w:pPr>
              <w:spacing w:after="0" w:line="240" w:lineRule="auto"/>
              <w:ind w:left="-136" w:right="-87"/>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xml:space="preserve">Исполнение </w:t>
            </w:r>
          </w:p>
          <w:p w14:paraId="6CB54E0A" w14:textId="79BC7F65" w:rsidR="005E3846" w:rsidRPr="003B38A1" w:rsidRDefault="005E3846" w:rsidP="005E3846">
            <w:pPr>
              <w:spacing w:after="0" w:line="240" w:lineRule="auto"/>
              <w:ind w:left="-136" w:right="-87"/>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за 2023 год</w:t>
            </w:r>
          </w:p>
        </w:tc>
        <w:tc>
          <w:tcPr>
            <w:tcW w:w="1479" w:type="dxa"/>
            <w:gridSpan w:val="2"/>
            <w:shd w:val="clear" w:color="auto" w:fill="auto"/>
            <w:vAlign w:val="center"/>
            <w:hideMark/>
          </w:tcPr>
          <w:p w14:paraId="027FC548" w14:textId="496E0562" w:rsidR="005E3846" w:rsidRPr="003B38A1" w:rsidRDefault="005E3846" w:rsidP="005E3846">
            <w:pPr>
              <w:spacing w:after="0" w:line="240" w:lineRule="auto"/>
              <w:ind w:left="-136" w:right="-87"/>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Ожидаемое исполнение (оценка) за 2024 год</w:t>
            </w:r>
          </w:p>
        </w:tc>
        <w:tc>
          <w:tcPr>
            <w:tcW w:w="1490" w:type="dxa"/>
            <w:gridSpan w:val="2"/>
            <w:shd w:val="clear" w:color="auto" w:fill="auto"/>
            <w:vAlign w:val="center"/>
            <w:hideMark/>
          </w:tcPr>
          <w:p w14:paraId="7AC00124"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2025 год</w:t>
            </w:r>
          </w:p>
        </w:tc>
        <w:tc>
          <w:tcPr>
            <w:tcW w:w="1490" w:type="dxa"/>
            <w:gridSpan w:val="2"/>
            <w:shd w:val="clear" w:color="auto" w:fill="auto"/>
            <w:vAlign w:val="center"/>
            <w:hideMark/>
          </w:tcPr>
          <w:p w14:paraId="32F8C5CE"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2026 год</w:t>
            </w:r>
          </w:p>
        </w:tc>
        <w:tc>
          <w:tcPr>
            <w:tcW w:w="1472" w:type="dxa"/>
            <w:gridSpan w:val="2"/>
            <w:shd w:val="clear" w:color="auto" w:fill="auto"/>
            <w:vAlign w:val="center"/>
            <w:hideMark/>
          </w:tcPr>
          <w:p w14:paraId="0CC946D5"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2027 год</w:t>
            </w:r>
          </w:p>
        </w:tc>
      </w:tr>
      <w:tr w:rsidR="003B38A1" w:rsidRPr="003B38A1" w14:paraId="7239AB29" w14:textId="77777777" w:rsidTr="008C4A26">
        <w:trPr>
          <w:trHeight w:val="256"/>
        </w:trPr>
        <w:tc>
          <w:tcPr>
            <w:tcW w:w="1868" w:type="dxa"/>
            <w:vMerge/>
            <w:vAlign w:val="center"/>
            <w:hideMark/>
          </w:tcPr>
          <w:p w14:paraId="75E366DC" w14:textId="77777777" w:rsidR="005E3846" w:rsidRPr="003B38A1" w:rsidRDefault="005E3846" w:rsidP="005E3846">
            <w:pPr>
              <w:spacing w:after="0" w:line="240" w:lineRule="auto"/>
              <w:rPr>
                <w:rFonts w:ascii="Times New Roman" w:eastAsia="Times New Roman" w:hAnsi="Times New Roman"/>
                <w:b/>
                <w:bCs/>
                <w:sz w:val="16"/>
                <w:szCs w:val="16"/>
                <w:lang w:eastAsia="ru-RU"/>
              </w:rPr>
            </w:pPr>
          </w:p>
        </w:tc>
        <w:tc>
          <w:tcPr>
            <w:tcW w:w="896" w:type="dxa"/>
            <w:shd w:val="clear" w:color="auto" w:fill="auto"/>
            <w:vAlign w:val="center"/>
            <w:hideMark/>
          </w:tcPr>
          <w:p w14:paraId="2FEDEC46"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558E1810"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доля, %</w:t>
            </w:r>
          </w:p>
        </w:tc>
        <w:tc>
          <w:tcPr>
            <w:tcW w:w="896" w:type="dxa"/>
            <w:shd w:val="clear" w:color="auto" w:fill="auto"/>
            <w:vAlign w:val="center"/>
            <w:hideMark/>
          </w:tcPr>
          <w:p w14:paraId="473E0776"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583" w:type="dxa"/>
            <w:shd w:val="clear" w:color="auto" w:fill="auto"/>
            <w:vAlign w:val="center"/>
            <w:hideMark/>
          </w:tcPr>
          <w:p w14:paraId="31B1180E"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доля, %</w:t>
            </w:r>
          </w:p>
        </w:tc>
        <w:tc>
          <w:tcPr>
            <w:tcW w:w="896" w:type="dxa"/>
            <w:shd w:val="clear" w:color="auto" w:fill="auto"/>
            <w:vAlign w:val="center"/>
            <w:hideMark/>
          </w:tcPr>
          <w:p w14:paraId="71F490EC"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594" w:type="dxa"/>
            <w:shd w:val="clear" w:color="auto" w:fill="auto"/>
            <w:vAlign w:val="center"/>
            <w:hideMark/>
          </w:tcPr>
          <w:p w14:paraId="4E68A4A5"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Доля, %</w:t>
            </w:r>
          </w:p>
        </w:tc>
        <w:tc>
          <w:tcPr>
            <w:tcW w:w="896" w:type="dxa"/>
            <w:shd w:val="clear" w:color="auto" w:fill="auto"/>
            <w:vAlign w:val="center"/>
            <w:hideMark/>
          </w:tcPr>
          <w:p w14:paraId="1F8131F9"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594" w:type="dxa"/>
            <w:shd w:val="clear" w:color="auto" w:fill="auto"/>
            <w:vAlign w:val="center"/>
            <w:hideMark/>
          </w:tcPr>
          <w:p w14:paraId="3A66E3BE"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Доля, %</w:t>
            </w:r>
          </w:p>
        </w:tc>
        <w:tc>
          <w:tcPr>
            <w:tcW w:w="896" w:type="dxa"/>
            <w:shd w:val="clear" w:color="auto" w:fill="auto"/>
            <w:vAlign w:val="center"/>
            <w:hideMark/>
          </w:tcPr>
          <w:p w14:paraId="183BB20A"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тыс. руб.</w:t>
            </w:r>
          </w:p>
        </w:tc>
        <w:tc>
          <w:tcPr>
            <w:tcW w:w="576" w:type="dxa"/>
            <w:shd w:val="clear" w:color="auto" w:fill="auto"/>
            <w:vAlign w:val="center"/>
            <w:hideMark/>
          </w:tcPr>
          <w:p w14:paraId="4529DE15" w14:textId="777777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Доля, %</w:t>
            </w:r>
          </w:p>
        </w:tc>
      </w:tr>
      <w:tr w:rsidR="003B38A1" w:rsidRPr="003B38A1" w14:paraId="7B3D485B" w14:textId="77777777" w:rsidTr="008C4A26">
        <w:trPr>
          <w:trHeight w:val="256"/>
        </w:trPr>
        <w:tc>
          <w:tcPr>
            <w:tcW w:w="1868" w:type="dxa"/>
            <w:vAlign w:val="center"/>
          </w:tcPr>
          <w:p w14:paraId="0BF3C522" w14:textId="790DD0E1"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w:t>
            </w:r>
          </w:p>
        </w:tc>
        <w:tc>
          <w:tcPr>
            <w:tcW w:w="896" w:type="dxa"/>
            <w:shd w:val="clear" w:color="auto" w:fill="auto"/>
            <w:vAlign w:val="center"/>
          </w:tcPr>
          <w:p w14:paraId="21DE7003" w14:textId="22133177"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w:t>
            </w:r>
          </w:p>
        </w:tc>
        <w:tc>
          <w:tcPr>
            <w:tcW w:w="656" w:type="dxa"/>
            <w:shd w:val="clear" w:color="auto" w:fill="auto"/>
            <w:vAlign w:val="center"/>
          </w:tcPr>
          <w:p w14:paraId="6D7BE194" w14:textId="555D6118"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w:t>
            </w:r>
          </w:p>
        </w:tc>
        <w:tc>
          <w:tcPr>
            <w:tcW w:w="896" w:type="dxa"/>
            <w:shd w:val="clear" w:color="auto" w:fill="auto"/>
            <w:vAlign w:val="center"/>
          </w:tcPr>
          <w:p w14:paraId="4489D756" w14:textId="7A62BEC4"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w:t>
            </w:r>
          </w:p>
        </w:tc>
        <w:tc>
          <w:tcPr>
            <w:tcW w:w="583" w:type="dxa"/>
            <w:shd w:val="clear" w:color="auto" w:fill="auto"/>
            <w:vAlign w:val="center"/>
          </w:tcPr>
          <w:p w14:paraId="7716DFB9" w14:textId="393D585E"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w:t>
            </w:r>
          </w:p>
        </w:tc>
        <w:tc>
          <w:tcPr>
            <w:tcW w:w="896" w:type="dxa"/>
            <w:shd w:val="clear" w:color="auto" w:fill="auto"/>
            <w:vAlign w:val="center"/>
          </w:tcPr>
          <w:p w14:paraId="4391A21C" w14:textId="0173EF09"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6</w:t>
            </w:r>
          </w:p>
        </w:tc>
        <w:tc>
          <w:tcPr>
            <w:tcW w:w="594" w:type="dxa"/>
            <w:shd w:val="clear" w:color="auto" w:fill="auto"/>
            <w:vAlign w:val="center"/>
          </w:tcPr>
          <w:p w14:paraId="4504E736" w14:textId="57A5DA6D"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w:t>
            </w:r>
          </w:p>
        </w:tc>
        <w:tc>
          <w:tcPr>
            <w:tcW w:w="896" w:type="dxa"/>
            <w:shd w:val="clear" w:color="auto" w:fill="auto"/>
            <w:vAlign w:val="center"/>
          </w:tcPr>
          <w:p w14:paraId="6826D0B1" w14:textId="10B95D3F"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8</w:t>
            </w:r>
          </w:p>
        </w:tc>
        <w:tc>
          <w:tcPr>
            <w:tcW w:w="594" w:type="dxa"/>
            <w:shd w:val="clear" w:color="auto" w:fill="auto"/>
            <w:vAlign w:val="center"/>
          </w:tcPr>
          <w:p w14:paraId="3420FA7B" w14:textId="323AEA11"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w:t>
            </w:r>
          </w:p>
        </w:tc>
        <w:tc>
          <w:tcPr>
            <w:tcW w:w="896" w:type="dxa"/>
            <w:shd w:val="clear" w:color="auto" w:fill="auto"/>
            <w:vAlign w:val="center"/>
          </w:tcPr>
          <w:p w14:paraId="703614E6" w14:textId="3C9F60B4"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w:t>
            </w:r>
          </w:p>
        </w:tc>
        <w:tc>
          <w:tcPr>
            <w:tcW w:w="576" w:type="dxa"/>
            <w:shd w:val="clear" w:color="auto" w:fill="auto"/>
            <w:vAlign w:val="center"/>
          </w:tcPr>
          <w:p w14:paraId="65CCC20D" w14:textId="466B7E63" w:rsidR="005E3846" w:rsidRPr="003B38A1" w:rsidRDefault="005E3846" w:rsidP="005E3846">
            <w:pPr>
              <w:spacing w:after="0" w:line="240" w:lineRule="auto"/>
              <w:ind w:left="-136" w:right="-180"/>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w:t>
            </w:r>
          </w:p>
        </w:tc>
      </w:tr>
      <w:tr w:rsidR="003B38A1" w:rsidRPr="003B38A1" w14:paraId="013E04AC" w14:textId="77777777" w:rsidTr="008C4A26">
        <w:trPr>
          <w:trHeight w:val="274"/>
        </w:trPr>
        <w:tc>
          <w:tcPr>
            <w:tcW w:w="1868" w:type="dxa"/>
            <w:shd w:val="clear" w:color="auto" w:fill="auto"/>
            <w:vAlign w:val="center"/>
            <w:hideMark/>
          </w:tcPr>
          <w:p w14:paraId="29683470"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01 Общегосударственные вопросы</w:t>
            </w:r>
          </w:p>
        </w:tc>
        <w:tc>
          <w:tcPr>
            <w:tcW w:w="896" w:type="dxa"/>
            <w:shd w:val="clear" w:color="auto" w:fill="auto"/>
            <w:vAlign w:val="center"/>
            <w:hideMark/>
          </w:tcPr>
          <w:p w14:paraId="1DB07FEF"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145926,94</w:t>
            </w:r>
          </w:p>
        </w:tc>
        <w:tc>
          <w:tcPr>
            <w:tcW w:w="656" w:type="dxa"/>
            <w:shd w:val="clear" w:color="auto" w:fill="auto"/>
            <w:vAlign w:val="center"/>
            <w:hideMark/>
          </w:tcPr>
          <w:p w14:paraId="1728C619"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15,56</w:t>
            </w:r>
          </w:p>
        </w:tc>
        <w:tc>
          <w:tcPr>
            <w:tcW w:w="896" w:type="dxa"/>
            <w:shd w:val="clear" w:color="auto" w:fill="auto"/>
            <w:vAlign w:val="center"/>
            <w:hideMark/>
          </w:tcPr>
          <w:p w14:paraId="1244717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161238,00</w:t>
            </w:r>
          </w:p>
        </w:tc>
        <w:tc>
          <w:tcPr>
            <w:tcW w:w="583" w:type="dxa"/>
            <w:shd w:val="clear" w:color="auto" w:fill="auto"/>
            <w:vAlign w:val="center"/>
            <w:hideMark/>
          </w:tcPr>
          <w:p w14:paraId="66C2C264"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16,67</w:t>
            </w:r>
          </w:p>
        </w:tc>
        <w:tc>
          <w:tcPr>
            <w:tcW w:w="896" w:type="dxa"/>
            <w:shd w:val="clear" w:color="auto" w:fill="auto"/>
            <w:vAlign w:val="center"/>
            <w:hideMark/>
          </w:tcPr>
          <w:p w14:paraId="58A86B71" w14:textId="4884023A"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113222,9</w:t>
            </w:r>
          </w:p>
        </w:tc>
        <w:tc>
          <w:tcPr>
            <w:tcW w:w="594" w:type="dxa"/>
            <w:shd w:val="clear" w:color="auto" w:fill="auto"/>
            <w:vAlign w:val="center"/>
            <w:hideMark/>
          </w:tcPr>
          <w:p w14:paraId="502EA43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11,96</w:t>
            </w:r>
          </w:p>
        </w:tc>
        <w:tc>
          <w:tcPr>
            <w:tcW w:w="896" w:type="dxa"/>
            <w:shd w:val="clear" w:color="auto" w:fill="auto"/>
            <w:vAlign w:val="center"/>
            <w:hideMark/>
          </w:tcPr>
          <w:p w14:paraId="285ECDD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115633,20</w:t>
            </w:r>
          </w:p>
        </w:tc>
        <w:tc>
          <w:tcPr>
            <w:tcW w:w="594" w:type="dxa"/>
            <w:shd w:val="clear" w:color="auto" w:fill="auto"/>
            <w:vAlign w:val="center"/>
            <w:hideMark/>
          </w:tcPr>
          <w:p w14:paraId="580B6E3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15,43</w:t>
            </w:r>
          </w:p>
        </w:tc>
        <w:tc>
          <w:tcPr>
            <w:tcW w:w="896" w:type="dxa"/>
            <w:shd w:val="clear" w:color="auto" w:fill="auto"/>
            <w:vAlign w:val="center"/>
            <w:hideMark/>
          </w:tcPr>
          <w:p w14:paraId="4991491E"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126241,70</w:t>
            </w:r>
          </w:p>
        </w:tc>
        <w:tc>
          <w:tcPr>
            <w:tcW w:w="576" w:type="dxa"/>
            <w:shd w:val="clear" w:color="auto" w:fill="auto"/>
            <w:vAlign w:val="center"/>
            <w:hideMark/>
          </w:tcPr>
          <w:p w14:paraId="65AEE2C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16,23</w:t>
            </w:r>
          </w:p>
        </w:tc>
      </w:tr>
      <w:tr w:rsidR="003B38A1" w:rsidRPr="003B38A1" w14:paraId="71613724" w14:textId="77777777" w:rsidTr="008C4A26">
        <w:trPr>
          <w:trHeight w:val="281"/>
        </w:trPr>
        <w:tc>
          <w:tcPr>
            <w:tcW w:w="1868" w:type="dxa"/>
            <w:vMerge w:val="restart"/>
            <w:shd w:val="clear" w:color="auto" w:fill="auto"/>
            <w:vAlign w:val="center"/>
            <w:hideMark/>
          </w:tcPr>
          <w:p w14:paraId="4345E5F1"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6B9335E0"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0986CA3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15311,06</w:t>
            </w:r>
          </w:p>
        </w:tc>
        <w:tc>
          <w:tcPr>
            <w:tcW w:w="583" w:type="dxa"/>
            <w:shd w:val="clear" w:color="auto" w:fill="auto"/>
            <w:vAlign w:val="center"/>
            <w:hideMark/>
          </w:tcPr>
          <w:p w14:paraId="1307580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1,11</w:t>
            </w:r>
          </w:p>
        </w:tc>
        <w:tc>
          <w:tcPr>
            <w:tcW w:w="896" w:type="dxa"/>
            <w:shd w:val="clear" w:color="auto" w:fill="auto"/>
            <w:vAlign w:val="center"/>
            <w:hideMark/>
          </w:tcPr>
          <w:p w14:paraId="1BC7B33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-48015,10</w:t>
            </w:r>
          </w:p>
        </w:tc>
        <w:tc>
          <w:tcPr>
            <w:tcW w:w="594" w:type="dxa"/>
            <w:shd w:val="clear" w:color="auto" w:fill="auto"/>
            <w:vAlign w:val="center"/>
            <w:hideMark/>
          </w:tcPr>
          <w:p w14:paraId="57324BA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-4,70</w:t>
            </w:r>
          </w:p>
        </w:tc>
        <w:tc>
          <w:tcPr>
            <w:tcW w:w="896" w:type="dxa"/>
            <w:shd w:val="clear" w:color="auto" w:fill="auto"/>
            <w:vAlign w:val="center"/>
            <w:hideMark/>
          </w:tcPr>
          <w:p w14:paraId="3F8DDC6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2410,30</w:t>
            </w:r>
          </w:p>
        </w:tc>
        <w:tc>
          <w:tcPr>
            <w:tcW w:w="594" w:type="dxa"/>
            <w:shd w:val="clear" w:color="auto" w:fill="auto"/>
            <w:vAlign w:val="center"/>
            <w:hideMark/>
          </w:tcPr>
          <w:p w14:paraId="404D29D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3,47</w:t>
            </w:r>
          </w:p>
        </w:tc>
        <w:tc>
          <w:tcPr>
            <w:tcW w:w="896" w:type="dxa"/>
            <w:shd w:val="clear" w:color="auto" w:fill="auto"/>
            <w:vAlign w:val="center"/>
            <w:hideMark/>
          </w:tcPr>
          <w:p w14:paraId="6B4C0A4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10608,50</w:t>
            </w:r>
          </w:p>
        </w:tc>
        <w:tc>
          <w:tcPr>
            <w:tcW w:w="576" w:type="dxa"/>
            <w:shd w:val="clear" w:color="auto" w:fill="auto"/>
            <w:vAlign w:val="center"/>
            <w:hideMark/>
          </w:tcPr>
          <w:p w14:paraId="5F34385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0,80</w:t>
            </w:r>
          </w:p>
        </w:tc>
      </w:tr>
      <w:tr w:rsidR="003B38A1" w:rsidRPr="003B38A1" w14:paraId="2A051A7C" w14:textId="77777777" w:rsidTr="008C4A26">
        <w:trPr>
          <w:trHeight w:val="300"/>
        </w:trPr>
        <w:tc>
          <w:tcPr>
            <w:tcW w:w="1868" w:type="dxa"/>
            <w:vMerge/>
            <w:vAlign w:val="center"/>
            <w:hideMark/>
          </w:tcPr>
          <w:p w14:paraId="398D575D"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7E5D6B37"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60E7146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110,49</w:t>
            </w:r>
          </w:p>
        </w:tc>
        <w:tc>
          <w:tcPr>
            <w:tcW w:w="583" w:type="dxa"/>
            <w:shd w:val="clear" w:color="auto" w:fill="auto"/>
            <w:vAlign w:val="center"/>
            <w:hideMark/>
          </w:tcPr>
          <w:p w14:paraId="1C071508" w14:textId="0DDADC9B"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6BE844F"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70,22</w:t>
            </w:r>
          </w:p>
        </w:tc>
        <w:tc>
          <w:tcPr>
            <w:tcW w:w="594" w:type="dxa"/>
            <w:shd w:val="clear" w:color="auto" w:fill="auto"/>
            <w:vAlign w:val="center"/>
            <w:hideMark/>
          </w:tcPr>
          <w:p w14:paraId="65E6B193" w14:textId="204DE58D"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E373D4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102,13</w:t>
            </w:r>
          </w:p>
        </w:tc>
        <w:tc>
          <w:tcPr>
            <w:tcW w:w="594" w:type="dxa"/>
            <w:shd w:val="clear" w:color="auto" w:fill="auto"/>
            <w:vAlign w:val="center"/>
            <w:hideMark/>
          </w:tcPr>
          <w:p w14:paraId="08379834" w14:textId="676C1163"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7D6C59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109,17</w:t>
            </w:r>
          </w:p>
        </w:tc>
        <w:tc>
          <w:tcPr>
            <w:tcW w:w="576" w:type="dxa"/>
            <w:shd w:val="clear" w:color="auto" w:fill="auto"/>
            <w:vAlign w:val="center"/>
            <w:hideMark/>
          </w:tcPr>
          <w:p w14:paraId="65668B91" w14:textId="37E3E186"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1A425406" w14:textId="77777777" w:rsidTr="008C4A26">
        <w:trPr>
          <w:trHeight w:val="390"/>
        </w:trPr>
        <w:tc>
          <w:tcPr>
            <w:tcW w:w="1868" w:type="dxa"/>
            <w:shd w:val="clear" w:color="auto" w:fill="auto"/>
            <w:vAlign w:val="center"/>
            <w:hideMark/>
          </w:tcPr>
          <w:p w14:paraId="20D5D49A"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02 Национальная оборона</w:t>
            </w:r>
          </w:p>
        </w:tc>
        <w:tc>
          <w:tcPr>
            <w:tcW w:w="896" w:type="dxa"/>
            <w:shd w:val="clear" w:color="auto" w:fill="auto"/>
            <w:vAlign w:val="center"/>
            <w:hideMark/>
          </w:tcPr>
          <w:p w14:paraId="4649CB59"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1143,10</w:t>
            </w:r>
          </w:p>
        </w:tc>
        <w:tc>
          <w:tcPr>
            <w:tcW w:w="656" w:type="dxa"/>
            <w:shd w:val="clear" w:color="auto" w:fill="auto"/>
            <w:vAlign w:val="center"/>
            <w:hideMark/>
          </w:tcPr>
          <w:p w14:paraId="180AE00A"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0,12</w:t>
            </w:r>
          </w:p>
        </w:tc>
        <w:tc>
          <w:tcPr>
            <w:tcW w:w="896" w:type="dxa"/>
            <w:shd w:val="clear" w:color="auto" w:fill="auto"/>
            <w:vAlign w:val="center"/>
            <w:hideMark/>
          </w:tcPr>
          <w:p w14:paraId="744196C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1311,70</w:t>
            </w:r>
          </w:p>
        </w:tc>
        <w:tc>
          <w:tcPr>
            <w:tcW w:w="583" w:type="dxa"/>
            <w:shd w:val="clear" w:color="auto" w:fill="auto"/>
            <w:vAlign w:val="center"/>
            <w:hideMark/>
          </w:tcPr>
          <w:p w14:paraId="1342448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0,14</w:t>
            </w:r>
          </w:p>
        </w:tc>
        <w:tc>
          <w:tcPr>
            <w:tcW w:w="896" w:type="dxa"/>
            <w:shd w:val="clear" w:color="auto" w:fill="auto"/>
            <w:vAlign w:val="center"/>
            <w:hideMark/>
          </w:tcPr>
          <w:p w14:paraId="704AFE9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513,60</w:t>
            </w:r>
          </w:p>
        </w:tc>
        <w:tc>
          <w:tcPr>
            <w:tcW w:w="594" w:type="dxa"/>
            <w:shd w:val="clear" w:color="auto" w:fill="auto"/>
            <w:vAlign w:val="center"/>
            <w:hideMark/>
          </w:tcPr>
          <w:p w14:paraId="081534F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0,05</w:t>
            </w:r>
          </w:p>
        </w:tc>
        <w:tc>
          <w:tcPr>
            <w:tcW w:w="896" w:type="dxa"/>
            <w:shd w:val="clear" w:color="auto" w:fill="auto"/>
            <w:vAlign w:val="center"/>
            <w:hideMark/>
          </w:tcPr>
          <w:p w14:paraId="309D4FAE"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561,70</w:t>
            </w:r>
          </w:p>
        </w:tc>
        <w:tc>
          <w:tcPr>
            <w:tcW w:w="594" w:type="dxa"/>
            <w:shd w:val="clear" w:color="auto" w:fill="auto"/>
            <w:vAlign w:val="center"/>
            <w:hideMark/>
          </w:tcPr>
          <w:p w14:paraId="1E06944A"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0,07</w:t>
            </w:r>
          </w:p>
        </w:tc>
        <w:tc>
          <w:tcPr>
            <w:tcW w:w="896" w:type="dxa"/>
            <w:shd w:val="clear" w:color="auto" w:fill="auto"/>
            <w:vAlign w:val="center"/>
            <w:hideMark/>
          </w:tcPr>
          <w:p w14:paraId="7D7398B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581,70</w:t>
            </w:r>
          </w:p>
        </w:tc>
        <w:tc>
          <w:tcPr>
            <w:tcW w:w="576" w:type="dxa"/>
            <w:shd w:val="clear" w:color="auto" w:fill="auto"/>
            <w:vAlign w:val="center"/>
            <w:hideMark/>
          </w:tcPr>
          <w:p w14:paraId="56B5DF3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0,07</w:t>
            </w:r>
          </w:p>
        </w:tc>
      </w:tr>
      <w:tr w:rsidR="003B38A1" w:rsidRPr="003B38A1" w14:paraId="12C41497" w14:textId="77777777" w:rsidTr="008C4A26">
        <w:trPr>
          <w:trHeight w:val="300"/>
        </w:trPr>
        <w:tc>
          <w:tcPr>
            <w:tcW w:w="1868" w:type="dxa"/>
            <w:vMerge w:val="restart"/>
            <w:shd w:val="clear" w:color="auto" w:fill="auto"/>
            <w:vAlign w:val="center"/>
            <w:hideMark/>
          </w:tcPr>
          <w:p w14:paraId="7D9E1F60"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3626A4BB"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038A615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168,60</w:t>
            </w:r>
          </w:p>
        </w:tc>
        <w:tc>
          <w:tcPr>
            <w:tcW w:w="583" w:type="dxa"/>
            <w:shd w:val="clear" w:color="auto" w:fill="auto"/>
            <w:vAlign w:val="center"/>
            <w:hideMark/>
          </w:tcPr>
          <w:p w14:paraId="6EC5246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0,01</w:t>
            </w:r>
          </w:p>
        </w:tc>
        <w:tc>
          <w:tcPr>
            <w:tcW w:w="896" w:type="dxa"/>
            <w:shd w:val="clear" w:color="auto" w:fill="auto"/>
            <w:vAlign w:val="center"/>
            <w:hideMark/>
          </w:tcPr>
          <w:p w14:paraId="1C12E03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-798,10</w:t>
            </w:r>
          </w:p>
        </w:tc>
        <w:tc>
          <w:tcPr>
            <w:tcW w:w="594" w:type="dxa"/>
            <w:shd w:val="clear" w:color="auto" w:fill="auto"/>
            <w:vAlign w:val="center"/>
            <w:hideMark/>
          </w:tcPr>
          <w:p w14:paraId="1B311CA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-0,08</w:t>
            </w:r>
          </w:p>
        </w:tc>
        <w:tc>
          <w:tcPr>
            <w:tcW w:w="896" w:type="dxa"/>
            <w:shd w:val="clear" w:color="auto" w:fill="auto"/>
            <w:vAlign w:val="center"/>
            <w:hideMark/>
          </w:tcPr>
          <w:p w14:paraId="4625687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48,10</w:t>
            </w:r>
          </w:p>
        </w:tc>
        <w:tc>
          <w:tcPr>
            <w:tcW w:w="594" w:type="dxa"/>
            <w:shd w:val="clear" w:color="auto" w:fill="auto"/>
            <w:vAlign w:val="center"/>
            <w:hideMark/>
          </w:tcPr>
          <w:p w14:paraId="2424AA3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0,02</w:t>
            </w:r>
          </w:p>
        </w:tc>
        <w:tc>
          <w:tcPr>
            <w:tcW w:w="896" w:type="dxa"/>
            <w:shd w:val="clear" w:color="auto" w:fill="auto"/>
            <w:vAlign w:val="center"/>
            <w:hideMark/>
          </w:tcPr>
          <w:p w14:paraId="2DA2E0C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20,00</w:t>
            </w:r>
          </w:p>
        </w:tc>
        <w:tc>
          <w:tcPr>
            <w:tcW w:w="576" w:type="dxa"/>
            <w:shd w:val="clear" w:color="auto" w:fill="auto"/>
            <w:vAlign w:val="center"/>
            <w:hideMark/>
          </w:tcPr>
          <w:p w14:paraId="5C9672EF"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r>
      <w:tr w:rsidR="003B38A1" w:rsidRPr="003B38A1" w14:paraId="3F663C9B" w14:textId="77777777" w:rsidTr="008C4A26">
        <w:trPr>
          <w:trHeight w:val="300"/>
        </w:trPr>
        <w:tc>
          <w:tcPr>
            <w:tcW w:w="1868" w:type="dxa"/>
            <w:vMerge/>
            <w:vAlign w:val="center"/>
            <w:hideMark/>
          </w:tcPr>
          <w:p w14:paraId="0756AF90"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2399DE76"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60F822B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114,75</w:t>
            </w:r>
          </w:p>
        </w:tc>
        <w:tc>
          <w:tcPr>
            <w:tcW w:w="583" w:type="dxa"/>
            <w:shd w:val="clear" w:color="auto" w:fill="auto"/>
            <w:vAlign w:val="center"/>
            <w:hideMark/>
          </w:tcPr>
          <w:p w14:paraId="2A58BC1F" w14:textId="3C4FB45C"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2935AB7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39,16</w:t>
            </w:r>
          </w:p>
        </w:tc>
        <w:tc>
          <w:tcPr>
            <w:tcW w:w="594" w:type="dxa"/>
            <w:shd w:val="clear" w:color="auto" w:fill="auto"/>
            <w:vAlign w:val="center"/>
            <w:hideMark/>
          </w:tcPr>
          <w:p w14:paraId="0B006CB2" w14:textId="58C70FBA"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2A56A86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109,37</w:t>
            </w:r>
          </w:p>
        </w:tc>
        <w:tc>
          <w:tcPr>
            <w:tcW w:w="594" w:type="dxa"/>
            <w:shd w:val="clear" w:color="auto" w:fill="auto"/>
            <w:vAlign w:val="center"/>
            <w:hideMark/>
          </w:tcPr>
          <w:p w14:paraId="59884D8A" w14:textId="67B33865"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D138F3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103,56</w:t>
            </w:r>
          </w:p>
        </w:tc>
        <w:tc>
          <w:tcPr>
            <w:tcW w:w="576" w:type="dxa"/>
            <w:shd w:val="clear" w:color="auto" w:fill="auto"/>
            <w:vAlign w:val="center"/>
            <w:hideMark/>
          </w:tcPr>
          <w:p w14:paraId="5269C98E" w14:textId="6187751F"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673C81AE" w14:textId="77777777" w:rsidTr="008C4A26">
        <w:trPr>
          <w:trHeight w:val="675"/>
        </w:trPr>
        <w:tc>
          <w:tcPr>
            <w:tcW w:w="1868" w:type="dxa"/>
            <w:shd w:val="clear" w:color="auto" w:fill="auto"/>
            <w:vAlign w:val="center"/>
            <w:hideMark/>
          </w:tcPr>
          <w:p w14:paraId="502FCEFD"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03 Национальная безопасность и правоохранительная деятельность</w:t>
            </w:r>
          </w:p>
        </w:tc>
        <w:tc>
          <w:tcPr>
            <w:tcW w:w="896" w:type="dxa"/>
            <w:shd w:val="clear" w:color="auto" w:fill="auto"/>
            <w:vAlign w:val="center"/>
            <w:hideMark/>
          </w:tcPr>
          <w:p w14:paraId="5524A117"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5495,53</w:t>
            </w:r>
          </w:p>
        </w:tc>
        <w:tc>
          <w:tcPr>
            <w:tcW w:w="656" w:type="dxa"/>
            <w:shd w:val="clear" w:color="auto" w:fill="auto"/>
            <w:vAlign w:val="center"/>
            <w:hideMark/>
          </w:tcPr>
          <w:p w14:paraId="7944DFBF"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0,59</w:t>
            </w:r>
          </w:p>
        </w:tc>
        <w:tc>
          <w:tcPr>
            <w:tcW w:w="896" w:type="dxa"/>
            <w:shd w:val="clear" w:color="auto" w:fill="auto"/>
            <w:vAlign w:val="center"/>
            <w:hideMark/>
          </w:tcPr>
          <w:p w14:paraId="62488DE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4397,40</w:t>
            </w:r>
          </w:p>
        </w:tc>
        <w:tc>
          <w:tcPr>
            <w:tcW w:w="583" w:type="dxa"/>
            <w:shd w:val="clear" w:color="auto" w:fill="auto"/>
            <w:vAlign w:val="center"/>
            <w:hideMark/>
          </w:tcPr>
          <w:p w14:paraId="1478F04D"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0,45</w:t>
            </w:r>
          </w:p>
        </w:tc>
        <w:tc>
          <w:tcPr>
            <w:tcW w:w="896" w:type="dxa"/>
            <w:shd w:val="clear" w:color="auto" w:fill="auto"/>
            <w:vAlign w:val="center"/>
            <w:hideMark/>
          </w:tcPr>
          <w:p w14:paraId="7EA7667A"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4821,00</w:t>
            </w:r>
          </w:p>
        </w:tc>
        <w:tc>
          <w:tcPr>
            <w:tcW w:w="594" w:type="dxa"/>
            <w:shd w:val="clear" w:color="auto" w:fill="auto"/>
            <w:vAlign w:val="center"/>
            <w:hideMark/>
          </w:tcPr>
          <w:p w14:paraId="7713527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0,51</w:t>
            </w:r>
          </w:p>
        </w:tc>
        <w:tc>
          <w:tcPr>
            <w:tcW w:w="896" w:type="dxa"/>
            <w:shd w:val="clear" w:color="auto" w:fill="auto"/>
            <w:vAlign w:val="center"/>
            <w:hideMark/>
          </w:tcPr>
          <w:p w14:paraId="3B4FEB6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4291,00</w:t>
            </w:r>
          </w:p>
        </w:tc>
        <w:tc>
          <w:tcPr>
            <w:tcW w:w="594" w:type="dxa"/>
            <w:shd w:val="clear" w:color="auto" w:fill="auto"/>
            <w:vAlign w:val="center"/>
            <w:hideMark/>
          </w:tcPr>
          <w:p w14:paraId="0406F3F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0,57</w:t>
            </w:r>
          </w:p>
        </w:tc>
        <w:tc>
          <w:tcPr>
            <w:tcW w:w="896" w:type="dxa"/>
            <w:shd w:val="clear" w:color="auto" w:fill="auto"/>
            <w:vAlign w:val="center"/>
            <w:hideMark/>
          </w:tcPr>
          <w:p w14:paraId="19C8FB0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4291,00</w:t>
            </w:r>
          </w:p>
        </w:tc>
        <w:tc>
          <w:tcPr>
            <w:tcW w:w="576" w:type="dxa"/>
            <w:shd w:val="clear" w:color="auto" w:fill="auto"/>
            <w:vAlign w:val="center"/>
            <w:hideMark/>
          </w:tcPr>
          <w:p w14:paraId="4E53284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0,55</w:t>
            </w:r>
          </w:p>
        </w:tc>
      </w:tr>
      <w:tr w:rsidR="003B38A1" w:rsidRPr="003B38A1" w14:paraId="48DCEA0E" w14:textId="77777777" w:rsidTr="008C4A26">
        <w:trPr>
          <w:trHeight w:val="300"/>
        </w:trPr>
        <w:tc>
          <w:tcPr>
            <w:tcW w:w="1868" w:type="dxa"/>
            <w:vMerge w:val="restart"/>
            <w:shd w:val="clear" w:color="auto" w:fill="auto"/>
            <w:vAlign w:val="center"/>
            <w:hideMark/>
          </w:tcPr>
          <w:p w14:paraId="1747ED45"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3D66299D"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135732B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-1098,13</w:t>
            </w:r>
          </w:p>
        </w:tc>
        <w:tc>
          <w:tcPr>
            <w:tcW w:w="583" w:type="dxa"/>
            <w:shd w:val="clear" w:color="auto" w:fill="auto"/>
            <w:vAlign w:val="center"/>
            <w:hideMark/>
          </w:tcPr>
          <w:p w14:paraId="1340952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-0,13</w:t>
            </w:r>
          </w:p>
        </w:tc>
        <w:tc>
          <w:tcPr>
            <w:tcW w:w="896" w:type="dxa"/>
            <w:shd w:val="clear" w:color="auto" w:fill="auto"/>
            <w:vAlign w:val="center"/>
            <w:hideMark/>
          </w:tcPr>
          <w:p w14:paraId="2FA6E5B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423,60</w:t>
            </w:r>
          </w:p>
        </w:tc>
        <w:tc>
          <w:tcPr>
            <w:tcW w:w="594" w:type="dxa"/>
            <w:shd w:val="clear" w:color="auto" w:fill="auto"/>
            <w:vAlign w:val="center"/>
            <w:hideMark/>
          </w:tcPr>
          <w:p w14:paraId="30C8651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0,05</w:t>
            </w:r>
          </w:p>
        </w:tc>
        <w:tc>
          <w:tcPr>
            <w:tcW w:w="896" w:type="dxa"/>
            <w:shd w:val="clear" w:color="auto" w:fill="auto"/>
            <w:vAlign w:val="center"/>
            <w:hideMark/>
          </w:tcPr>
          <w:p w14:paraId="12DA1C1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-530,00</w:t>
            </w:r>
          </w:p>
        </w:tc>
        <w:tc>
          <w:tcPr>
            <w:tcW w:w="594" w:type="dxa"/>
            <w:shd w:val="clear" w:color="auto" w:fill="auto"/>
            <w:vAlign w:val="center"/>
            <w:hideMark/>
          </w:tcPr>
          <w:p w14:paraId="54753D54"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0,06</w:t>
            </w:r>
          </w:p>
        </w:tc>
        <w:tc>
          <w:tcPr>
            <w:tcW w:w="896" w:type="dxa"/>
            <w:shd w:val="clear" w:color="auto" w:fill="auto"/>
            <w:vAlign w:val="center"/>
            <w:hideMark/>
          </w:tcPr>
          <w:p w14:paraId="30BEB39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1EFC1C7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-0,02</w:t>
            </w:r>
          </w:p>
        </w:tc>
      </w:tr>
      <w:tr w:rsidR="003B38A1" w:rsidRPr="003B38A1" w14:paraId="299AFA26" w14:textId="77777777" w:rsidTr="008C4A26">
        <w:trPr>
          <w:trHeight w:val="300"/>
        </w:trPr>
        <w:tc>
          <w:tcPr>
            <w:tcW w:w="1868" w:type="dxa"/>
            <w:vMerge/>
            <w:vAlign w:val="center"/>
            <w:hideMark/>
          </w:tcPr>
          <w:p w14:paraId="5E0BF958"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0C699225"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49183B8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80,02</w:t>
            </w:r>
          </w:p>
        </w:tc>
        <w:tc>
          <w:tcPr>
            <w:tcW w:w="583" w:type="dxa"/>
            <w:shd w:val="clear" w:color="auto" w:fill="auto"/>
            <w:vAlign w:val="center"/>
            <w:hideMark/>
          </w:tcPr>
          <w:p w14:paraId="41AFA831" w14:textId="24A51ED3"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0AD441F6"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109,63</w:t>
            </w:r>
          </w:p>
        </w:tc>
        <w:tc>
          <w:tcPr>
            <w:tcW w:w="594" w:type="dxa"/>
            <w:shd w:val="clear" w:color="auto" w:fill="auto"/>
            <w:vAlign w:val="center"/>
            <w:hideMark/>
          </w:tcPr>
          <w:p w14:paraId="0BF32BE6" w14:textId="6D9C4217"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0AE7CC8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-10,99</w:t>
            </w:r>
          </w:p>
        </w:tc>
        <w:tc>
          <w:tcPr>
            <w:tcW w:w="594" w:type="dxa"/>
            <w:shd w:val="clear" w:color="auto" w:fill="auto"/>
            <w:vAlign w:val="center"/>
            <w:hideMark/>
          </w:tcPr>
          <w:p w14:paraId="799D424F" w14:textId="1EA06A76"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2105BB8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76" w:type="dxa"/>
            <w:shd w:val="clear" w:color="auto" w:fill="auto"/>
            <w:vAlign w:val="center"/>
            <w:hideMark/>
          </w:tcPr>
          <w:p w14:paraId="73F8C498" w14:textId="0B20FF52"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779402F8" w14:textId="77777777" w:rsidTr="008C4A26">
        <w:trPr>
          <w:trHeight w:val="510"/>
        </w:trPr>
        <w:tc>
          <w:tcPr>
            <w:tcW w:w="1868" w:type="dxa"/>
            <w:shd w:val="clear" w:color="auto" w:fill="auto"/>
            <w:vAlign w:val="center"/>
            <w:hideMark/>
          </w:tcPr>
          <w:p w14:paraId="397B5241"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04 Национальная экономика</w:t>
            </w:r>
          </w:p>
        </w:tc>
        <w:tc>
          <w:tcPr>
            <w:tcW w:w="896" w:type="dxa"/>
            <w:shd w:val="clear" w:color="auto" w:fill="auto"/>
            <w:vAlign w:val="center"/>
            <w:hideMark/>
          </w:tcPr>
          <w:p w14:paraId="4B0F6845"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40606,14</w:t>
            </w:r>
          </w:p>
        </w:tc>
        <w:tc>
          <w:tcPr>
            <w:tcW w:w="656" w:type="dxa"/>
            <w:shd w:val="clear" w:color="auto" w:fill="auto"/>
            <w:vAlign w:val="center"/>
            <w:hideMark/>
          </w:tcPr>
          <w:p w14:paraId="2920050C"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4,33</w:t>
            </w:r>
          </w:p>
        </w:tc>
        <w:tc>
          <w:tcPr>
            <w:tcW w:w="896" w:type="dxa"/>
            <w:shd w:val="clear" w:color="auto" w:fill="auto"/>
            <w:vAlign w:val="center"/>
            <w:hideMark/>
          </w:tcPr>
          <w:p w14:paraId="4C6E590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27070,10</w:t>
            </w:r>
          </w:p>
        </w:tc>
        <w:tc>
          <w:tcPr>
            <w:tcW w:w="583" w:type="dxa"/>
            <w:shd w:val="clear" w:color="auto" w:fill="auto"/>
            <w:vAlign w:val="center"/>
            <w:hideMark/>
          </w:tcPr>
          <w:p w14:paraId="4059455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2,80</w:t>
            </w:r>
          </w:p>
        </w:tc>
        <w:tc>
          <w:tcPr>
            <w:tcW w:w="896" w:type="dxa"/>
            <w:shd w:val="clear" w:color="auto" w:fill="auto"/>
            <w:vAlign w:val="center"/>
            <w:hideMark/>
          </w:tcPr>
          <w:p w14:paraId="3BC518FB"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30276,00</w:t>
            </w:r>
          </w:p>
        </w:tc>
        <w:tc>
          <w:tcPr>
            <w:tcW w:w="594" w:type="dxa"/>
            <w:shd w:val="clear" w:color="auto" w:fill="auto"/>
            <w:vAlign w:val="center"/>
            <w:hideMark/>
          </w:tcPr>
          <w:p w14:paraId="135C25E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3,20</w:t>
            </w:r>
          </w:p>
        </w:tc>
        <w:tc>
          <w:tcPr>
            <w:tcW w:w="896" w:type="dxa"/>
            <w:shd w:val="clear" w:color="auto" w:fill="auto"/>
            <w:vAlign w:val="center"/>
            <w:hideMark/>
          </w:tcPr>
          <w:p w14:paraId="51261AA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24777,30</w:t>
            </w:r>
          </w:p>
        </w:tc>
        <w:tc>
          <w:tcPr>
            <w:tcW w:w="594" w:type="dxa"/>
            <w:shd w:val="clear" w:color="auto" w:fill="auto"/>
            <w:vAlign w:val="center"/>
            <w:hideMark/>
          </w:tcPr>
          <w:p w14:paraId="3DD86FED"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3,31</w:t>
            </w:r>
          </w:p>
        </w:tc>
        <w:tc>
          <w:tcPr>
            <w:tcW w:w="896" w:type="dxa"/>
            <w:shd w:val="clear" w:color="auto" w:fill="auto"/>
            <w:vAlign w:val="center"/>
            <w:hideMark/>
          </w:tcPr>
          <w:p w14:paraId="334A9DFB"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29573,80</w:t>
            </w:r>
          </w:p>
        </w:tc>
        <w:tc>
          <w:tcPr>
            <w:tcW w:w="576" w:type="dxa"/>
            <w:shd w:val="clear" w:color="auto" w:fill="auto"/>
            <w:vAlign w:val="center"/>
            <w:hideMark/>
          </w:tcPr>
          <w:p w14:paraId="509B7994"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3,80</w:t>
            </w:r>
          </w:p>
        </w:tc>
      </w:tr>
      <w:tr w:rsidR="003B38A1" w:rsidRPr="003B38A1" w14:paraId="63073345" w14:textId="77777777" w:rsidTr="008C4A26">
        <w:trPr>
          <w:trHeight w:val="300"/>
        </w:trPr>
        <w:tc>
          <w:tcPr>
            <w:tcW w:w="1868" w:type="dxa"/>
            <w:vMerge w:val="restart"/>
            <w:shd w:val="clear" w:color="auto" w:fill="auto"/>
            <w:vAlign w:val="center"/>
            <w:hideMark/>
          </w:tcPr>
          <w:p w14:paraId="0442ECFE"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168A7A5B"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5984C3B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-13536,04</w:t>
            </w:r>
          </w:p>
        </w:tc>
        <w:tc>
          <w:tcPr>
            <w:tcW w:w="583" w:type="dxa"/>
            <w:shd w:val="clear" w:color="auto" w:fill="auto"/>
            <w:vAlign w:val="center"/>
            <w:hideMark/>
          </w:tcPr>
          <w:p w14:paraId="5555D27F"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-1,53</w:t>
            </w:r>
          </w:p>
        </w:tc>
        <w:tc>
          <w:tcPr>
            <w:tcW w:w="896" w:type="dxa"/>
            <w:shd w:val="clear" w:color="auto" w:fill="auto"/>
            <w:vAlign w:val="center"/>
            <w:hideMark/>
          </w:tcPr>
          <w:p w14:paraId="58792BC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3205,90</w:t>
            </w:r>
          </w:p>
        </w:tc>
        <w:tc>
          <w:tcPr>
            <w:tcW w:w="594" w:type="dxa"/>
            <w:shd w:val="clear" w:color="auto" w:fill="auto"/>
            <w:vAlign w:val="center"/>
            <w:hideMark/>
          </w:tcPr>
          <w:p w14:paraId="3B9047E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0,40</w:t>
            </w:r>
          </w:p>
        </w:tc>
        <w:tc>
          <w:tcPr>
            <w:tcW w:w="896" w:type="dxa"/>
            <w:shd w:val="clear" w:color="auto" w:fill="auto"/>
            <w:vAlign w:val="center"/>
            <w:hideMark/>
          </w:tcPr>
          <w:p w14:paraId="2922687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-5498,70</w:t>
            </w:r>
          </w:p>
        </w:tc>
        <w:tc>
          <w:tcPr>
            <w:tcW w:w="594" w:type="dxa"/>
            <w:shd w:val="clear" w:color="auto" w:fill="auto"/>
            <w:vAlign w:val="center"/>
            <w:hideMark/>
          </w:tcPr>
          <w:p w14:paraId="280F76E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0,11</w:t>
            </w:r>
          </w:p>
        </w:tc>
        <w:tc>
          <w:tcPr>
            <w:tcW w:w="896" w:type="dxa"/>
            <w:shd w:val="clear" w:color="auto" w:fill="auto"/>
            <w:vAlign w:val="center"/>
            <w:hideMark/>
          </w:tcPr>
          <w:p w14:paraId="745045B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4796,50</w:t>
            </w:r>
          </w:p>
        </w:tc>
        <w:tc>
          <w:tcPr>
            <w:tcW w:w="576" w:type="dxa"/>
            <w:shd w:val="clear" w:color="auto" w:fill="auto"/>
            <w:vAlign w:val="center"/>
            <w:hideMark/>
          </w:tcPr>
          <w:p w14:paraId="468E7AB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0,50</w:t>
            </w:r>
          </w:p>
        </w:tc>
      </w:tr>
      <w:tr w:rsidR="003B38A1" w:rsidRPr="003B38A1" w14:paraId="2476C1AC" w14:textId="77777777" w:rsidTr="008C4A26">
        <w:trPr>
          <w:trHeight w:val="300"/>
        </w:trPr>
        <w:tc>
          <w:tcPr>
            <w:tcW w:w="1868" w:type="dxa"/>
            <w:vMerge/>
            <w:vAlign w:val="center"/>
            <w:hideMark/>
          </w:tcPr>
          <w:p w14:paraId="2646C804"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04741527"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745C288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66,67</w:t>
            </w:r>
          </w:p>
        </w:tc>
        <w:tc>
          <w:tcPr>
            <w:tcW w:w="583" w:type="dxa"/>
            <w:shd w:val="clear" w:color="auto" w:fill="auto"/>
            <w:vAlign w:val="center"/>
            <w:hideMark/>
          </w:tcPr>
          <w:p w14:paraId="0E8B6EBB" w14:textId="0BEFA716"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1623AB84"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111,84</w:t>
            </w:r>
          </w:p>
        </w:tc>
        <w:tc>
          <w:tcPr>
            <w:tcW w:w="594" w:type="dxa"/>
            <w:shd w:val="clear" w:color="auto" w:fill="auto"/>
            <w:vAlign w:val="center"/>
            <w:hideMark/>
          </w:tcPr>
          <w:p w14:paraId="7177A78A" w14:textId="03E9B69C"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1663490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81,84</w:t>
            </w:r>
          </w:p>
        </w:tc>
        <w:tc>
          <w:tcPr>
            <w:tcW w:w="594" w:type="dxa"/>
            <w:shd w:val="clear" w:color="auto" w:fill="auto"/>
            <w:vAlign w:val="center"/>
            <w:hideMark/>
          </w:tcPr>
          <w:p w14:paraId="79F4662E" w14:textId="380F3A51"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3000E31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119,36</w:t>
            </w:r>
          </w:p>
        </w:tc>
        <w:tc>
          <w:tcPr>
            <w:tcW w:w="576" w:type="dxa"/>
            <w:shd w:val="clear" w:color="auto" w:fill="auto"/>
            <w:vAlign w:val="center"/>
            <w:hideMark/>
          </w:tcPr>
          <w:p w14:paraId="2D1547F8" w14:textId="3B3CFF61"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6B957A21" w14:textId="77777777" w:rsidTr="008C4A26">
        <w:trPr>
          <w:trHeight w:val="411"/>
        </w:trPr>
        <w:tc>
          <w:tcPr>
            <w:tcW w:w="1868" w:type="dxa"/>
            <w:shd w:val="clear" w:color="auto" w:fill="auto"/>
            <w:vAlign w:val="center"/>
            <w:hideMark/>
          </w:tcPr>
          <w:p w14:paraId="7AF0AF62"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05 Жилищно-коммунальное хозяйство</w:t>
            </w:r>
          </w:p>
        </w:tc>
        <w:tc>
          <w:tcPr>
            <w:tcW w:w="896" w:type="dxa"/>
            <w:shd w:val="clear" w:color="auto" w:fill="auto"/>
            <w:vAlign w:val="center"/>
            <w:hideMark/>
          </w:tcPr>
          <w:p w14:paraId="7E8542E0"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47504,12</w:t>
            </w:r>
          </w:p>
        </w:tc>
        <w:tc>
          <w:tcPr>
            <w:tcW w:w="656" w:type="dxa"/>
            <w:shd w:val="clear" w:color="auto" w:fill="auto"/>
            <w:vAlign w:val="center"/>
            <w:hideMark/>
          </w:tcPr>
          <w:p w14:paraId="59638A61"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5,06</w:t>
            </w:r>
          </w:p>
        </w:tc>
        <w:tc>
          <w:tcPr>
            <w:tcW w:w="896" w:type="dxa"/>
            <w:shd w:val="clear" w:color="auto" w:fill="auto"/>
            <w:vAlign w:val="center"/>
            <w:hideMark/>
          </w:tcPr>
          <w:p w14:paraId="5AC0809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138618,00</w:t>
            </w:r>
          </w:p>
        </w:tc>
        <w:tc>
          <w:tcPr>
            <w:tcW w:w="583" w:type="dxa"/>
            <w:shd w:val="clear" w:color="auto" w:fill="auto"/>
            <w:vAlign w:val="center"/>
            <w:hideMark/>
          </w:tcPr>
          <w:p w14:paraId="2611A9B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14,33</w:t>
            </w:r>
          </w:p>
        </w:tc>
        <w:tc>
          <w:tcPr>
            <w:tcW w:w="896" w:type="dxa"/>
            <w:shd w:val="clear" w:color="auto" w:fill="auto"/>
            <w:vAlign w:val="center"/>
            <w:hideMark/>
          </w:tcPr>
          <w:p w14:paraId="0EA7FC24" w14:textId="1A8A58F9"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162454,9</w:t>
            </w:r>
          </w:p>
        </w:tc>
        <w:tc>
          <w:tcPr>
            <w:tcW w:w="594" w:type="dxa"/>
            <w:shd w:val="clear" w:color="auto" w:fill="auto"/>
            <w:vAlign w:val="center"/>
            <w:hideMark/>
          </w:tcPr>
          <w:p w14:paraId="5D80A8D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17,17</w:t>
            </w:r>
          </w:p>
        </w:tc>
        <w:tc>
          <w:tcPr>
            <w:tcW w:w="896" w:type="dxa"/>
            <w:shd w:val="clear" w:color="auto" w:fill="auto"/>
            <w:vAlign w:val="center"/>
            <w:hideMark/>
          </w:tcPr>
          <w:p w14:paraId="2BD985E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38764,00</w:t>
            </w:r>
          </w:p>
        </w:tc>
        <w:tc>
          <w:tcPr>
            <w:tcW w:w="594" w:type="dxa"/>
            <w:shd w:val="clear" w:color="auto" w:fill="auto"/>
            <w:vAlign w:val="center"/>
            <w:hideMark/>
          </w:tcPr>
          <w:p w14:paraId="52F22A2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5,17</w:t>
            </w:r>
          </w:p>
        </w:tc>
        <w:tc>
          <w:tcPr>
            <w:tcW w:w="896" w:type="dxa"/>
            <w:shd w:val="clear" w:color="auto" w:fill="auto"/>
            <w:vAlign w:val="center"/>
            <w:hideMark/>
          </w:tcPr>
          <w:p w14:paraId="2F473DE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38539,40</w:t>
            </w:r>
          </w:p>
        </w:tc>
        <w:tc>
          <w:tcPr>
            <w:tcW w:w="576" w:type="dxa"/>
            <w:shd w:val="clear" w:color="auto" w:fill="auto"/>
            <w:vAlign w:val="center"/>
            <w:hideMark/>
          </w:tcPr>
          <w:p w14:paraId="5B1FBCA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4,95</w:t>
            </w:r>
          </w:p>
        </w:tc>
      </w:tr>
      <w:tr w:rsidR="003B38A1" w:rsidRPr="003B38A1" w14:paraId="3872CFA1" w14:textId="77777777" w:rsidTr="008C4A26">
        <w:trPr>
          <w:trHeight w:val="300"/>
        </w:trPr>
        <w:tc>
          <w:tcPr>
            <w:tcW w:w="1868" w:type="dxa"/>
            <w:vMerge w:val="restart"/>
            <w:shd w:val="clear" w:color="auto" w:fill="auto"/>
            <w:vAlign w:val="center"/>
            <w:hideMark/>
          </w:tcPr>
          <w:p w14:paraId="607B42EA" w14:textId="77777777" w:rsidR="005E3846" w:rsidRPr="003B38A1" w:rsidRDefault="005E3846" w:rsidP="005E3846">
            <w:pPr>
              <w:spacing w:after="0" w:line="240" w:lineRule="auto"/>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прирост (снижение) к предыдущему году</w:t>
            </w:r>
          </w:p>
        </w:tc>
        <w:tc>
          <w:tcPr>
            <w:tcW w:w="1552" w:type="dxa"/>
            <w:gridSpan w:val="2"/>
            <w:shd w:val="clear" w:color="auto" w:fill="auto"/>
            <w:vAlign w:val="center"/>
            <w:hideMark/>
          </w:tcPr>
          <w:p w14:paraId="73C2FFD1" w14:textId="77777777" w:rsidR="005E3846" w:rsidRPr="003B38A1" w:rsidRDefault="005E3846" w:rsidP="005E3846">
            <w:pPr>
              <w:spacing w:after="0" w:line="240" w:lineRule="auto"/>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тыс. рублей</w:t>
            </w:r>
          </w:p>
        </w:tc>
        <w:tc>
          <w:tcPr>
            <w:tcW w:w="896" w:type="dxa"/>
            <w:shd w:val="clear" w:color="auto" w:fill="auto"/>
            <w:vAlign w:val="center"/>
            <w:hideMark/>
          </w:tcPr>
          <w:p w14:paraId="1ADCFBF3"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91113,88</w:t>
            </w:r>
          </w:p>
        </w:tc>
        <w:tc>
          <w:tcPr>
            <w:tcW w:w="583" w:type="dxa"/>
            <w:shd w:val="clear" w:color="auto" w:fill="auto"/>
            <w:vAlign w:val="center"/>
            <w:hideMark/>
          </w:tcPr>
          <w:p w14:paraId="2ABA590B"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9,27</w:t>
            </w:r>
          </w:p>
        </w:tc>
        <w:tc>
          <w:tcPr>
            <w:tcW w:w="896" w:type="dxa"/>
            <w:shd w:val="clear" w:color="auto" w:fill="auto"/>
            <w:vAlign w:val="center"/>
            <w:hideMark/>
          </w:tcPr>
          <w:p w14:paraId="49F6C493"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23836,90</w:t>
            </w:r>
          </w:p>
        </w:tc>
        <w:tc>
          <w:tcPr>
            <w:tcW w:w="594" w:type="dxa"/>
            <w:shd w:val="clear" w:color="auto" w:fill="auto"/>
            <w:vAlign w:val="center"/>
            <w:hideMark/>
          </w:tcPr>
          <w:p w14:paraId="1AE0237B"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2,84</w:t>
            </w:r>
          </w:p>
        </w:tc>
        <w:tc>
          <w:tcPr>
            <w:tcW w:w="896" w:type="dxa"/>
            <w:shd w:val="clear" w:color="auto" w:fill="auto"/>
            <w:vAlign w:val="center"/>
            <w:hideMark/>
          </w:tcPr>
          <w:p w14:paraId="23BDE4A0"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-123690,90</w:t>
            </w:r>
          </w:p>
        </w:tc>
        <w:tc>
          <w:tcPr>
            <w:tcW w:w="594" w:type="dxa"/>
            <w:shd w:val="clear" w:color="auto" w:fill="auto"/>
            <w:vAlign w:val="center"/>
            <w:hideMark/>
          </w:tcPr>
          <w:p w14:paraId="46F897C8"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-11,99</w:t>
            </w:r>
          </w:p>
        </w:tc>
        <w:tc>
          <w:tcPr>
            <w:tcW w:w="896" w:type="dxa"/>
            <w:shd w:val="clear" w:color="auto" w:fill="auto"/>
            <w:vAlign w:val="center"/>
            <w:hideMark/>
          </w:tcPr>
          <w:p w14:paraId="49E39C56"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-224,60</w:t>
            </w:r>
          </w:p>
        </w:tc>
        <w:tc>
          <w:tcPr>
            <w:tcW w:w="576" w:type="dxa"/>
            <w:shd w:val="clear" w:color="auto" w:fill="auto"/>
            <w:vAlign w:val="center"/>
            <w:hideMark/>
          </w:tcPr>
          <w:p w14:paraId="3BF1706D"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-0,22</w:t>
            </w:r>
          </w:p>
        </w:tc>
      </w:tr>
      <w:tr w:rsidR="003B38A1" w:rsidRPr="003B38A1" w14:paraId="3D045585" w14:textId="77777777" w:rsidTr="008C4A26">
        <w:trPr>
          <w:trHeight w:val="300"/>
        </w:trPr>
        <w:tc>
          <w:tcPr>
            <w:tcW w:w="1868" w:type="dxa"/>
            <w:vMerge/>
            <w:vAlign w:val="center"/>
            <w:hideMark/>
          </w:tcPr>
          <w:p w14:paraId="279418A6" w14:textId="77777777" w:rsidR="005E3846" w:rsidRPr="003B38A1" w:rsidRDefault="005E3846" w:rsidP="005E3846">
            <w:pPr>
              <w:spacing w:after="0" w:line="240" w:lineRule="auto"/>
              <w:rPr>
                <w:rFonts w:ascii="Times New Roman" w:eastAsia="Times New Roman" w:hAnsi="Times New Roman"/>
                <w:sz w:val="16"/>
                <w:szCs w:val="16"/>
                <w:lang w:eastAsia="ru-RU"/>
              </w:rPr>
            </w:pPr>
          </w:p>
        </w:tc>
        <w:tc>
          <w:tcPr>
            <w:tcW w:w="1552" w:type="dxa"/>
            <w:gridSpan w:val="2"/>
            <w:shd w:val="clear" w:color="auto" w:fill="auto"/>
            <w:vAlign w:val="center"/>
            <w:hideMark/>
          </w:tcPr>
          <w:p w14:paraId="778264E1" w14:textId="77777777" w:rsidR="005E3846" w:rsidRPr="003B38A1" w:rsidRDefault="005E3846" w:rsidP="005E3846">
            <w:pPr>
              <w:spacing w:after="0" w:line="240" w:lineRule="auto"/>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в %</w:t>
            </w:r>
          </w:p>
        </w:tc>
        <w:tc>
          <w:tcPr>
            <w:tcW w:w="896" w:type="dxa"/>
            <w:shd w:val="clear" w:color="auto" w:fill="auto"/>
            <w:vAlign w:val="center"/>
            <w:hideMark/>
          </w:tcPr>
          <w:p w14:paraId="6064FE01"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291,80</w:t>
            </w:r>
          </w:p>
        </w:tc>
        <w:tc>
          <w:tcPr>
            <w:tcW w:w="583" w:type="dxa"/>
            <w:shd w:val="clear" w:color="auto" w:fill="auto"/>
            <w:vAlign w:val="center"/>
            <w:hideMark/>
          </w:tcPr>
          <w:p w14:paraId="1D71465B" w14:textId="2E1E10CB" w:rsidR="005E3846" w:rsidRPr="003B38A1" w:rsidRDefault="005E3846" w:rsidP="00B36781">
            <w:pPr>
              <w:spacing w:after="0" w:line="240" w:lineRule="auto"/>
              <w:jc w:val="center"/>
              <w:rPr>
                <w:rFonts w:ascii="Times New Roman" w:eastAsia="Times New Roman" w:hAnsi="Times New Roman"/>
                <w:sz w:val="16"/>
                <w:szCs w:val="16"/>
                <w:lang w:eastAsia="ru-RU"/>
              </w:rPr>
            </w:pPr>
          </w:p>
        </w:tc>
        <w:tc>
          <w:tcPr>
            <w:tcW w:w="896" w:type="dxa"/>
            <w:shd w:val="clear" w:color="auto" w:fill="auto"/>
            <w:vAlign w:val="center"/>
            <w:hideMark/>
          </w:tcPr>
          <w:p w14:paraId="1DA4CA4E"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117,20</w:t>
            </w:r>
          </w:p>
        </w:tc>
        <w:tc>
          <w:tcPr>
            <w:tcW w:w="594" w:type="dxa"/>
            <w:shd w:val="clear" w:color="auto" w:fill="auto"/>
            <w:vAlign w:val="center"/>
            <w:hideMark/>
          </w:tcPr>
          <w:p w14:paraId="55F1E37B" w14:textId="52770C71" w:rsidR="005E3846" w:rsidRPr="003B38A1" w:rsidRDefault="005E3846" w:rsidP="00B36781">
            <w:pPr>
              <w:spacing w:after="0" w:line="240" w:lineRule="auto"/>
              <w:jc w:val="center"/>
              <w:rPr>
                <w:rFonts w:ascii="Times New Roman" w:eastAsia="Times New Roman" w:hAnsi="Times New Roman"/>
                <w:sz w:val="16"/>
                <w:szCs w:val="16"/>
                <w:lang w:eastAsia="ru-RU"/>
              </w:rPr>
            </w:pPr>
          </w:p>
        </w:tc>
        <w:tc>
          <w:tcPr>
            <w:tcW w:w="896" w:type="dxa"/>
            <w:shd w:val="clear" w:color="auto" w:fill="auto"/>
            <w:vAlign w:val="center"/>
            <w:hideMark/>
          </w:tcPr>
          <w:p w14:paraId="3BB0DB06"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23,86</w:t>
            </w:r>
          </w:p>
        </w:tc>
        <w:tc>
          <w:tcPr>
            <w:tcW w:w="594" w:type="dxa"/>
            <w:shd w:val="clear" w:color="auto" w:fill="auto"/>
            <w:vAlign w:val="center"/>
            <w:hideMark/>
          </w:tcPr>
          <w:p w14:paraId="0ACF39E4" w14:textId="3C253CF1" w:rsidR="005E3846" w:rsidRPr="003B38A1" w:rsidRDefault="005E3846" w:rsidP="00B36781">
            <w:pPr>
              <w:spacing w:after="0" w:line="240" w:lineRule="auto"/>
              <w:jc w:val="center"/>
              <w:rPr>
                <w:rFonts w:ascii="Times New Roman" w:eastAsia="Times New Roman" w:hAnsi="Times New Roman"/>
                <w:sz w:val="16"/>
                <w:szCs w:val="16"/>
                <w:lang w:eastAsia="ru-RU"/>
              </w:rPr>
            </w:pPr>
          </w:p>
        </w:tc>
        <w:tc>
          <w:tcPr>
            <w:tcW w:w="896" w:type="dxa"/>
            <w:shd w:val="clear" w:color="auto" w:fill="auto"/>
            <w:vAlign w:val="center"/>
            <w:hideMark/>
          </w:tcPr>
          <w:p w14:paraId="4AECA8F5" w14:textId="77777777" w:rsidR="005E3846" w:rsidRPr="003B38A1" w:rsidRDefault="005E3846" w:rsidP="00B36781">
            <w:pPr>
              <w:spacing w:after="0" w:line="240" w:lineRule="auto"/>
              <w:jc w:val="center"/>
              <w:rPr>
                <w:rFonts w:ascii="Times New Roman" w:eastAsia="Times New Roman" w:hAnsi="Times New Roman"/>
                <w:sz w:val="16"/>
                <w:szCs w:val="16"/>
                <w:lang w:eastAsia="ru-RU"/>
              </w:rPr>
            </w:pPr>
            <w:r w:rsidRPr="003B38A1">
              <w:rPr>
                <w:rFonts w:ascii="Times New Roman" w:eastAsia="Times New Roman" w:hAnsi="Times New Roman"/>
                <w:sz w:val="16"/>
                <w:szCs w:val="16"/>
                <w:lang w:eastAsia="ru-RU"/>
              </w:rPr>
              <w:t>99,42</w:t>
            </w:r>
          </w:p>
        </w:tc>
        <w:tc>
          <w:tcPr>
            <w:tcW w:w="576" w:type="dxa"/>
            <w:shd w:val="clear" w:color="auto" w:fill="auto"/>
            <w:vAlign w:val="center"/>
            <w:hideMark/>
          </w:tcPr>
          <w:p w14:paraId="741AA3A1" w14:textId="7B9FC6FC" w:rsidR="005E3846" w:rsidRPr="003B38A1" w:rsidRDefault="005E3846" w:rsidP="00B36781">
            <w:pPr>
              <w:spacing w:after="0" w:line="240" w:lineRule="auto"/>
              <w:jc w:val="center"/>
              <w:rPr>
                <w:rFonts w:ascii="Times New Roman" w:eastAsia="Times New Roman" w:hAnsi="Times New Roman"/>
                <w:sz w:val="16"/>
                <w:szCs w:val="16"/>
                <w:lang w:eastAsia="ru-RU"/>
              </w:rPr>
            </w:pPr>
          </w:p>
        </w:tc>
      </w:tr>
      <w:tr w:rsidR="003B38A1" w:rsidRPr="003B38A1" w14:paraId="6DB1C29B" w14:textId="77777777" w:rsidTr="008C4A26">
        <w:trPr>
          <w:trHeight w:val="300"/>
        </w:trPr>
        <w:tc>
          <w:tcPr>
            <w:tcW w:w="1868" w:type="dxa"/>
            <w:shd w:val="clear" w:color="auto" w:fill="auto"/>
            <w:vAlign w:val="center"/>
            <w:hideMark/>
          </w:tcPr>
          <w:p w14:paraId="6A5196DF"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07 Образование</w:t>
            </w:r>
          </w:p>
        </w:tc>
        <w:tc>
          <w:tcPr>
            <w:tcW w:w="896" w:type="dxa"/>
            <w:shd w:val="clear" w:color="auto" w:fill="auto"/>
            <w:vAlign w:val="center"/>
            <w:hideMark/>
          </w:tcPr>
          <w:p w14:paraId="5715D4C2"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580994,22</w:t>
            </w:r>
          </w:p>
        </w:tc>
        <w:tc>
          <w:tcPr>
            <w:tcW w:w="656" w:type="dxa"/>
            <w:shd w:val="clear" w:color="auto" w:fill="auto"/>
            <w:vAlign w:val="center"/>
            <w:hideMark/>
          </w:tcPr>
          <w:p w14:paraId="7B8FF7F4"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61,94</w:t>
            </w:r>
          </w:p>
        </w:tc>
        <w:tc>
          <w:tcPr>
            <w:tcW w:w="896" w:type="dxa"/>
            <w:shd w:val="clear" w:color="auto" w:fill="auto"/>
            <w:vAlign w:val="center"/>
            <w:hideMark/>
          </w:tcPr>
          <w:p w14:paraId="5D2857E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476399,10</w:t>
            </w:r>
          </w:p>
        </w:tc>
        <w:tc>
          <w:tcPr>
            <w:tcW w:w="583" w:type="dxa"/>
            <w:shd w:val="clear" w:color="auto" w:fill="auto"/>
            <w:vAlign w:val="center"/>
            <w:hideMark/>
          </w:tcPr>
          <w:p w14:paraId="6FC13A5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49,25</w:t>
            </w:r>
          </w:p>
        </w:tc>
        <w:tc>
          <w:tcPr>
            <w:tcW w:w="896" w:type="dxa"/>
            <w:shd w:val="clear" w:color="auto" w:fill="auto"/>
            <w:vAlign w:val="center"/>
            <w:hideMark/>
          </w:tcPr>
          <w:p w14:paraId="62E729DD" w14:textId="4B79CBC0"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457850,8</w:t>
            </w:r>
          </w:p>
        </w:tc>
        <w:tc>
          <w:tcPr>
            <w:tcW w:w="594" w:type="dxa"/>
            <w:shd w:val="clear" w:color="auto" w:fill="auto"/>
            <w:vAlign w:val="center"/>
            <w:hideMark/>
          </w:tcPr>
          <w:p w14:paraId="593DE79D"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48,38</w:t>
            </w:r>
          </w:p>
        </w:tc>
        <w:tc>
          <w:tcPr>
            <w:tcW w:w="896" w:type="dxa"/>
            <w:shd w:val="clear" w:color="auto" w:fill="auto"/>
            <w:vAlign w:val="center"/>
            <w:hideMark/>
          </w:tcPr>
          <w:p w14:paraId="36EB543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432236,90</w:t>
            </w:r>
          </w:p>
        </w:tc>
        <w:tc>
          <w:tcPr>
            <w:tcW w:w="594" w:type="dxa"/>
            <w:shd w:val="clear" w:color="auto" w:fill="auto"/>
            <w:vAlign w:val="center"/>
            <w:hideMark/>
          </w:tcPr>
          <w:p w14:paraId="7D09B3B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57,68</w:t>
            </w:r>
          </w:p>
        </w:tc>
        <w:tc>
          <w:tcPr>
            <w:tcW w:w="896" w:type="dxa"/>
            <w:shd w:val="clear" w:color="auto" w:fill="auto"/>
            <w:vAlign w:val="center"/>
            <w:hideMark/>
          </w:tcPr>
          <w:p w14:paraId="783F699C"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431809,30</w:t>
            </w:r>
          </w:p>
        </w:tc>
        <w:tc>
          <w:tcPr>
            <w:tcW w:w="576" w:type="dxa"/>
            <w:shd w:val="clear" w:color="auto" w:fill="auto"/>
            <w:vAlign w:val="center"/>
            <w:hideMark/>
          </w:tcPr>
          <w:p w14:paraId="33C37D7C"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55,51</w:t>
            </w:r>
          </w:p>
        </w:tc>
      </w:tr>
      <w:tr w:rsidR="003B38A1" w:rsidRPr="003B38A1" w14:paraId="6662F2BD" w14:textId="77777777" w:rsidTr="008C4A26">
        <w:trPr>
          <w:trHeight w:val="300"/>
        </w:trPr>
        <w:tc>
          <w:tcPr>
            <w:tcW w:w="1868" w:type="dxa"/>
            <w:vMerge w:val="restart"/>
            <w:shd w:val="clear" w:color="auto" w:fill="auto"/>
            <w:vAlign w:val="center"/>
            <w:hideMark/>
          </w:tcPr>
          <w:p w14:paraId="578395DD"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6E192C4E"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56C5913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-104595,12</w:t>
            </w:r>
          </w:p>
        </w:tc>
        <w:tc>
          <w:tcPr>
            <w:tcW w:w="583" w:type="dxa"/>
            <w:shd w:val="clear" w:color="auto" w:fill="auto"/>
            <w:vAlign w:val="center"/>
            <w:hideMark/>
          </w:tcPr>
          <w:p w14:paraId="745FCB2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-12,69</w:t>
            </w:r>
          </w:p>
        </w:tc>
        <w:tc>
          <w:tcPr>
            <w:tcW w:w="896" w:type="dxa"/>
            <w:shd w:val="clear" w:color="auto" w:fill="auto"/>
            <w:vAlign w:val="center"/>
            <w:hideMark/>
          </w:tcPr>
          <w:p w14:paraId="1A01ACE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-18548,30</w:t>
            </w:r>
          </w:p>
        </w:tc>
        <w:tc>
          <w:tcPr>
            <w:tcW w:w="594" w:type="dxa"/>
            <w:shd w:val="clear" w:color="auto" w:fill="auto"/>
            <w:vAlign w:val="center"/>
            <w:hideMark/>
          </w:tcPr>
          <w:p w14:paraId="4D51E43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-0,87</w:t>
            </w:r>
          </w:p>
        </w:tc>
        <w:tc>
          <w:tcPr>
            <w:tcW w:w="896" w:type="dxa"/>
            <w:shd w:val="clear" w:color="auto" w:fill="auto"/>
            <w:vAlign w:val="center"/>
            <w:hideMark/>
          </w:tcPr>
          <w:p w14:paraId="59ACFFD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-25613,90</w:t>
            </w:r>
          </w:p>
        </w:tc>
        <w:tc>
          <w:tcPr>
            <w:tcW w:w="594" w:type="dxa"/>
            <w:shd w:val="clear" w:color="auto" w:fill="auto"/>
            <w:vAlign w:val="center"/>
            <w:hideMark/>
          </w:tcPr>
          <w:p w14:paraId="5CDF266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9,30</w:t>
            </w:r>
          </w:p>
        </w:tc>
        <w:tc>
          <w:tcPr>
            <w:tcW w:w="896" w:type="dxa"/>
            <w:shd w:val="clear" w:color="auto" w:fill="auto"/>
            <w:vAlign w:val="center"/>
            <w:hideMark/>
          </w:tcPr>
          <w:p w14:paraId="77D22F9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-427,60</w:t>
            </w:r>
          </w:p>
        </w:tc>
        <w:tc>
          <w:tcPr>
            <w:tcW w:w="576" w:type="dxa"/>
            <w:shd w:val="clear" w:color="auto" w:fill="auto"/>
            <w:vAlign w:val="center"/>
            <w:hideMark/>
          </w:tcPr>
          <w:p w14:paraId="55778CD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-2,17</w:t>
            </w:r>
          </w:p>
        </w:tc>
      </w:tr>
      <w:tr w:rsidR="003B38A1" w:rsidRPr="003B38A1" w14:paraId="171A75C2" w14:textId="77777777" w:rsidTr="008C4A26">
        <w:trPr>
          <w:trHeight w:val="300"/>
        </w:trPr>
        <w:tc>
          <w:tcPr>
            <w:tcW w:w="1868" w:type="dxa"/>
            <w:vMerge/>
            <w:vAlign w:val="center"/>
            <w:hideMark/>
          </w:tcPr>
          <w:p w14:paraId="7D07264E"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165582E3"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698AFE6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82,00</w:t>
            </w:r>
          </w:p>
        </w:tc>
        <w:tc>
          <w:tcPr>
            <w:tcW w:w="583" w:type="dxa"/>
            <w:shd w:val="clear" w:color="auto" w:fill="auto"/>
            <w:vAlign w:val="center"/>
            <w:hideMark/>
          </w:tcPr>
          <w:p w14:paraId="144DA6C2" w14:textId="3BA19ECB"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020319F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96,11</w:t>
            </w:r>
          </w:p>
        </w:tc>
        <w:tc>
          <w:tcPr>
            <w:tcW w:w="594" w:type="dxa"/>
            <w:shd w:val="clear" w:color="auto" w:fill="auto"/>
            <w:vAlign w:val="center"/>
            <w:hideMark/>
          </w:tcPr>
          <w:p w14:paraId="4C073EF7" w14:textId="4255A54B"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4D0772B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-5,59</w:t>
            </w:r>
          </w:p>
        </w:tc>
        <w:tc>
          <w:tcPr>
            <w:tcW w:w="594" w:type="dxa"/>
            <w:shd w:val="clear" w:color="auto" w:fill="auto"/>
            <w:vAlign w:val="center"/>
            <w:hideMark/>
          </w:tcPr>
          <w:p w14:paraId="31C86697" w14:textId="6AB2F606"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70148AB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-0,10</w:t>
            </w:r>
          </w:p>
        </w:tc>
        <w:tc>
          <w:tcPr>
            <w:tcW w:w="576" w:type="dxa"/>
            <w:shd w:val="clear" w:color="auto" w:fill="auto"/>
            <w:vAlign w:val="center"/>
            <w:hideMark/>
          </w:tcPr>
          <w:p w14:paraId="5F1A82D8" w14:textId="6E9544D4"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755F8718" w14:textId="77777777" w:rsidTr="008C4A26">
        <w:trPr>
          <w:trHeight w:val="430"/>
        </w:trPr>
        <w:tc>
          <w:tcPr>
            <w:tcW w:w="1868" w:type="dxa"/>
            <w:shd w:val="clear" w:color="auto" w:fill="auto"/>
            <w:vAlign w:val="center"/>
            <w:hideMark/>
          </w:tcPr>
          <w:p w14:paraId="6D244C6B"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08 Культура, кинематография</w:t>
            </w:r>
          </w:p>
        </w:tc>
        <w:tc>
          <w:tcPr>
            <w:tcW w:w="896" w:type="dxa"/>
            <w:shd w:val="clear" w:color="auto" w:fill="auto"/>
            <w:vAlign w:val="center"/>
            <w:hideMark/>
          </w:tcPr>
          <w:p w14:paraId="2494A6E0"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74550,29</w:t>
            </w:r>
          </w:p>
        </w:tc>
        <w:tc>
          <w:tcPr>
            <w:tcW w:w="656" w:type="dxa"/>
            <w:shd w:val="clear" w:color="auto" w:fill="auto"/>
            <w:vAlign w:val="center"/>
            <w:hideMark/>
          </w:tcPr>
          <w:p w14:paraId="75D2988B"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7,95</w:t>
            </w:r>
          </w:p>
        </w:tc>
        <w:tc>
          <w:tcPr>
            <w:tcW w:w="896" w:type="dxa"/>
            <w:shd w:val="clear" w:color="auto" w:fill="auto"/>
            <w:vAlign w:val="center"/>
            <w:hideMark/>
          </w:tcPr>
          <w:p w14:paraId="2B32FD0A"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94090,90</w:t>
            </w:r>
          </w:p>
        </w:tc>
        <w:tc>
          <w:tcPr>
            <w:tcW w:w="583" w:type="dxa"/>
            <w:shd w:val="clear" w:color="auto" w:fill="auto"/>
            <w:vAlign w:val="center"/>
            <w:hideMark/>
          </w:tcPr>
          <w:p w14:paraId="5E223BE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9,73</w:t>
            </w:r>
          </w:p>
        </w:tc>
        <w:tc>
          <w:tcPr>
            <w:tcW w:w="896" w:type="dxa"/>
            <w:shd w:val="clear" w:color="auto" w:fill="auto"/>
            <w:vAlign w:val="center"/>
            <w:hideMark/>
          </w:tcPr>
          <w:p w14:paraId="625FF90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119023,20</w:t>
            </w:r>
          </w:p>
        </w:tc>
        <w:tc>
          <w:tcPr>
            <w:tcW w:w="594" w:type="dxa"/>
            <w:shd w:val="clear" w:color="auto" w:fill="auto"/>
            <w:vAlign w:val="center"/>
            <w:hideMark/>
          </w:tcPr>
          <w:p w14:paraId="16E0AC8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12,58</w:t>
            </w:r>
          </w:p>
        </w:tc>
        <w:tc>
          <w:tcPr>
            <w:tcW w:w="896" w:type="dxa"/>
            <w:shd w:val="clear" w:color="auto" w:fill="auto"/>
            <w:vAlign w:val="center"/>
            <w:hideMark/>
          </w:tcPr>
          <w:p w14:paraId="44467E1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67129,20</w:t>
            </w:r>
          </w:p>
        </w:tc>
        <w:tc>
          <w:tcPr>
            <w:tcW w:w="594" w:type="dxa"/>
            <w:shd w:val="clear" w:color="auto" w:fill="auto"/>
            <w:vAlign w:val="center"/>
            <w:hideMark/>
          </w:tcPr>
          <w:p w14:paraId="5F613A0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8,96</w:t>
            </w:r>
          </w:p>
        </w:tc>
        <w:tc>
          <w:tcPr>
            <w:tcW w:w="896" w:type="dxa"/>
            <w:shd w:val="clear" w:color="auto" w:fill="auto"/>
            <w:vAlign w:val="center"/>
            <w:hideMark/>
          </w:tcPr>
          <w:p w14:paraId="2FFB5B4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67129,20</w:t>
            </w:r>
          </w:p>
        </w:tc>
        <w:tc>
          <w:tcPr>
            <w:tcW w:w="576" w:type="dxa"/>
            <w:shd w:val="clear" w:color="auto" w:fill="auto"/>
            <w:vAlign w:val="center"/>
            <w:hideMark/>
          </w:tcPr>
          <w:p w14:paraId="58E8C87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8,63</w:t>
            </w:r>
          </w:p>
        </w:tc>
      </w:tr>
      <w:tr w:rsidR="003B38A1" w:rsidRPr="003B38A1" w14:paraId="3AA35AB4" w14:textId="77777777" w:rsidTr="008C4A26">
        <w:trPr>
          <w:trHeight w:val="300"/>
        </w:trPr>
        <w:tc>
          <w:tcPr>
            <w:tcW w:w="1868" w:type="dxa"/>
            <w:vMerge w:val="restart"/>
            <w:shd w:val="clear" w:color="auto" w:fill="auto"/>
            <w:vAlign w:val="center"/>
            <w:hideMark/>
          </w:tcPr>
          <w:p w14:paraId="6CCEAC50"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4FB557FF"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7AFDB0D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19540,61</w:t>
            </w:r>
          </w:p>
        </w:tc>
        <w:tc>
          <w:tcPr>
            <w:tcW w:w="583" w:type="dxa"/>
            <w:shd w:val="clear" w:color="auto" w:fill="auto"/>
            <w:vAlign w:val="center"/>
            <w:hideMark/>
          </w:tcPr>
          <w:p w14:paraId="71772FA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1,78</w:t>
            </w:r>
          </w:p>
        </w:tc>
        <w:tc>
          <w:tcPr>
            <w:tcW w:w="896" w:type="dxa"/>
            <w:shd w:val="clear" w:color="auto" w:fill="auto"/>
            <w:vAlign w:val="center"/>
            <w:hideMark/>
          </w:tcPr>
          <w:p w14:paraId="046D09F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24932,30</w:t>
            </w:r>
          </w:p>
        </w:tc>
        <w:tc>
          <w:tcPr>
            <w:tcW w:w="594" w:type="dxa"/>
            <w:shd w:val="clear" w:color="auto" w:fill="auto"/>
            <w:vAlign w:val="center"/>
            <w:hideMark/>
          </w:tcPr>
          <w:p w14:paraId="6623336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2,85</w:t>
            </w:r>
          </w:p>
        </w:tc>
        <w:tc>
          <w:tcPr>
            <w:tcW w:w="896" w:type="dxa"/>
            <w:shd w:val="clear" w:color="auto" w:fill="auto"/>
            <w:vAlign w:val="center"/>
            <w:hideMark/>
          </w:tcPr>
          <w:p w14:paraId="6F77A984"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-51894,00</w:t>
            </w:r>
          </w:p>
        </w:tc>
        <w:tc>
          <w:tcPr>
            <w:tcW w:w="594" w:type="dxa"/>
            <w:shd w:val="clear" w:color="auto" w:fill="auto"/>
            <w:vAlign w:val="center"/>
            <w:hideMark/>
          </w:tcPr>
          <w:p w14:paraId="5CAF288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-3,62</w:t>
            </w:r>
          </w:p>
        </w:tc>
        <w:tc>
          <w:tcPr>
            <w:tcW w:w="896" w:type="dxa"/>
            <w:shd w:val="clear" w:color="auto" w:fill="auto"/>
            <w:vAlign w:val="center"/>
            <w:hideMark/>
          </w:tcPr>
          <w:p w14:paraId="46B1F14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3382C3E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-0,33</w:t>
            </w:r>
          </w:p>
        </w:tc>
      </w:tr>
      <w:tr w:rsidR="003B38A1" w:rsidRPr="003B38A1" w14:paraId="2C6A192F" w14:textId="77777777" w:rsidTr="008C4A26">
        <w:trPr>
          <w:trHeight w:val="300"/>
        </w:trPr>
        <w:tc>
          <w:tcPr>
            <w:tcW w:w="1868" w:type="dxa"/>
            <w:vMerge/>
            <w:vAlign w:val="center"/>
            <w:hideMark/>
          </w:tcPr>
          <w:p w14:paraId="27DB6BAE"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27BEC635"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5CC6AA7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126,21</w:t>
            </w:r>
          </w:p>
        </w:tc>
        <w:tc>
          <w:tcPr>
            <w:tcW w:w="583" w:type="dxa"/>
            <w:shd w:val="clear" w:color="auto" w:fill="auto"/>
            <w:vAlign w:val="center"/>
            <w:hideMark/>
          </w:tcPr>
          <w:p w14:paraId="4C87189C" w14:textId="6F7E747F"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75C7F009"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126,50</w:t>
            </w:r>
          </w:p>
        </w:tc>
        <w:tc>
          <w:tcPr>
            <w:tcW w:w="594" w:type="dxa"/>
            <w:shd w:val="clear" w:color="auto" w:fill="auto"/>
            <w:vAlign w:val="center"/>
            <w:hideMark/>
          </w:tcPr>
          <w:p w14:paraId="12508188" w14:textId="61481329"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3586066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-43,60</w:t>
            </w:r>
          </w:p>
        </w:tc>
        <w:tc>
          <w:tcPr>
            <w:tcW w:w="594" w:type="dxa"/>
            <w:shd w:val="clear" w:color="auto" w:fill="auto"/>
            <w:vAlign w:val="center"/>
            <w:hideMark/>
          </w:tcPr>
          <w:p w14:paraId="71B0D956" w14:textId="251402CF"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288EA75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76" w:type="dxa"/>
            <w:shd w:val="clear" w:color="auto" w:fill="auto"/>
            <w:vAlign w:val="center"/>
            <w:hideMark/>
          </w:tcPr>
          <w:p w14:paraId="03B75CA7" w14:textId="0BBC7CCB"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555262E5" w14:textId="77777777" w:rsidTr="008C4A26">
        <w:trPr>
          <w:trHeight w:val="360"/>
        </w:trPr>
        <w:tc>
          <w:tcPr>
            <w:tcW w:w="1868" w:type="dxa"/>
            <w:shd w:val="clear" w:color="auto" w:fill="auto"/>
            <w:vAlign w:val="center"/>
            <w:hideMark/>
          </w:tcPr>
          <w:p w14:paraId="7D54E17C"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 Социальная политика</w:t>
            </w:r>
          </w:p>
        </w:tc>
        <w:tc>
          <w:tcPr>
            <w:tcW w:w="896" w:type="dxa"/>
            <w:shd w:val="clear" w:color="auto" w:fill="auto"/>
            <w:vAlign w:val="center"/>
            <w:hideMark/>
          </w:tcPr>
          <w:p w14:paraId="3C5B41D7"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20626,70</w:t>
            </w:r>
          </w:p>
        </w:tc>
        <w:tc>
          <w:tcPr>
            <w:tcW w:w="656" w:type="dxa"/>
            <w:shd w:val="clear" w:color="auto" w:fill="auto"/>
            <w:vAlign w:val="center"/>
            <w:hideMark/>
          </w:tcPr>
          <w:p w14:paraId="13F9AF3F"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2,20</w:t>
            </w:r>
          </w:p>
        </w:tc>
        <w:tc>
          <w:tcPr>
            <w:tcW w:w="896" w:type="dxa"/>
            <w:shd w:val="clear" w:color="auto" w:fill="auto"/>
            <w:vAlign w:val="center"/>
            <w:hideMark/>
          </w:tcPr>
          <w:p w14:paraId="6CC4CB1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40467,70</w:t>
            </w:r>
          </w:p>
        </w:tc>
        <w:tc>
          <w:tcPr>
            <w:tcW w:w="583" w:type="dxa"/>
            <w:shd w:val="clear" w:color="auto" w:fill="auto"/>
            <w:vAlign w:val="center"/>
            <w:hideMark/>
          </w:tcPr>
          <w:p w14:paraId="54AF3A7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4,18</w:t>
            </w:r>
          </w:p>
        </w:tc>
        <w:tc>
          <w:tcPr>
            <w:tcW w:w="896" w:type="dxa"/>
            <w:shd w:val="clear" w:color="auto" w:fill="auto"/>
            <w:vAlign w:val="center"/>
            <w:hideMark/>
          </w:tcPr>
          <w:p w14:paraId="6161F736"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32056,10</w:t>
            </w:r>
          </w:p>
        </w:tc>
        <w:tc>
          <w:tcPr>
            <w:tcW w:w="594" w:type="dxa"/>
            <w:shd w:val="clear" w:color="auto" w:fill="auto"/>
            <w:vAlign w:val="center"/>
            <w:hideMark/>
          </w:tcPr>
          <w:p w14:paraId="0655BD9E"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3,39</w:t>
            </w:r>
          </w:p>
        </w:tc>
        <w:tc>
          <w:tcPr>
            <w:tcW w:w="896" w:type="dxa"/>
            <w:shd w:val="clear" w:color="auto" w:fill="auto"/>
            <w:vAlign w:val="center"/>
            <w:hideMark/>
          </w:tcPr>
          <w:p w14:paraId="2258189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32054,40</w:t>
            </w:r>
          </w:p>
        </w:tc>
        <w:tc>
          <w:tcPr>
            <w:tcW w:w="594" w:type="dxa"/>
            <w:shd w:val="clear" w:color="auto" w:fill="auto"/>
            <w:vAlign w:val="center"/>
            <w:hideMark/>
          </w:tcPr>
          <w:p w14:paraId="28B30EB3"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4,28</w:t>
            </w:r>
          </w:p>
        </w:tc>
        <w:tc>
          <w:tcPr>
            <w:tcW w:w="896" w:type="dxa"/>
            <w:shd w:val="clear" w:color="auto" w:fill="auto"/>
            <w:vAlign w:val="center"/>
            <w:hideMark/>
          </w:tcPr>
          <w:p w14:paraId="7847C05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33931,00</w:t>
            </w:r>
          </w:p>
        </w:tc>
        <w:tc>
          <w:tcPr>
            <w:tcW w:w="576" w:type="dxa"/>
            <w:shd w:val="clear" w:color="auto" w:fill="auto"/>
            <w:vAlign w:val="center"/>
            <w:hideMark/>
          </w:tcPr>
          <w:p w14:paraId="73A9D4B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4,36</w:t>
            </w:r>
          </w:p>
        </w:tc>
      </w:tr>
      <w:tr w:rsidR="003B38A1" w:rsidRPr="003B38A1" w14:paraId="1267BD33" w14:textId="77777777" w:rsidTr="008C4A26">
        <w:trPr>
          <w:trHeight w:val="300"/>
        </w:trPr>
        <w:tc>
          <w:tcPr>
            <w:tcW w:w="1868" w:type="dxa"/>
            <w:vMerge w:val="restart"/>
            <w:shd w:val="clear" w:color="auto" w:fill="auto"/>
            <w:vAlign w:val="center"/>
            <w:hideMark/>
          </w:tcPr>
          <w:p w14:paraId="54A8D31E"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6BB7FD43"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0C7BEB9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19841,00</w:t>
            </w:r>
          </w:p>
        </w:tc>
        <w:tc>
          <w:tcPr>
            <w:tcW w:w="583" w:type="dxa"/>
            <w:shd w:val="clear" w:color="auto" w:fill="auto"/>
            <w:vAlign w:val="center"/>
            <w:hideMark/>
          </w:tcPr>
          <w:p w14:paraId="090A3AF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1,98</w:t>
            </w:r>
          </w:p>
        </w:tc>
        <w:tc>
          <w:tcPr>
            <w:tcW w:w="896" w:type="dxa"/>
            <w:shd w:val="clear" w:color="auto" w:fill="auto"/>
            <w:vAlign w:val="center"/>
            <w:hideMark/>
          </w:tcPr>
          <w:p w14:paraId="68846B7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-8411,60</w:t>
            </w:r>
          </w:p>
        </w:tc>
        <w:tc>
          <w:tcPr>
            <w:tcW w:w="594" w:type="dxa"/>
            <w:shd w:val="clear" w:color="auto" w:fill="auto"/>
            <w:vAlign w:val="center"/>
            <w:hideMark/>
          </w:tcPr>
          <w:p w14:paraId="3B1BC9B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-0,80</w:t>
            </w:r>
          </w:p>
        </w:tc>
        <w:tc>
          <w:tcPr>
            <w:tcW w:w="896" w:type="dxa"/>
            <w:shd w:val="clear" w:color="auto" w:fill="auto"/>
            <w:vAlign w:val="center"/>
            <w:hideMark/>
          </w:tcPr>
          <w:p w14:paraId="3416334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-1,70</w:t>
            </w:r>
          </w:p>
        </w:tc>
        <w:tc>
          <w:tcPr>
            <w:tcW w:w="594" w:type="dxa"/>
            <w:shd w:val="clear" w:color="auto" w:fill="auto"/>
            <w:vAlign w:val="center"/>
            <w:hideMark/>
          </w:tcPr>
          <w:p w14:paraId="52B9A3F9"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0,89</w:t>
            </w:r>
          </w:p>
        </w:tc>
        <w:tc>
          <w:tcPr>
            <w:tcW w:w="896" w:type="dxa"/>
            <w:shd w:val="clear" w:color="auto" w:fill="auto"/>
            <w:vAlign w:val="center"/>
            <w:hideMark/>
          </w:tcPr>
          <w:p w14:paraId="36D4735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1876,60</w:t>
            </w:r>
          </w:p>
        </w:tc>
        <w:tc>
          <w:tcPr>
            <w:tcW w:w="576" w:type="dxa"/>
            <w:shd w:val="clear" w:color="auto" w:fill="auto"/>
            <w:vAlign w:val="center"/>
            <w:hideMark/>
          </w:tcPr>
          <w:p w14:paraId="0F5A331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0,08</w:t>
            </w:r>
          </w:p>
        </w:tc>
      </w:tr>
      <w:tr w:rsidR="003B38A1" w:rsidRPr="003B38A1" w14:paraId="048B9148" w14:textId="77777777" w:rsidTr="008C4A26">
        <w:trPr>
          <w:trHeight w:val="300"/>
        </w:trPr>
        <w:tc>
          <w:tcPr>
            <w:tcW w:w="1868" w:type="dxa"/>
            <w:vMerge/>
            <w:vAlign w:val="center"/>
            <w:hideMark/>
          </w:tcPr>
          <w:p w14:paraId="30D202F4"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03C811AD"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2D5AD4D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196,19</w:t>
            </w:r>
          </w:p>
        </w:tc>
        <w:tc>
          <w:tcPr>
            <w:tcW w:w="583" w:type="dxa"/>
            <w:shd w:val="clear" w:color="auto" w:fill="auto"/>
            <w:vAlign w:val="center"/>
            <w:hideMark/>
          </w:tcPr>
          <w:p w14:paraId="10A32DE5" w14:textId="590C370F"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F24671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79,21</w:t>
            </w:r>
          </w:p>
        </w:tc>
        <w:tc>
          <w:tcPr>
            <w:tcW w:w="594" w:type="dxa"/>
            <w:shd w:val="clear" w:color="auto" w:fill="auto"/>
            <w:vAlign w:val="center"/>
            <w:hideMark/>
          </w:tcPr>
          <w:p w14:paraId="12946A80" w14:textId="44A926F2"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62C6755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-0,01</w:t>
            </w:r>
          </w:p>
        </w:tc>
        <w:tc>
          <w:tcPr>
            <w:tcW w:w="594" w:type="dxa"/>
            <w:shd w:val="clear" w:color="auto" w:fill="auto"/>
            <w:vAlign w:val="center"/>
            <w:hideMark/>
          </w:tcPr>
          <w:p w14:paraId="7291217C" w14:textId="2847EC5B"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44BE94C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105,85</w:t>
            </w:r>
          </w:p>
        </w:tc>
        <w:tc>
          <w:tcPr>
            <w:tcW w:w="576" w:type="dxa"/>
            <w:shd w:val="clear" w:color="auto" w:fill="auto"/>
            <w:vAlign w:val="center"/>
            <w:hideMark/>
          </w:tcPr>
          <w:p w14:paraId="5E5F2E99" w14:textId="6A431BC0"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5FB930EA" w14:textId="77777777" w:rsidTr="008C4A26">
        <w:trPr>
          <w:trHeight w:val="510"/>
        </w:trPr>
        <w:tc>
          <w:tcPr>
            <w:tcW w:w="1868" w:type="dxa"/>
            <w:shd w:val="clear" w:color="auto" w:fill="auto"/>
            <w:vAlign w:val="center"/>
            <w:hideMark/>
          </w:tcPr>
          <w:p w14:paraId="795127A2"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11 Физическая культура и спорт</w:t>
            </w:r>
          </w:p>
        </w:tc>
        <w:tc>
          <w:tcPr>
            <w:tcW w:w="896" w:type="dxa"/>
            <w:shd w:val="clear" w:color="auto" w:fill="auto"/>
            <w:vAlign w:val="center"/>
            <w:hideMark/>
          </w:tcPr>
          <w:p w14:paraId="396A5FB2"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21124,55</w:t>
            </w:r>
          </w:p>
        </w:tc>
        <w:tc>
          <w:tcPr>
            <w:tcW w:w="656" w:type="dxa"/>
            <w:shd w:val="clear" w:color="auto" w:fill="auto"/>
            <w:vAlign w:val="center"/>
            <w:hideMark/>
          </w:tcPr>
          <w:p w14:paraId="40E61498"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2,25</w:t>
            </w:r>
          </w:p>
        </w:tc>
        <w:tc>
          <w:tcPr>
            <w:tcW w:w="896" w:type="dxa"/>
            <w:shd w:val="clear" w:color="auto" w:fill="auto"/>
            <w:vAlign w:val="center"/>
            <w:hideMark/>
          </w:tcPr>
          <w:p w14:paraId="55B0D86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23614,00</w:t>
            </w:r>
          </w:p>
        </w:tc>
        <w:tc>
          <w:tcPr>
            <w:tcW w:w="583" w:type="dxa"/>
            <w:shd w:val="clear" w:color="auto" w:fill="auto"/>
            <w:vAlign w:val="center"/>
            <w:hideMark/>
          </w:tcPr>
          <w:p w14:paraId="7C6A77F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2,44</w:t>
            </w:r>
          </w:p>
        </w:tc>
        <w:tc>
          <w:tcPr>
            <w:tcW w:w="896" w:type="dxa"/>
            <w:shd w:val="clear" w:color="auto" w:fill="auto"/>
            <w:vAlign w:val="center"/>
            <w:hideMark/>
          </w:tcPr>
          <w:p w14:paraId="1B89912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26195,00</w:t>
            </w:r>
          </w:p>
        </w:tc>
        <w:tc>
          <w:tcPr>
            <w:tcW w:w="594" w:type="dxa"/>
            <w:shd w:val="clear" w:color="auto" w:fill="auto"/>
            <w:vAlign w:val="center"/>
            <w:hideMark/>
          </w:tcPr>
          <w:p w14:paraId="07917AA1"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2,77</w:t>
            </w:r>
          </w:p>
        </w:tc>
        <w:tc>
          <w:tcPr>
            <w:tcW w:w="896" w:type="dxa"/>
            <w:shd w:val="clear" w:color="auto" w:fill="auto"/>
            <w:vAlign w:val="center"/>
            <w:hideMark/>
          </w:tcPr>
          <w:p w14:paraId="731A2B9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23415,00</w:t>
            </w:r>
          </w:p>
        </w:tc>
        <w:tc>
          <w:tcPr>
            <w:tcW w:w="594" w:type="dxa"/>
            <w:shd w:val="clear" w:color="auto" w:fill="auto"/>
            <w:vAlign w:val="center"/>
            <w:hideMark/>
          </w:tcPr>
          <w:p w14:paraId="4E06DCB4"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3,12</w:t>
            </w:r>
          </w:p>
        </w:tc>
        <w:tc>
          <w:tcPr>
            <w:tcW w:w="896" w:type="dxa"/>
            <w:shd w:val="clear" w:color="auto" w:fill="auto"/>
            <w:vAlign w:val="center"/>
            <w:hideMark/>
          </w:tcPr>
          <w:p w14:paraId="784DBCAE"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23415,00</w:t>
            </w:r>
          </w:p>
        </w:tc>
        <w:tc>
          <w:tcPr>
            <w:tcW w:w="576" w:type="dxa"/>
            <w:shd w:val="clear" w:color="auto" w:fill="auto"/>
            <w:vAlign w:val="center"/>
            <w:hideMark/>
          </w:tcPr>
          <w:p w14:paraId="594C508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3,01</w:t>
            </w:r>
          </w:p>
        </w:tc>
      </w:tr>
      <w:tr w:rsidR="003B38A1" w:rsidRPr="003B38A1" w14:paraId="12E48D11" w14:textId="77777777" w:rsidTr="008C4A26">
        <w:trPr>
          <w:trHeight w:val="300"/>
        </w:trPr>
        <w:tc>
          <w:tcPr>
            <w:tcW w:w="1868" w:type="dxa"/>
            <w:vMerge w:val="restart"/>
            <w:shd w:val="clear" w:color="auto" w:fill="auto"/>
            <w:vAlign w:val="center"/>
            <w:hideMark/>
          </w:tcPr>
          <w:p w14:paraId="5E9668DB"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4B419052"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2D4A6FCF"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2489,45</w:t>
            </w:r>
          </w:p>
        </w:tc>
        <w:tc>
          <w:tcPr>
            <w:tcW w:w="583" w:type="dxa"/>
            <w:shd w:val="clear" w:color="auto" w:fill="auto"/>
            <w:vAlign w:val="center"/>
            <w:hideMark/>
          </w:tcPr>
          <w:p w14:paraId="1BB01FC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0,19</w:t>
            </w:r>
          </w:p>
        </w:tc>
        <w:tc>
          <w:tcPr>
            <w:tcW w:w="896" w:type="dxa"/>
            <w:shd w:val="clear" w:color="auto" w:fill="auto"/>
            <w:vAlign w:val="center"/>
            <w:hideMark/>
          </w:tcPr>
          <w:p w14:paraId="4EBF1AD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2581,00</w:t>
            </w:r>
          </w:p>
        </w:tc>
        <w:tc>
          <w:tcPr>
            <w:tcW w:w="594" w:type="dxa"/>
            <w:shd w:val="clear" w:color="auto" w:fill="auto"/>
            <w:vAlign w:val="center"/>
            <w:hideMark/>
          </w:tcPr>
          <w:p w14:paraId="14764B6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0,33</w:t>
            </w:r>
          </w:p>
        </w:tc>
        <w:tc>
          <w:tcPr>
            <w:tcW w:w="896" w:type="dxa"/>
            <w:shd w:val="clear" w:color="auto" w:fill="auto"/>
            <w:vAlign w:val="center"/>
            <w:hideMark/>
          </w:tcPr>
          <w:p w14:paraId="1937945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-2780,00</w:t>
            </w:r>
          </w:p>
        </w:tc>
        <w:tc>
          <w:tcPr>
            <w:tcW w:w="594" w:type="dxa"/>
            <w:shd w:val="clear" w:color="auto" w:fill="auto"/>
            <w:vAlign w:val="center"/>
            <w:hideMark/>
          </w:tcPr>
          <w:p w14:paraId="0441E8D5"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0,36</w:t>
            </w:r>
          </w:p>
        </w:tc>
        <w:tc>
          <w:tcPr>
            <w:tcW w:w="896" w:type="dxa"/>
            <w:shd w:val="clear" w:color="auto" w:fill="auto"/>
            <w:vAlign w:val="center"/>
            <w:hideMark/>
          </w:tcPr>
          <w:p w14:paraId="6F8DDB1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301AE589"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-0,11</w:t>
            </w:r>
          </w:p>
        </w:tc>
      </w:tr>
      <w:tr w:rsidR="003B38A1" w:rsidRPr="003B38A1" w14:paraId="2B6EAA84" w14:textId="77777777" w:rsidTr="008C4A26">
        <w:trPr>
          <w:trHeight w:val="300"/>
        </w:trPr>
        <w:tc>
          <w:tcPr>
            <w:tcW w:w="1868" w:type="dxa"/>
            <w:vMerge/>
            <w:vAlign w:val="center"/>
            <w:hideMark/>
          </w:tcPr>
          <w:p w14:paraId="650485E9"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79923972"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79B2C9A4"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111,78</w:t>
            </w:r>
          </w:p>
        </w:tc>
        <w:tc>
          <w:tcPr>
            <w:tcW w:w="583" w:type="dxa"/>
            <w:shd w:val="clear" w:color="auto" w:fill="auto"/>
            <w:vAlign w:val="center"/>
            <w:hideMark/>
          </w:tcPr>
          <w:p w14:paraId="5AEE82E6" w14:textId="2B8C7389"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0B20A82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110,93</w:t>
            </w:r>
          </w:p>
        </w:tc>
        <w:tc>
          <w:tcPr>
            <w:tcW w:w="594" w:type="dxa"/>
            <w:shd w:val="clear" w:color="auto" w:fill="auto"/>
            <w:vAlign w:val="center"/>
            <w:hideMark/>
          </w:tcPr>
          <w:p w14:paraId="7EE041B3" w14:textId="46391FFE"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7C45663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-10,61</w:t>
            </w:r>
          </w:p>
        </w:tc>
        <w:tc>
          <w:tcPr>
            <w:tcW w:w="594" w:type="dxa"/>
            <w:shd w:val="clear" w:color="auto" w:fill="auto"/>
            <w:vAlign w:val="center"/>
            <w:hideMark/>
          </w:tcPr>
          <w:p w14:paraId="0D6E2A83" w14:textId="188D2938"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661ACC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76" w:type="dxa"/>
            <w:shd w:val="clear" w:color="auto" w:fill="auto"/>
            <w:vAlign w:val="center"/>
            <w:hideMark/>
          </w:tcPr>
          <w:p w14:paraId="7C2ED357" w14:textId="7A7309EE"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56BE3B29" w14:textId="77777777" w:rsidTr="008C4A26">
        <w:trPr>
          <w:trHeight w:val="416"/>
        </w:trPr>
        <w:tc>
          <w:tcPr>
            <w:tcW w:w="1868" w:type="dxa"/>
            <w:shd w:val="clear" w:color="auto" w:fill="auto"/>
            <w:vAlign w:val="center"/>
            <w:hideMark/>
          </w:tcPr>
          <w:p w14:paraId="4F9051CF"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13 Обслуживание государственного и муниципального долга</w:t>
            </w:r>
          </w:p>
        </w:tc>
        <w:tc>
          <w:tcPr>
            <w:tcW w:w="896" w:type="dxa"/>
            <w:shd w:val="clear" w:color="auto" w:fill="auto"/>
            <w:vAlign w:val="center"/>
            <w:hideMark/>
          </w:tcPr>
          <w:p w14:paraId="6E9F5374"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8,08</w:t>
            </w:r>
          </w:p>
        </w:tc>
        <w:tc>
          <w:tcPr>
            <w:tcW w:w="656" w:type="dxa"/>
            <w:shd w:val="clear" w:color="auto" w:fill="auto"/>
            <w:vAlign w:val="center"/>
            <w:hideMark/>
          </w:tcPr>
          <w:p w14:paraId="71518080"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5EBB95F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10,00</w:t>
            </w:r>
          </w:p>
        </w:tc>
        <w:tc>
          <w:tcPr>
            <w:tcW w:w="583" w:type="dxa"/>
            <w:shd w:val="clear" w:color="auto" w:fill="auto"/>
            <w:vAlign w:val="center"/>
            <w:hideMark/>
          </w:tcPr>
          <w:p w14:paraId="5D756BD0"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7CB5FC2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10,00</w:t>
            </w:r>
          </w:p>
        </w:tc>
        <w:tc>
          <w:tcPr>
            <w:tcW w:w="594" w:type="dxa"/>
            <w:shd w:val="clear" w:color="auto" w:fill="auto"/>
            <w:vAlign w:val="center"/>
            <w:hideMark/>
          </w:tcPr>
          <w:p w14:paraId="6C974C1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034F0C2A"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10,00</w:t>
            </w:r>
          </w:p>
        </w:tc>
        <w:tc>
          <w:tcPr>
            <w:tcW w:w="594" w:type="dxa"/>
            <w:shd w:val="clear" w:color="auto" w:fill="auto"/>
            <w:vAlign w:val="center"/>
            <w:hideMark/>
          </w:tcPr>
          <w:p w14:paraId="0A9259D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0,001</w:t>
            </w:r>
          </w:p>
        </w:tc>
        <w:tc>
          <w:tcPr>
            <w:tcW w:w="896" w:type="dxa"/>
            <w:shd w:val="clear" w:color="auto" w:fill="auto"/>
            <w:vAlign w:val="center"/>
            <w:hideMark/>
          </w:tcPr>
          <w:p w14:paraId="2B8D3186"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10,00</w:t>
            </w:r>
          </w:p>
        </w:tc>
        <w:tc>
          <w:tcPr>
            <w:tcW w:w="576" w:type="dxa"/>
            <w:shd w:val="clear" w:color="auto" w:fill="auto"/>
            <w:vAlign w:val="center"/>
            <w:hideMark/>
          </w:tcPr>
          <w:p w14:paraId="62B1B6C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0,001</w:t>
            </w:r>
          </w:p>
        </w:tc>
      </w:tr>
      <w:tr w:rsidR="003B38A1" w:rsidRPr="003B38A1" w14:paraId="39014F04" w14:textId="77777777" w:rsidTr="008C4A26">
        <w:trPr>
          <w:trHeight w:val="300"/>
        </w:trPr>
        <w:tc>
          <w:tcPr>
            <w:tcW w:w="1868" w:type="dxa"/>
            <w:vMerge w:val="restart"/>
            <w:shd w:val="clear" w:color="auto" w:fill="auto"/>
            <w:vAlign w:val="center"/>
            <w:hideMark/>
          </w:tcPr>
          <w:p w14:paraId="5AF078E6"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565AE3B3"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77DE233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1,92</w:t>
            </w:r>
          </w:p>
        </w:tc>
        <w:tc>
          <w:tcPr>
            <w:tcW w:w="583" w:type="dxa"/>
            <w:shd w:val="clear" w:color="auto" w:fill="auto"/>
            <w:vAlign w:val="center"/>
            <w:hideMark/>
          </w:tcPr>
          <w:p w14:paraId="1FF8EE7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896" w:type="dxa"/>
            <w:shd w:val="clear" w:color="auto" w:fill="auto"/>
            <w:vAlign w:val="center"/>
            <w:hideMark/>
          </w:tcPr>
          <w:p w14:paraId="2BE1E33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94" w:type="dxa"/>
            <w:shd w:val="clear" w:color="auto" w:fill="auto"/>
            <w:vAlign w:val="center"/>
            <w:hideMark/>
          </w:tcPr>
          <w:p w14:paraId="13D76CF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896" w:type="dxa"/>
            <w:shd w:val="clear" w:color="auto" w:fill="auto"/>
            <w:vAlign w:val="center"/>
            <w:hideMark/>
          </w:tcPr>
          <w:p w14:paraId="4A7CC08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94" w:type="dxa"/>
            <w:shd w:val="clear" w:color="auto" w:fill="auto"/>
            <w:vAlign w:val="center"/>
            <w:hideMark/>
          </w:tcPr>
          <w:p w14:paraId="2EF2279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896" w:type="dxa"/>
            <w:shd w:val="clear" w:color="auto" w:fill="auto"/>
            <w:vAlign w:val="center"/>
            <w:hideMark/>
          </w:tcPr>
          <w:p w14:paraId="1AE4FEE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5E13CF3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r>
      <w:tr w:rsidR="003B38A1" w:rsidRPr="003B38A1" w14:paraId="46D342DD" w14:textId="77777777" w:rsidTr="008C4A26">
        <w:trPr>
          <w:trHeight w:val="300"/>
        </w:trPr>
        <w:tc>
          <w:tcPr>
            <w:tcW w:w="1868" w:type="dxa"/>
            <w:vMerge/>
            <w:vAlign w:val="center"/>
            <w:hideMark/>
          </w:tcPr>
          <w:p w14:paraId="024124B9"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182A7FA3"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316F4D0F"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123,76</w:t>
            </w:r>
          </w:p>
        </w:tc>
        <w:tc>
          <w:tcPr>
            <w:tcW w:w="583" w:type="dxa"/>
            <w:shd w:val="clear" w:color="auto" w:fill="auto"/>
            <w:vAlign w:val="center"/>
            <w:hideMark/>
          </w:tcPr>
          <w:p w14:paraId="15EC15D0" w14:textId="2A50DF55"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1D0D8C7B"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94" w:type="dxa"/>
            <w:shd w:val="clear" w:color="auto" w:fill="auto"/>
            <w:vAlign w:val="center"/>
            <w:hideMark/>
          </w:tcPr>
          <w:p w14:paraId="2BD2FBD7" w14:textId="7B947AB2"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58142093"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94" w:type="dxa"/>
            <w:shd w:val="clear" w:color="auto" w:fill="auto"/>
            <w:vAlign w:val="center"/>
            <w:hideMark/>
          </w:tcPr>
          <w:p w14:paraId="17328D75" w14:textId="0A33EF0F"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c>
          <w:tcPr>
            <w:tcW w:w="896" w:type="dxa"/>
            <w:shd w:val="clear" w:color="auto" w:fill="auto"/>
            <w:vAlign w:val="center"/>
            <w:hideMark/>
          </w:tcPr>
          <w:p w14:paraId="0969841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100,00</w:t>
            </w:r>
          </w:p>
        </w:tc>
        <w:tc>
          <w:tcPr>
            <w:tcW w:w="576" w:type="dxa"/>
            <w:shd w:val="clear" w:color="auto" w:fill="auto"/>
            <w:vAlign w:val="center"/>
            <w:hideMark/>
          </w:tcPr>
          <w:p w14:paraId="2FFE38BC" w14:textId="0566D79D" w:rsidR="005E3846" w:rsidRPr="003B38A1" w:rsidRDefault="005E3846" w:rsidP="00B36781">
            <w:pPr>
              <w:spacing w:after="0" w:line="240" w:lineRule="auto"/>
              <w:jc w:val="center"/>
              <w:rPr>
                <w:rFonts w:ascii="Times New Roman" w:eastAsia="Times New Roman" w:hAnsi="Times New Roman"/>
                <w:i/>
                <w:iCs/>
                <w:sz w:val="16"/>
                <w:szCs w:val="16"/>
                <w:lang w:eastAsia="ru-RU"/>
              </w:rPr>
            </w:pPr>
          </w:p>
        </w:tc>
      </w:tr>
      <w:tr w:rsidR="003B38A1" w:rsidRPr="003B38A1" w14:paraId="2607435C" w14:textId="77777777" w:rsidTr="008C4A26">
        <w:trPr>
          <w:trHeight w:val="477"/>
        </w:trPr>
        <w:tc>
          <w:tcPr>
            <w:tcW w:w="1868" w:type="dxa"/>
            <w:shd w:val="clear" w:color="auto" w:fill="auto"/>
            <w:vAlign w:val="center"/>
            <w:hideMark/>
          </w:tcPr>
          <w:p w14:paraId="31B8E576"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14 Межбюджетные трансферты общего характера</w:t>
            </w:r>
          </w:p>
        </w:tc>
        <w:tc>
          <w:tcPr>
            <w:tcW w:w="896" w:type="dxa"/>
            <w:shd w:val="clear" w:color="auto" w:fill="auto"/>
            <w:vAlign w:val="center"/>
            <w:hideMark/>
          </w:tcPr>
          <w:p w14:paraId="1D47BD28"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656" w:type="dxa"/>
            <w:shd w:val="clear" w:color="auto" w:fill="auto"/>
            <w:vAlign w:val="center"/>
            <w:hideMark/>
          </w:tcPr>
          <w:p w14:paraId="6430607A"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2EF203F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125,20</w:t>
            </w:r>
          </w:p>
        </w:tc>
        <w:tc>
          <w:tcPr>
            <w:tcW w:w="583" w:type="dxa"/>
            <w:shd w:val="clear" w:color="auto" w:fill="auto"/>
            <w:vAlign w:val="center"/>
            <w:hideMark/>
          </w:tcPr>
          <w:p w14:paraId="158EAD7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0,01</w:t>
            </w:r>
          </w:p>
        </w:tc>
        <w:tc>
          <w:tcPr>
            <w:tcW w:w="896" w:type="dxa"/>
            <w:shd w:val="clear" w:color="auto" w:fill="auto"/>
            <w:vAlign w:val="center"/>
            <w:hideMark/>
          </w:tcPr>
          <w:p w14:paraId="1DA1717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594" w:type="dxa"/>
            <w:shd w:val="clear" w:color="auto" w:fill="auto"/>
            <w:vAlign w:val="center"/>
            <w:hideMark/>
          </w:tcPr>
          <w:p w14:paraId="5589D344"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237AC20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594" w:type="dxa"/>
            <w:shd w:val="clear" w:color="auto" w:fill="auto"/>
            <w:vAlign w:val="center"/>
            <w:hideMark/>
          </w:tcPr>
          <w:p w14:paraId="377256B8"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896" w:type="dxa"/>
            <w:shd w:val="clear" w:color="auto" w:fill="auto"/>
            <w:vAlign w:val="center"/>
            <w:hideMark/>
          </w:tcPr>
          <w:p w14:paraId="387591F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576" w:type="dxa"/>
            <w:shd w:val="clear" w:color="auto" w:fill="auto"/>
            <w:vAlign w:val="center"/>
            <w:hideMark/>
          </w:tcPr>
          <w:p w14:paraId="116D37ED"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r>
      <w:tr w:rsidR="003B38A1" w:rsidRPr="003B38A1" w14:paraId="2A8EE877" w14:textId="77777777" w:rsidTr="008C4A26">
        <w:trPr>
          <w:trHeight w:val="300"/>
        </w:trPr>
        <w:tc>
          <w:tcPr>
            <w:tcW w:w="1868" w:type="dxa"/>
            <w:vMerge w:val="restart"/>
            <w:shd w:val="clear" w:color="auto" w:fill="auto"/>
            <w:vAlign w:val="center"/>
            <w:hideMark/>
          </w:tcPr>
          <w:p w14:paraId="7FAFE61A"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прирост (снижение) к предыдущему году</w:t>
            </w:r>
          </w:p>
        </w:tc>
        <w:tc>
          <w:tcPr>
            <w:tcW w:w="1552" w:type="dxa"/>
            <w:gridSpan w:val="2"/>
            <w:shd w:val="clear" w:color="auto" w:fill="auto"/>
            <w:vAlign w:val="center"/>
            <w:hideMark/>
          </w:tcPr>
          <w:p w14:paraId="1A1B70CE"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тыс. рублей</w:t>
            </w:r>
          </w:p>
        </w:tc>
        <w:tc>
          <w:tcPr>
            <w:tcW w:w="896" w:type="dxa"/>
            <w:shd w:val="clear" w:color="auto" w:fill="auto"/>
            <w:vAlign w:val="center"/>
            <w:hideMark/>
          </w:tcPr>
          <w:p w14:paraId="29C33DF8"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125,20</w:t>
            </w:r>
          </w:p>
        </w:tc>
        <w:tc>
          <w:tcPr>
            <w:tcW w:w="583" w:type="dxa"/>
            <w:shd w:val="clear" w:color="auto" w:fill="auto"/>
            <w:vAlign w:val="center"/>
            <w:hideMark/>
          </w:tcPr>
          <w:p w14:paraId="422D103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0,01</w:t>
            </w:r>
          </w:p>
        </w:tc>
        <w:tc>
          <w:tcPr>
            <w:tcW w:w="896" w:type="dxa"/>
            <w:shd w:val="clear" w:color="auto" w:fill="auto"/>
            <w:vAlign w:val="center"/>
            <w:hideMark/>
          </w:tcPr>
          <w:p w14:paraId="55D4B00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-125,20</w:t>
            </w:r>
          </w:p>
        </w:tc>
        <w:tc>
          <w:tcPr>
            <w:tcW w:w="594" w:type="dxa"/>
            <w:shd w:val="clear" w:color="auto" w:fill="auto"/>
            <w:vAlign w:val="center"/>
            <w:hideMark/>
          </w:tcPr>
          <w:p w14:paraId="5B71DB6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-0,01</w:t>
            </w:r>
          </w:p>
        </w:tc>
        <w:tc>
          <w:tcPr>
            <w:tcW w:w="896" w:type="dxa"/>
            <w:shd w:val="clear" w:color="auto" w:fill="auto"/>
            <w:vAlign w:val="center"/>
            <w:hideMark/>
          </w:tcPr>
          <w:p w14:paraId="39FAD69C"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94" w:type="dxa"/>
            <w:shd w:val="clear" w:color="auto" w:fill="auto"/>
            <w:vAlign w:val="center"/>
            <w:hideMark/>
          </w:tcPr>
          <w:p w14:paraId="6707F07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896" w:type="dxa"/>
            <w:shd w:val="clear" w:color="auto" w:fill="auto"/>
            <w:vAlign w:val="center"/>
            <w:hideMark/>
          </w:tcPr>
          <w:p w14:paraId="36A1F91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7EDE206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r>
      <w:tr w:rsidR="003B38A1" w:rsidRPr="003B38A1" w14:paraId="5B43C32A" w14:textId="77777777" w:rsidTr="008C4A26">
        <w:trPr>
          <w:trHeight w:val="300"/>
        </w:trPr>
        <w:tc>
          <w:tcPr>
            <w:tcW w:w="1868" w:type="dxa"/>
            <w:vMerge/>
            <w:vAlign w:val="center"/>
            <w:hideMark/>
          </w:tcPr>
          <w:p w14:paraId="4778E23D" w14:textId="77777777" w:rsidR="005E3846" w:rsidRPr="003B38A1" w:rsidRDefault="005E3846" w:rsidP="005E3846">
            <w:pPr>
              <w:spacing w:after="0" w:line="240" w:lineRule="auto"/>
              <w:rPr>
                <w:rFonts w:ascii="Times New Roman" w:eastAsia="Times New Roman" w:hAnsi="Times New Roman"/>
                <w:i/>
                <w:iCs/>
                <w:sz w:val="16"/>
                <w:szCs w:val="16"/>
                <w:lang w:eastAsia="ru-RU"/>
              </w:rPr>
            </w:pPr>
          </w:p>
        </w:tc>
        <w:tc>
          <w:tcPr>
            <w:tcW w:w="1552" w:type="dxa"/>
            <w:gridSpan w:val="2"/>
            <w:shd w:val="clear" w:color="auto" w:fill="auto"/>
            <w:vAlign w:val="center"/>
            <w:hideMark/>
          </w:tcPr>
          <w:p w14:paraId="038C232B" w14:textId="77777777" w:rsidR="005E3846" w:rsidRPr="003B38A1" w:rsidRDefault="005E3846" w:rsidP="005E3846">
            <w:pPr>
              <w:spacing w:after="0" w:line="240" w:lineRule="auto"/>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в %</w:t>
            </w:r>
          </w:p>
        </w:tc>
        <w:tc>
          <w:tcPr>
            <w:tcW w:w="896" w:type="dxa"/>
            <w:shd w:val="clear" w:color="auto" w:fill="auto"/>
            <w:vAlign w:val="center"/>
            <w:hideMark/>
          </w:tcPr>
          <w:p w14:paraId="322DD667"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w:t>
            </w:r>
          </w:p>
        </w:tc>
        <w:tc>
          <w:tcPr>
            <w:tcW w:w="583" w:type="dxa"/>
            <w:shd w:val="clear" w:color="auto" w:fill="auto"/>
            <w:vAlign w:val="center"/>
            <w:hideMark/>
          </w:tcPr>
          <w:p w14:paraId="23870696"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х</w:t>
            </w:r>
          </w:p>
        </w:tc>
        <w:tc>
          <w:tcPr>
            <w:tcW w:w="896" w:type="dxa"/>
            <w:shd w:val="clear" w:color="auto" w:fill="auto"/>
            <w:vAlign w:val="center"/>
            <w:hideMark/>
          </w:tcPr>
          <w:p w14:paraId="0E1461D1"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94" w:type="dxa"/>
            <w:shd w:val="clear" w:color="auto" w:fill="auto"/>
            <w:vAlign w:val="center"/>
            <w:hideMark/>
          </w:tcPr>
          <w:p w14:paraId="3EF940AE"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х</w:t>
            </w:r>
          </w:p>
        </w:tc>
        <w:tc>
          <w:tcPr>
            <w:tcW w:w="896" w:type="dxa"/>
            <w:shd w:val="clear" w:color="auto" w:fill="auto"/>
            <w:vAlign w:val="center"/>
            <w:hideMark/>
          </w:tcPr>
          <w:p w14:paraId="7B331E10"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94" w:type="dxa"/>
            <w:shd w:val="clear" w:color="auto" w:fill="auto"/>
            <w:vAlign w:val="center"/>
            <w:hideMark/>
          </w:tcPr>
          <w:p w14:paraId="73153742"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х</w:t>
            </w:r>
          </w:p>
        </w:tc>
        <w:tc>
          <w:tcPr>
            <w:tcW w:w="896" w:type="dxa"/>
            <w:shd w:val="clear" w:color="auto" w:fill="auto"/>
            <w:vAlign w:val="center"/>
            <w:hideMark/>
          </w:tcPr>
          <w:p w14:paraId="0FF5CB1A"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0,00</w:t>
            </w:r>
          </w:p>
        </w:tc>
        <w:tc>
          <w:tcPr>
            <w:tcW w:w="576" w:type="dxa"/>
            <w:shd w:val="clear" w:color="auto" w:fill="auto"/>
            <w:vAlign w:val="center"/>
            <w:hideMark/>
          </w:tcPr>
          <w:p w14:paraId="637D5C1D" w14:textId="77777777" w:rsidR="005E3846" w:rsidRPr="003B38A1" w:rsidRDefault="005E3846" w:rsidP="00B36781">
            <w:pPr>
              <w:spacing w:after="0" w:line="240" w:lineRule="auto"/>
              <w:jc w:val="center"/>
              <w:rPr>
                <w:rFonts w:ascii="Times New Roman" w:eastAsia="Times New Roman" w:hAnsi="Times New Roman"/>
                <w:i/>
                <w:iCs/>
                <w:sz w:val="16"/>
                <w:szCs w:val="16"/>
                <w:lang w:eastAsia="ru-RU"/>
              </w:rPr>
            </w:pPr>
            <w:r w:rsidRPr="003B38A1">
              <w:rPr>
                <w:rFonts w:ascii="Times New Roman" w:eastAsia="Times New Roman" w:hAnsi="Times New Roman"/>
                <w:i/>
                <w:iCs/>
                <w:sz w:val="16"/>
                <w:szCs w:val="16"/>
                <w:lang w:eastAsia="ru-RU"/>
              </w:rPr>
              <w:t>х</w:t>
            </w:r>
          </w:p>
        </w:tc>
      </w:tr>
      <w:tr w:rsidR="003B38A1" w:rsidRPr="003B38A1" w14:paraId="789E8151" w14:textId="77777777" w:rsidTr="008C4A26">
        <w:trPr>
          <w:trHeight w:val="140"/>
        </w:trPr>
        <w:tc>
          <w:tcPr>
            <w:tcW w:w="1868" w:type="dxa"/>
            <w:shd w:val="clear" w:color="auto" w:fill="auto"/>
            <w:vAlign w:val="center"/>
            <w:hideMark/>
          </w:tcPr>
          <w:p w14:paraId="51A2FB0C"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lastRenderedPageBreak/>
              <w:t>Условно утвержденные расходы</w:t>
            </w:r>
          </w:p>
        </w:tc>
        <w:tc>
          <w:tcPr>
            <w:tcW w:w="896" w:type="dxa"/>
            <w:shd w:val="clear" w:color="auto" w:fill="auto"/>
            <w:vAlign w:val="center"/>
            <w:hideMark/>
          </w:tcPr>
          <w:p w14:paraId="7485DE90"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656" w:type="dxa"/>
            <w:shd w:val="clear" w:color="auto" w:fill="auto"/>
            <w:vAlign w:val="center"/>
            <w:hideMark/>
          </w:tcPr>
          <w:p w14:paraId="4EB82708"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 </w:t>
            </w:r>
          </w:p>
        </w:tc>
        <w:tc>
          <w:tcPr>
            <w:tcW w:w="896" w:type="dxa"/>
            <w:shd w:val="clear" w:color="auto" w:fill="auto"/>
            <w:vAlign w:val="center"/>
            <w:hideMark/>
          </w:tcPr>
          <w:p w14:paraId="09BE4D54"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583" w:type="dxa"/>
            <w:shd w:val="clear" w:color="auto" w:fill="auto"/>
            <w:vAlign w:val="center"/>
            <w:hideMark/>
          </w:tcPr>
          <w:p w14:paraId="64A946D0" w14:textId="556A483F" w:rsidR="005E3846" w:rsidRPr="003B38A1" w:rsidRDefault="005E3846" w:rsidP="00B36781">
            <w:pPr>
              <w:spacing w:after="0" w:line="240" w:lineRule="auto"/>
              <w:jc w:val="center"/>
              <w:rPr>
                <w:rFonts w:ascii="Times New Roman" w:eastAsia="Times New Roman" w:hAnsi="Times New Roman"/>
                <w:b/>
                <w:bCs/>
                <w:sz w:val="16"/>
                <w:szCs w:val="16"/>
                <w:lang w:eastAsia="ru-RU"/>
              </w:rPr>
            </w:pPr>
          </w:p>
        </w:tc>
        <w:tc>
          <w:tcPr>
            <w:tcW w:w="896" w:type="dxa"/>
            <w:shd w:val="clear" w:color="auto" w:fill="auto"/>
            <w:vAlign w:val="center"/>
            <w:hideMark/>
          </w:tcPr>
          <w:p w14:paraId="4D0E7559"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0,00</w:t>
            </w:r>
          </w:p>
        </w:tc>
        <w:tc>
          <w:tcPr>
            <w:tcW w:w="594" w:type="dxa"/>
            <w:shd w:val="clear" w:color="auto" w:fill="auto"/>
            <w:vAlign w:val="center"/>
            <w:hideMark/>
          </w:tcPr>
          <w:p w14:paraId="3EB8C4BA" w14:textId="69628B26" w:rsidR="005E3846" w:rsidRPr="003B38A1" w:rsidRDefault="005E3846" w:rsidP="00B36781">
            <w:pPr>
              <w:spacing w:after="0" w:line="240" w:lineRule="auto"/>
              <w:jc w:val="center"/>
              <w:rPr>
                <w:rFonts w:ascii="Times New Roman" w:eastAsia="Times New Roman" w:hAnsi="Times New Roman"/>
                <w:b/>
                <w:bCs/>
                <w:sz w:val="16"/>
                <w:szCs w:val="16"/>
                <w:lang w:eastAsia="ru-RU"/>
              </w:rPr>
            </w:pPr>
          </w:p>
        </w:tc>
        <w:tc>
          <w:tcPr>
            <w:tcW w:w="896" w:type="dxa"/>
            <w:shd w:val="clear" w:color="auto" w:fill="auto"/>
            <w:vAlign w:val="center"/>
            <w:hideMark/>
          </w:tcPr>
          <w:p w14:paraId="515FF4E7"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10510,60</w:t>
            </w:r>
          </w:p>
        </w:tc>
        <w:tc>
          <w:tcPr>
            <w:tcW w:w="594" w:type="dxa"/>
            <w:shd w:val="clear" w:color="auto" w:fill="auto"/>
            <w:vAlign w:val="center"/>
            <w:hideMark/>
          </w:tcPr>
          <w:p w14:paraId="694319E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1,40</w:t>
            </w:r>
          </w:p>
        </w:tc>
        <w:tc>
          <w:tcPr>
            <w:tcW w:w="896" w:type="dxa"/>
            <w:shd w:val="clear" w:color="auto" w:fill="auto"/>
            <w:vAlign w:val="center"/>
            <w:hideMark/>
          </w:tcPr>
          <w:p w14:paraId="4E44D66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22400,10</w:t>
            </w:r>
          </w:p>
        </w:tc>
        <w:tc>
          <w:tcPr>
            <w:tcW w:w="576" w:type="dxa"/>
            <w:shd w:val="clear" w:color="auto" w:fill="auto"/>
            <w:vAlign w:val="center"/>
            <w:hideMark/>
          </w:tcPr>
          <w:p w14:paraId="41E13AEE"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2,88</w:t>
            </w:r>
          </w:p>
        </w:tc>
      </w:tr>
      <w:tr w:rsidR="003B38A1" w:rsidRPr="003B38A1" w14:paraId="7C3B2B06" w14:textId="77777777" w:rsidTr="008C4A26">
        <w:trPr>
          <w:trHeight w:val="300"/>
        </w:trPr>
        <w:tc>
          <w:tcPr>
            <w:tcW w:w="1868" w:type="dxa"/>
            <w:shd w:val="clear" w:color="auto" w:fill="auto"/>
            <w:vAlign w:val="center"/>
            <w:hideMark/>
          </w:tcPr>
          <w:p w14:paraId="73D3FDDA" w14:textId="77777777" w:rsidR="005E3846" w:rsidRPr="003B38A1" w:rsidRDefault="005E3846" w:rsidP="005E3846">
            <w:pPr>
              <w:spacing w:after="0" w:line="240" w:lineRule="auto"/>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Всего</w:t>
            </w:r>
          </w:p>
        </w:tc>
        <w:tc>
          <w:tcPr>
            <w:tcW w:w="896" w:type="dxa"/>
            <w:shd w:val="clear" w:color="auto" w:fill="auto"/>
            <w:vAlign w:val="center"/>
            <w:hideMark/>
          </w:tcPr>
          <w:p w14:paraId="26BE9719"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937979,67</w:t>
            </w:r>
          </w:p>
        </w:tc>
        <w:tc>
          <w:tcPr>
            <w:tcW w:w="656" w:type="dxa"/>
            <w:shd w:val="clear" w:color="auto" w:fill="auto"/>
            <w:vAlign w:val="center"/>
            <w:hideMark/>
          </w:tcPr>
          <w:p w14:paraId="78B75A25" w14:textId="77777777" w:rsidR="005E3846" w:rsidRPr="003B38A1" w:rsidRDefault="005E3846" w:rsidP="005E3846">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100,00</w:t>
            </w:r>
          </w:p>
        </w:tc>
        <w:tc>
          <w:tcPr>
            <w:tcW w:w="896" w:type="dxa"/>
            <w:shd w:val="clear" w:color="auto" w:fill="auto"/>
            <w:vAlign w:val="center"/>
            <w:hideMark/>
          </w:tcPr>
          <w:p w14:paraId="2D0A22E5"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967342,10</w:t>
            </w:r>
          </w:p>
        </w:tc>
        <w:tc>
          <w:tcPr>
            <w:tcW w:w="583" w:type="dxa"/>
            <w:shd w:val="clear" w:color="auto" w:fill="auto"/>
            <w:vAlign w:val="center"/>
            <w:hideMark/>
          </w:tcPr>
          <w:p w14:paraId="78E982EE" w14:textId="39B4C765"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w:t>
            </w:r>
          </w:p>
        </w:tc>
        <w:tc>
          <w:tcPr>
            <w:tcW w:w="896" w:type="dxa"/>
            <w:shd w:val="clear" w:color="auto" w:fill="auto"/>
            <w:vAlign w:val="center"/>
            <w:hideMark/>
          </w:tcPr>
          <w:p w14:paraId="3150D933" w14:textId="78CCF621"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946423,5</w:t>
            </w:r>
          </w:p>
        </w:tc>
        <w:tc>
          <w:tcPr>
            <w:tcW w:w="594" w:type="dxa"/>
            <w:shd w:val="clear" w:color="auto" w:fill="auto"/>
            <w:vAlign w:val="center"/>
            <w:hideMark/>
          </w:tcPr>
          <w:p w14:paraId="05A9535F" w14:textId="0B7AED5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w:t>
            </w:r>
          </w:p>
        </w:tc>
        <w:tc>
          <w:tcPr>
            <w:tcW w:w="896" w:type="dxa"/>
            <w:shd w:val="clear" w:color="auto" w:fill="auto"/>
            <w:vAlign w:val="center"/>
            <w:hideMark/>
          </w:tcPr>
          <w:p w14:paraId="4BF00ED2"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749383,30</w:t>
            </w:r>
          </w:p>
        </w:tc>
        <w:tc>
          <w:tcPr>
            <w:tcW w:w="594" w:type="dxa"/>
            <w:shd w:val="clear" w:color="auto" w:fill="auto"/>
            <w:vAlign w:val="center"/>
            <w:hideMark/>
          </w:tcPr>
          <w:p w14:paraId="537567AD" w14:textId="7012DF06"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w:t>
            </w:r>
          </w:p>
        </w:tc>
        <w:tc>
          <w:tcPr>
            <w:tcW w:w="896" w:type="dxa"/>
            <w:shd w:val="clear" w:color="auto" w:fill="auto"/>
            <w:vAlign w:val="center"/>
            <w:hideMark/>
          </w:tcPr>
          <w:p w14:paraId="5A174C6F" w14:textId="77777777"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777922,20</w:t>
            </w:r>
          </w:p>
        </w:tc>
        <w:tc>
          <w:tcPr>
            <w:tcW w:w="576" w:type="dxa"/>
            <w:shd w:val="clear" w:color="auto" w:fill="auto"/>
            <w:vAlign w:val="center"/>
            <w:hideMark/>
          </w:tcPr>
          <w:p w14:paraId="4ADC3071" w14:textId="3974A8BA" w:rsidR="005E3846" w:rsidRPr="003B38A1" w:rsidRDefault="005E3846" w:rsidP="00B36781">
            <w:pPr>
              <w:spacing w:after="0" w:line="240" w:lineRule="auto"/>
              <w:jc w:val="center"/>
              <w:rPr>
                <w:rFonts w:ascii="Times New Roman" w:eastAsia="Times New Roman" w:hAnsi="Times New Roman"/>
                <w:b/>
                <w:bCs/>
                <w:sz w:val="16"/>
                <w:szCs w:val="16"/>
                <w:lang w:eastAsia="ru-RU"/>
              </w:rPr>
            </w:pPr>
            <w:r w:rsidRPr="003B38A1">
              <w:rPr>
                <w:rFonts w:ascii="Times New Roman" w:eastAsia="Times New Roman" w:hAnsi="Times New Roman"/>
                <w:b/>
                <w:bCs/>
                <w:sz w:val="16"/>
                <w:szCs w:val="16"/>
                <w:lang w:eastAsia="ru-RU"/>
              </w:rPr>
              <w:t>100</w:t>
            </w:r>
          </w:p>
        </w:tc>
      </w:tr>
      <w:tr w:rsidR="003B38A1" w:rsidRPr="003B38A1" w14:paraId="158B6FC1" w14:textId="77777777" w:rsidTr="00C12619">
        <w:trPr>
          <w:trHeight w:val="300"/>
        </w:trPr>
        <w:tc>
          <w:tcPr>
            <w:tcW w:w="1868" w:type="dxa"/>
            <w:shd w:val="clear" w:color="auto" w:fill="auto"/>
            <w:vAlign w:val="center"/>
          </w:tcPr>
          <w:p w14:paraId="324E2F45" w14:textId="5BE563EF" w:rsidR="008C4A26" w:rsidRPr="003B38A1" w:rsidRDefault="008C4A26" w:rsidP="008C4A26">
            <w:pPr>
              <w:spacing w:after="0" w:line="240" w:lineRule="auto"/>
              <w:rPr>
                <w:rFonts w:ascii="Times New Roman" w:eastAsia="Times New Roman" w:hAnsi="Times New Roman"/>
                <w:b/>
                <w:bCs/>
                <w:sz w:val="16"/>
                <w:szCs w:val="16"/>
                <w:lang w:eastAsia="ru-RU"/>
              </w:rPr>
            </w:pPr>
            <w:r w:rsidRPr="003B38A1">
              <w:rPr>
                <w:rFonts w:ascii="Times New Roman" w:hAnsi="Times New Roman"/>
                <w:i/>
                <w:iCs/>
                <w:sz w:val="16"/>
                <w:szCs w:val="16"/>
              </w:rPr>
              <w:t>прирост (снижение) к предыдущему году</w:t>
            </w:r>
          </w:p>
        </w:tc>
        <w:tc>
          <w:tcPr>
            <w:tcW w:w="1552" w:type="dxa"/>
            <w:gridSpan w:val="2"/>
            <w:shd w:val="clear" w:color="auto" w:fill="auto"/>
            <w:vAlign w:val="center"/>
          </w:tcPr>
          <w:p w14:paraId="2C11559F" w14:textId="0A37B78C" w:rsidR="008C4A26" w:rsidRPr="003B38A1" w:rsidRDefault="008C4A26" w:rsidP="008C4A26">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тыс. рублей</w:t>
            </w:r>
          </w:p>
        </w:tc>
        <w:tc>
          <w:tcPr>
            <w:tcW w:w="896" w:type="dxa"/>
            <w:shd w:val="clear" w:color="auto" w:fill="auto"/>
            <w:vAlign w:val="center"/>
          </w:tcPr>
          <w:p w14:paraId="300E6F6F" w14:textId="168922AB"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29362,43</w:t>
            </w:r>
          </w:p>
        </w:tc>
        <w:tc>
          <w:tcPr>
            <w:tcW w:w="583" w:type="dxa"/>
            <w:shd w:val="clear" w:color="auto" w:fill="auto"/>
            <w:vAlign w:val="center"/>
          </w:tcPr>
          <w:p w14:paraId="34D5B16B" w14:textId="2603C56D"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0,00</w:t>
            </w:r>
          </w:p>
        </w:tc>
        <w:tc>
          <w:tcPr>
            <w:tcW w:w="896" w:type="dxa"/>
            <w:shd w:val="clear" w:color="auto" w:fill="auto"/>
            <w:vAlign w:val="center"/>
          </w:tcPr>
          <w:p w14:paraId="05042347" w14:textId="79B9AF20"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-20918,60</w:t>
            </w:r>
          </w:p>
        </w:tc>
        <w:tc>
          <w:tcPr>
            <w:tcW w:w="594" w:type="dxa"/>
            <w:shd w:val="clear" w:color="auto" w:fill="auto"/>
            <w:vAlign w:val="center"/>
          </w:tcPr>
          <w:p w14:paraId="0ACA0043" w14:textId="6380583B"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0,00</w:t>
            </w:r>
          </w:p>
        </w:tc>
        <w:tc>
          <w:tcPr>
            <w:tcW w:w="896" w:type="dxa"/>
            <w:shd w:val="clear" w:color="auto" w:fill="auto"/>
            <w:vAlign w:val="center"/>
          </w:tcPr>
          <w:p w14:paraId="0278B6ED" w14:textId="1AF50859" w:rsidR="008C4A26" w:rsidRPr="003B38A1" w:rsidRDefault="008C4A26" w:rsidP="00B36781">
            <w:pPr>
              <w:spacing w:after="0" w:line="240" w:lineRule="auto"/>
              <w:ind w:left="-115" w:right="-186"/>
              <w:jc w:val="center"/>
              <w:rPr>
                <w:rFonts w:ascii="Times New Roman" w:eastAsia="Times New Roman" w:hAnsi="Times New Roman"/>
                <w:b/>
                <w:bCs/>
                <w:sz w:val="16"/>
                <w:szCs w:val="16"/>
                <w:lang w:eastAsia="ru-RU"/>
              </w:rPr>
            </w:pPr>
            <w:r w:rsidRPr="003B38A1">
              <w:rPr>
                <w:rFonts w:ascii="Times New Roman" w:hAnsi="Times New Roman"/>
                <w:i/>
                <w:iCs/>
                <w:sz w:val="16"/>
                <w:szCs w:val="16"/>
              </w:rPr>
              <w:t>-197040,2</w:t>
            </w:r>
          </w:p>
        </w:tc>
        <w:tc>
          <w:tcPr>
            <w:tcW w:w="594" w:type="dxa"/>
            <w:shd w:val="clear" w:color="auto" w:fill="auto"/>
            <w:vAlign w:val="center"/>
          </w:tcPr>
          <w:p w14:paraId="6C0E587E" w14:textId="379BFED2"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0,00</w:t>
            </w:r>
          </w:p>
        </w:tc>
        <w:tc>
          <w:tcPr>
            <w:tcW w:w="896" w:type="dxa"/>
            <w:shd w:val="clear" w:color="auto" w:fill="auto"/>
            <w:vAlign w:val="center"/>
          </w:tcPr>
          <w:p w14:paraId="7D65D508" w14:textId="55113B59" w:rsidR="008C4A26" w:rsidRPr="003B38A1" w:rsidRDefault="0062112A"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w:t>
            </w:r>
            <w:r w:rsidR="008C4A26" w:rsidRPr="003B38A1">
              <w:rPr>
                <w:rFonts w:ascii="Times New Roman" w:hAnsi="Times New Roman"/>
                <w:i/>
                <w:iCs/>
                <w:sz w:val="16"/>
                <w:szCs w:val="16"/>
              </w:rPr>
              <w:t>28538,90</w:t>
            </w:r>
          </w:p>
        </w:tc>
        <w:tc>
          <w:tcPr>
            <w:tcW w:w="576" w:type="dxa"/>
            <w:shd w:val="clear" w:color="auto" w:fill="auto"/>
            <w:vAlign w:val="center"/>
          </w:tcPr>
          <w:p w14:paraId="46AA7D08" w14:textId="62CB4D81"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0,00</w:t>
            </w:r>
          </w:p>
        </w:tc>
      </w:tr>
      <w:tr w:rsidR="003B38A1" w:rsidRPr="003B38A1" w14:paraId="12AB6472" w14:textId="77777777" w:rsidTr="00C12619">
        <w:trPr>
          <w:trHeight w:val="300"/>
        </w:trPr>
        <w:tc>
          <w:tcPr>
            <w:tcW w:w="1868" w:type="dxa"/>
            <w:vAlign w:val="center"/>
          </w:tcPr>
          <w:p w14:paraId="0C8704BE" w14:textId="77777777" w:rsidR="008C4A26" w:rsidRPr="003B38A1" w:rsidRDefault="008C4A26" w:rsidP="008C4A26">
            <w:pPr>
              <w:spacing w:after="0" w:line="240" w:lineRule="auto"/>
              <w:rPr>
                <w:rFonts w:ascii="Times New Roman" w:eastAsia="Times New Roman" w:hAnsi="Times New Roman"/>
                <w:b/>
                <w:bCs/>
                <w:sz w:val="16"/>
                <w:szCs w:val="16"/>
                <w:lang w:eastAsia="ru-RU"/>
              </w:rPr>
            </w:pPr>
          </w:p>
        </w:tc>
        <w:tc>
          <w:tcPr>
            <w:tcW w:w="1552" w:type="dxa"/>
            <w:gridSpan w:val="2"/>
            <w:shd w:val="clear" w:color="auto" w:fill="auto"/>
            <w:vAlign w:val="center"/>
          </w:tcPr>
          <w:p w14:paraId="13C454FF" w14:textId="2C6946E0" w:rsidR="008C4A26" w:rsidRPr="003B38A1" w:rsidRDefault="008C4A26" w:rsidP="008C4A26">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в %</w:t>
            </w:r>
          </w:p>
        </w:tc>
        <w:tc>
          <w:tcPr>
            <w:tcW w:w="896" w:type="dxa"/>
            <w:shd w:val="clear" w:color="auto" w:fill="auto"/>
            <w:vAlign w:val="center"/>
          </w:tcPr>
          <w:p w14:paraId="6DFD78F9" w14:textId="5DD0C043"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103,13</w:t>
            </w:r>
          </w:p>
        </w:tc>
        <w:tc>
          <w:tcPr>
            <w:tcW w:w="583" w:type="dxa"/>
            <w:shd w:val="clear" w:color="auto" w:fill="auto"/>
            <w:vAlign w:val="center"/>
          </w:tcPr>
          <w:p w14:paraId="3016ED75" w14:textId="04813116" w:rsidR="008C4A26" w:rsidRPr="003B38A1" w:rsidRDefault="008C4A26" w:rsidP="00B36781">
            <w:pPr>
              <w:spacing w:after="0" w:line="240" w:lineRule="auto"/>
              <w:jc w:val="center"/>
              <w:rPr>
                <w:rFonts w:ascii="Times New Roman" w:eastAsia="Times New Roman" w:hAnsi="Times New Roman"/>
                <w:b/>
                <w:bCs/>
                <w:sz w:val="16"/>
                <w:szCs w:val="16"/>
                <w:lang w:eastAsia="ru-RU"/>
              </w:rPr>
            </w:pPr>
          </w:p>
        </w:tc>
        <w:tc>
          <w:tcPr>
            <w:tcW w:w="896" w:type="dxa"/>
            <w:shd w:val="clear" w:color="auto" w:fill="auto"/>
            <w:vAlign w:val="center"/>
          </w:tcPr>
          <w:p w14:paraId="7AA064DC" w14:textId="609DF677"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97,84</w:t>
            </w:r>
          </w:p>
        </w:tc>
        <w:tc>
          <w:tcPr>
            <w:tcW w:w="594" w:type="dxa"/>
            <w:shd w:val="clear" w:color="auto" w:fill="auto"/>
            <w:vAlign w:val="center"/>
          </w:tcPr>
          <w:p w14:paraId="764A576F" w14:textId="6B44CB44" w:rsidR="008C4A26" w:rsidRPr="003B38A1" w:rsidRDefault="008C4A26" w:rsidP="00B36781">
            <w:pPr>
              <w:spacing w:after="0" w:line="240" w:lineRule="auto"/>
              <w:jc w:val="center"/>
              <w:rPr>
                <w:rFonts w:ascii="Times New Roman" w:eastAsia="Times New Roman" w:hAnsi="Times New Roman"/>
                <w:b/>
                <w:bCs/>
                <w:sz w:val="16"/>
                <w:szCs w:val="16"/>
                <w:lang w:eastAsia="ru-RU"/>
              </w:rPr>
            </w:pPr>
          </w:p>
        </w:tc>
        <w:tc>
          <w:tcPr>
            <w:tcW w:w="896" w:type="dxa"/>
            <w:shd w:val="clear" w:color="auto" w:fill="auto"/>
            <w:vAlign w:val="center"/>
          </w:tcPr>
          <w:p w14:paraId="1D0945EC" w14:textId="0A629FBA"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-20,82</w:t>
            </w:r>
          </w:p>
        </w:tc>
        <w:tc>
          <w:tcPr>
            <w:tcW w:w="594" w:type="dxa"/>
            <w:shd w:val="clear" w:color="auto" w:fill="auto"/>
            <w:vAlign w:val="center"/>
          </w:tcPr>
          <w:p w14:paraId="07CC274F" w14:textId="4936EB56" w:rsidR="008C4A26" w:rsidRPr="003B38A1" w:rsidRDefault="008C4A26" w:rsidP="00B36781">
            <w:pPr>
              <w:spacing w:after="0" w:line="240" w:lineRule="auto"/>
              <w:jc w:val="center"/>
              <w:rPr>
                <w:rFonts w:ascii="Times New Roman" w:eastAsia="Times New Roman" w:hAnsi="Times New Roman"/>
                <w:b/>
                <w:bCs/>
                <w:sz w:val="16"/>
                <w:szCs w:val="16"/>
                <w:lang w:eastAsia="ru-RU"/>
              </w:rPr>
            </w:pPr>
          </w:p>
        </w:tc>
        <w:tc>
          <w:tcPr>
            <w:tcW w:w="896" w:type="dxa"/>
            <w:shd w:val="clear" w:color="auto" w:fill="auto"/>
            <w:vAlign w:val="center"/>
          </w:tcPr>
          <w:p w14:paraId="3E0CBA7F" w14:textId="1949FB2F" w:rsidR="008C4A26" w:rsidRPr="003B38A1" w:rsidRDefault="008C4A26" w:rsidP="00B36781">
            <w:pPr>
              <w:spacing w:after="0" w:line="240" w:lineRule="auto"/>
              <w:jc w:val="center"/>
              <w:rPr>
                <w:rFonts w:ascii="Times New Roman" w:eastAsia="Times New Roman" w:hAnsi="Times New Roman"/>
                <w:b/>
                <w:bCs/>
                <w:sz w:val="16"/>
                <w:szCs w:val="16"/>
                <w:lang w:eastAsia="ru-RU"/>
              </w:rPr>
            </w:pPr>
            <w:r w:rsidRPr="003B38A1">
              <w:rPr>
                <w:rFonts w:ascii="Times New Roman" w:hAnsi="Times New Roman"/>
                <w:i/>
                <w:iCs/>
                <w:sz w:val="16"/>
                <w:szCs w:val="16"/>
              </w:rPr>
              <w:t>103,81</w:t>
            </w:r>
          </w:p>
        </w:tc>
        <w:tc>
          <w:tcPr>
            <w:tcW w:w="576" w:type="dxa"/>
            <w:shd w:val="clear" w:color="auto" w:fill="auto"/>
            <w:vAlign w:val="center"/>
          </w:tcPr>
          <w:p w14:paraId="095B67D7" w14:textId="5AEF10FE" w:rsidR="008C4A26" w:rsidRPr="003B38A1" w:rsidRDefault="008C4A26" w:rsidP="00B36781">
            <w:pPr>
              <w:spacing w:after="0" w:line="240" w:lineRule="auto"/>
              <w:jc w:val="center"/>
              <w:rPr>
                <w:rFonts w:ascii="Times New Roman" w:eastAsia="Times New Roman" w:hAnsi="Times New Roman"/>
                <w:b/>
                <w:bCs/>
                <w:sz w:val="16"/>
                <w:szCs w:val="16"/>
                <w:lang w:eastAsia="ru-RU"/>
              </w:rPr>
            </w:pPr>
          </w:p>
        </w:tc>
      </w:tr>
    </w:tbl>
    <w:p w14:paraId="7A88C948" w14:textId="10CFD5E7" w:rsidR="00D82BFB" w:rsidRPr="003B38A1" w:rsidRDefault="00A959EA" w:rsidP="00D82BFB">
      <w:pPr>
        <w:widowControl w:val="0"/>
        <w:shd w:val="clear" w:color="auto" w:fill="FFFFFF"/>
        <w:spacing w:after="0" w:line="240" w:lineRule="auto"/>
        <w:ind w:firstLine="709"/>
        <w:jc w:val="both"/>
        <w:rPr>
          <w:rFonts w:ascii="Times New Roman" w:hAnsi="Times New Roman"/>
          <w:sz w:val="24"/>
          <w:szCs w:val="24"/>
        </w:rPr>
      </w:pPr>
      <w:r w:rsidRPr="003B38A1">
        <w:rPr>
          <w:rFonts w:ascii="Times New Roman" w:hAnsi="Times New Roman"/>
          <w:sz w:val="24"/>
          <w:szCs w:val="24"/>
          <w:lang w:eastAsia="ru-RU"/>
        </w:rPr>
        <w:t xml:space="preserve">По сравнению </w:t>
      </w:r>
      <w:r w:rsidR="002C188E" w:rsidRPr="003B38A1">
        <w:rPr>
          <w:rFonts w:ascii="Times New Roman" w:hAnsi="Times New Roman"/>
          <w:sz w:val="24"/>
          <w:szCs w:val="24"/>
        </w:rPr>
        <w:t xml:space="preserve">с ожидаемым исполнением </w:t>
      </w:r>
      <w:r w:rsidR="003F727B" w:rsidRPr="003B38A1">
        <w:rPr>
          <w:rFonts w:ascii="Times New Roman" w:hAnsi="Times New Roman"/>
          <w:sz w:val="24"/>
          <w:szCs w:val="24"/>
        </w:rPr>
        <w:t xml:space="preserve">бюджета </w:t>
      </w:r>
      <w:r w:rsidR="002C188E" w:rsidRPr="003B38A1">
        <w:rPr>
          <w:rFonts w:ascii="Times New Roman" w:hAnsi="Times New Roman"/>
          <w:sz w:val="24"/>
          <w:szCs w:val="24"/>
        </w:rPr>
        <w:t>за 2024 год</w:t>
      </w:r>
      <w:r w:rsidR="003F727B" w:rsidRPr="003B38A1">
        <w:rPr>
          <w:rFonts w:ascii="Times New Roman" w:hAnsi="Times New Roman"/>
          <w:sz w:val="24"/>
          <w:szCs w:val="24"/>
        </w:rPr>
        <w:t>,</w:t>
      </w:r>
      <w:r w:rsidR="002C188E" w:rsidRPr="003B38A1">
        <w:rPr>
          <w:rFonts w:ascii="Times New Roman" w:hAnsi="Times New Roman"/>
          <w:sz w:val="24"/>
          <w:szCs w:val="24"/>
        </w:rPr>
        <w:t xml:space="preserve"> </w:t>
      </w:r>
      <w:r w:rsidRPr="003B38A1">
        <w:rPr>
          <w:rFonts w:ascii="Times New Roman" w:hAnsi="Times New Roman"/>
          <w:sz w:val="24"/>
          <w:szCs w:val="24"/>
          <w:lang w:eastAsia="ru-RU"/>
        </w:rPr>
        <w:t>проектом решения на 202</w:t>
      </w:r>
      <w:r w:rsidR="002C188E"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 вносятся изменения по 10 разделам классификации расходов бюджета. Увеличение бюджетных ассигнований предусматривается по </w:t>
      </w:r>
      <w:r w:rsidR="00D35363" w:rsidRPr="003B38A1">
        <w:rPr>
          <w:rFonts w:ascii="Times New Roman" w:hAnsi="Times New Roman"/>
          <w:sz w:val="24"/>
          <w:szCs w:val="24"/>
          <w:lang w:eastAsia="ru-RU"/>
        </w:rPr>
        <w:t>5</w:t>
      </w:r>
      <w:r w:rsidRPr="003B38A1">
        <w:rPr>
          <w:rFonts w:ascii="Times New Roman" w:hAnsi="Times New Roman"/>
          <w:sz w:val="24"/>
          <w:szCs w:val="24"/>
          <w:lang w:eastAsia="ru-RU"/>
        </w:rPr>
        <w:t xml:space="preserve"> раздел</w:t>
      </w:r>
      <w:r w:rsidR="00571BB2" w:rsidRPr="003B38A1">
        <w:rPr>
          <w:rFonts w:ascii="Times New Roman" w:hAnsi="Times New Roman"/>
          <w:sz w:val="24"/>
          <w:szCs w:val="24"/>
          <w:lang w:eastAsia="ru-RU"/>
        </w:rPr>
        <w:t>ам</w:t>
      </w:r>
      <w:r w:rsidR="00D82BFB"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на сумму </w:t>
      </w:r>
      <w:r w:rsidR="00571BB2" w:rsidRPr="003B38A1">
        <w:rPr>
          <w:rFonts w:ascii="Times New Roman" w:hAnsi="Times New Roman"/>
          <w:sz w:val="24"/>
          <w:szCs w:val="24"/>
          <w:lang w:eastAsia="ru-RU"/>
        </w:rPr>
        <w:t>54979,70</w:t>
      </w:r>
      <w:r w:rsidRPr="003B38A1">
        <w:rPr>
          <w:rFonts w:ascii="Times New Roman" w:hAnsi="Times New Roman"/>
          <w:sz w:val="24"/>
          <w:szCs w:val="24"/>
          <w:lang w:eastAsia="ru-RU"/>
        </w:rPr>
        <w:t xml:space="preserve"> тыс. рублей, снижение по </w:t>
      </w:r>
      <w:r w:rsidR="00D35363" w:rsidRPr="003B38A1">
        <w:rPr>
          <w:rFonts w:ascii="Times New Roman" w:hAnsi="Times New Roman"/>
          <w:sz w:val="24"/>
          <w:szCs w:val="24"/>
          <w:lang w:eastAsia="ru-RU"/>
        </w:rPr>
        <w:t>4</w:t>
      </w:r>
      <w:r w:rsidRPr="003B38A1">
        <w:rPr>
          <w:rFonts w:ascii="Times New Roman" w:hAnsi="Times New Roman"/>
          <w:sz w:val="24"/>
          <w:szCs w:val="24"/>
          <w:lang w:eastAsia="ru-RU"/>
        </w:rPr>
        <w:t xml:space="preserve"> разделам на общую сумму </w:t>
      </w:r>
      <w:r w:rsidR="00D82BFB" w:rsidRPr="003B38A1">
        <w:rPr>
          <w:rFonts w:ascii="Times New Roman" w:hAnsi="Times New Roman"/>
          <w:sz w:val="24"/>
          <w:szCs w:val="24"/>
          <w:lang w:eastAsia="ru-RU"/>
        </w:rPr>
        <w:t xml:space="preserve">– </w:t>
      </w:r>
      <w:r w:rsidR="00571BB2" w:rsidRPr="003B38A1">
        <w:rPr>
          <w:rFonts w:ascii="Times New Roman" w:hAnsi="Times New Roman"/>
          <w:sz w:val="24"/>
          <w:szCs w:val="24"/>
          <w:lang w:eastAsia="ru-RU"/>
        </w:rPr>
        <w:t>75898,30 ты</w:t>
      </w:r>
      <w:r w:rsidRPr="003B38A1">
        <w:rPr>
          <w:rFonts w:ascii="Times New Roman" w:hAnsi="Times New Roman"/>
          <w:sz w:val="24"/>
          <w:szCs w:val="24"/>
          <w:lang w:eastAsia="ru-RU"/>
        </w:rPr>
        <w:t xml:space="preserve">с. рублей, не изменятся по 1 разделу. </w:t>
      </w:r>
      <w:r w:rsidR="00D82BFB" w:rsidRPr="003B38A1">
        <w:rPr>
          <w:rFonts w:ascii="Times New Roman" w:hAnsi="Times New Roman"/>
          <w:sz w:val="24"/>
          <w:szCs w:val="24"/>
        </w:rPr>
        <w:t xml:space="preserve">Бюджетные ассигнования на 2026 год возрастут к предыдущему году по </w:t>
      </w:r>
      <w:r w:rsidR="00D35363" w:rsidRPr="003B38A1">
        <w:rPr>
          <w:rFonts w:ascii="Times New Roman" w:hAnsi="Times New Roman"/>
          <w:sz w:val="24"/>
          <w:szCs w:val="24"/>
        </w:rPr>
        <w:t>2</w:t>
      </w:r>
      <w:r w:rsidR="00D82BFB" w:rsidRPr="003B38A1">
        <w:rPr>
          <w:rFonts w:ascii="Times New Roman" w:hAnsi="Times New Roman"/>
          <w:sz w:val="24"/>
          <w:szCs w:val="24"/>
        </w:rPr>
        <w:t xml:space="preserve"> разделам на общую сумму </w:t>
      </w:r>
      <w:r w:rsidR="00571BB2" w:rsidRPr="003B38A1">
        <w:rPr>
          <w:rFonts w:ascii="Times New Roman" w:hAnsi="Times New Roman"/>
          <w:sz w:val="24"/>
          <w:szCs w:val="24"/>
        </w:rPr>
        <w:t>2458,40</w:t>
      </w:r>
      <w:r w:rsidR="00D82BFB" w:rsidRPr="003B38A1">
        <w:rPr>
          <w:rFonts w:ascii="Times New Roman" w:hAnsi="Times New Roman"/>
          <w:sz w:val="24"/>
          <w:szCs w:val="24"/>
        </w:rPr>
        <w:t xml:space="preserve"> тыс. рублей, сократятся – по </w:t>
      </w:r>
      <w:r w:rsidR="00D35363" w:rsidRPr="003B38A1">
        <w:rPr>
          <w:rFonts w:ascii="Times New Roman" w:hAnsi="Times New Roman"/>
          <w:sz w:val="24"/>
          <w:szCs w:val="24"/>
        </w:rPr>
        <w:t>7</w:t>
      </w:r>
      <w:r w:rsidR="00D82BFB" w:rsidRPr="003B38A1">
        <w:rPr>
          <w:rFonts w:ascii="Times New Roman" w:hAnsi="Times New Roman"/>
          <w:sz w:val="24"/>
          <w:szCs w:val="24"/>
        </w:rPr>
        <w:t xml:space="preserve"> разделам на общую сумму – </w:t>
      </w:r>
      <w:r w:rsidR="00571BB2" w:rsidRPr="003B38A1">
        <w:rPr>
          <w:rFonts w:ascii="Times New Roman" w:hAnsi="Times New Roman"/>
          <w:sz w:val="24"/>
          <w:szCs w:val="24"/>
        </w:rPr>
        <w:t>210 009,20</w:t>
      </w:r>
      <w:r w:rsidR="00D82BFB" w:rsidRPr="003B38A1">
        <w:rPr>
          <w:rFonts w:ascii="Times New Roman" w:hAnsi="Times New Roman"/>
          <w:sz w:val="24"/>
          <w:szCs w:val="24"/>
        </w:rPr>
        <w:t xml:space="preserve"> тыс. рублей, не изменятся по </w:t>
      </w:r>
      <w:r w:rsidR="00D35363" w:rsidRPr="003B38A1">
        <w:rPr>
          <w:rFonts w:ascii="Times New Roman" w:hAnsi="Times New Roman"/>
          <w:sz w:val="24"/>
          <w:szCs w:val="24"/>
        </w:rPr>
        <w:t>1</w:t>
      </w:r>
      <w:r w:rsidR="00D82BFB" w:rsidRPr="003B38A1">
        <w:rPr>
          <w:rFonts w:ascii="Times New Roman" w:hAnsi="Times New Roman"/>
          <w:sz w:val="24"/>
          <w:szCs w:val="24"/>
        </w:rPr>
        <w:t xml:space="preserve"> раздел</w:t>
      </w:r>
      <w:r w:rsidR="00D35363" w:rsidRPr="003B38A1">
        <w:rPr>
          <w:rFonts w:ascii="Times New Roman" w:hAnsi="Times New Roman"/>
          <w:sz w:val="24"/>
          <w:szCs w:val="24"/>
        </w:rPr>
        <w:t>у</w:t>
      </w:r>
      <w:r w:rsidR="00D82BFB" w:rsidRPr="003B38A1">
        <w:rPr>
          <w:rFonts w:ascii="Times New Roman" w:hAnsi="Times New Roman"/>
          <w:sz w:val="24"/>
          <w:szCs w:val="24"/>
        </w:rPr>
        <w:t xml:space="preserve">. На 2027 год возрастут к предыдущему году расходы по </w:t>
      </w:r>
      <w:r w:rsidR="00D35363" w:rsidRPr="003B38A1">
        <w:rPr>
          <w:rFonts w:ascii="Times New Roman" w:hAnsi="Times New Roman"/>
          <w:sz w:val="24"/>
          <w:szCs w:val="24"/>
        </w:rPr>
        <w:t>4</w:t>
      </w:r>
      <w:r w:rsidR="00D82BFB" w:rsidRPr="003B38A1">
        <w:rPr>
          <w:rFonts w:ascii="Times New Roman" w:hAnsi="Times New Roman"/>
          <w:sz w:val="24"/>
          <w:szCs w:val="24"/>
        </w:rPr>
        <w:t xml:space="preserve"> разделам на общую сумму </w:t>
      </w:r>
      <w:r w:rsidR="00571BB2" w:rsidRPr="003B38A1">
        <w:rPr>
          <w:rFonts w:ascii="Times New Roman" w:hAnsi="Times New Roman"/>
          <w:sz w:val="24"/>
          <w:szCs w:val="24"/>
        </w:rPr>
        <w:t>17301,60</w:t>
      </w:r>
      <w:r w:rsidR="00D82BFB" w:rsidRPr="003B38A1">
        <w:rPr>
          <w:rFonts w:ascii="Times New Roman" w:hAnsi="Times New Roman"/>
          <w:sz w:val="24"/>
          <w:szCs w:val="24"/>
        </w:rPr>
        <w:t xml:space="preserve"> тыс. рублей, сократятся – по </w:t>
      </w:r>
      <w:r w:rsidR="00D35363" w:rsidRPr="003B38A1">
        <w:rPr>
          <w:rFonts w:ascii="Times New Roman" w:hAnsi="Times New Roman"/>
          <w:sz w:val="24"/>
          <w:szCs w:val="24"/>
        </w:rPr>
        <w:t>2</w:t>
      </w:r>
      <w:r w:rsidR="00D82BFB" w:rsidRPr="003B38A1">
        <w:rPr>
          <w:rFonts w:ascii="Times New Roman" w:hAnsi="Times New Roman"/>
          <w:sz w:val="24"/>
          <w:szCs w:val="24"/>
        </w:rPr>
        <w:t xml:space="preserve"> разделу на общую сумму -</w:t>
      </w:r>
      <w:r w:rsidR="00571BB2" w:rsidRPr="003B38A1">
        <w:rPr>
          <w:rFonts w:ascii="Times New Roman" w:hAnsi="Times New Roman"/>
          <w:sz w:val="24"/>
          <w:szCs w:val="24"/>
        </w:rPr>
        <w:t xml:space="preserve">652,20 </w:t>
      </w:r>
      <w:r w:rsidR="00353A19" w:rsidRPr="003B38A1">
        <w:rPr>
          <w:rFonts w:ascii="Times New Roman" w:hAnsi="Times New Roman"/>
          <w:sz w:val="24"/>
          <w:szCs w:val="24"/>
        </w:rPr>
        <w:t>т</w:t>
      </w:r>
      <w:r w:rsidR="00D82BFB" w:rsidRPr="003B38A1">
        <w:rPr>
          <w:rFonts w:ascii="Times New Roman" w:hAnsi="Times New Roman"/>
          <w:sz w:val="24"/>
          <w:szCs w:val="24"/>
        </w:rPr>
        <w:t xml:space="preserve">ыс. рублей, не изменятся по </w:t>
      </w:r>
      <w:r w:rsidR="00D35363" w:rsidRPr="003B38A1">
        <w:rPr>
          <w:rFonts w:ascii="Times New Roman" w:hAnsi="Times New Roman"/>
          <w:sz w:val="24"/>
          <w:szCs w:val="24"/>
        </w:rPr>
        <w:t>4</w:t>
      </w:r>
      <w:r w:rsidR="00D82BFB" w:rsidRPr="003B38A1">
        <w:rPr>
          <w:rFonts w:ascii="Times New Roman" w:hAnsi="Times New Roman"/>
          <w:sz w:val="24"/>
          <w:szCs w:val="24"/>
        </w:rPr>
        <w:t xml:space="preserve"> разделам. </w:t>
      </w:r>
    </w:p>
    <w:p w14:paraId="249FDCF8" w14:textId="2AECF19A" w:rsidR="00A959EA" w:rsidRPr="003B38A1" w:rsidRDefault="00A959EA" w:rsidP="00797B86">
      <w:pPr>
        <w:widowControl w:val="0"/>
        <w:shd w:val="clear" w:color="auto" w:fill="FFFFFF"/>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rPr>
        <w:t>В 202</w:t>
      </w:r>
      <w:r w:rsidR="00D82BFB" w:rsidRPr="003B38A1">
        <w:rPr>
          <w:rFonts w:ascii="Times New Roman" w:hAnsi="Times New Roman"/>
          <w:sz w:val="24"/>
          <w:szCs w:val="24"/>
        </w:rPr>
        <w:t>5</w:t>
      </w:r>
      <w:r w:rsidRPr="003B38A1">
        <w:rPr>
          <w:rFonts w:ascii="Times New Roman" w:hAnsi="Times New Roman"/>
          <w:sz w:val="24"/>
          <w:szCs w:val="24"/>
        </w:rPr>
        <w:t xml:space="preserve"> году </w:t>
      </w:r>
      <w:r w:rsidRPr="003B38A1">
        <w:rPr>
          <w:rFonts w:ascii="Times New Roman" w:hAnsi="Times New Roman"/>
          <w:sz w:val="24"/>
          <w:szCs w:val="24"/>
          <w:lang w:eastAsia="ru-RU"/>
        </w:rPr>
        <w:t>наибольшее увеличение в денежном выражении предусмотрено по разделам «</w:t>
      </w:r>
      <w:r w:rsidR="005F6228" w:rsidRPr="003B38A1">
        <w:rPr>
          <w:rFonts w:ascii="Times New Roman" w:eastAsia="Times New Roman" w:hAnsi="Times New Roman"/>
          <w:sz w:val="24"/>
          <w:szCs w:val="24"/>
          <w:lang w:eastAsia="ru-RU"/>
        </w:rPr>
        <w:t>Культура, кинематография</w:t>
      </w:r>
      <w:r w:rsidRPr="003B38A1">
        <w:rPr>
          <w:rFonts w:ascii="Times New Roman" w:hAnsi="Times New Roman"/>
          <w:sz w:val="24"/>
          <w:szCs w:val="24"/>
          <w:lang w:eastAsia="ru-RU"/>
        </w:rPr>
        <w:t xml:space="preserve">» </w:t>
      </w:r>
      <w:r w:rsidR="00353A19" w:rsidRPr="003B38A1">
        <w:rPr>
          <w:rFonts w:ascii="Times New Roman" w:hAnsi="Times New Roman"/>
          <w:sz w:val="24"/>
          <w:szCs w:val="24"/>
          <w:lang w:eastAsia="ru-RU"/>
        </w:rPr>
        <w:t xml:space="preserve">на </w:t>
      </w:r>
      <w:r w:rsidR="005F6228" w:rsidRPr="003B38A1">
        <w:rPr>
          <w:rFonts w:ascii="Times New Roman" w:hAnsi="Times New Roman"/>
          <w:sz w:val="24"/>
          <w:szCs w:val="24"/>
          <w:lang w:eastAsia="ru-RU"/>
        </w:rPr>
        <w:t xml:space="preserve">24932,30 </w:t>
      </w:r>
      <w:r w:rsidR="00353A19" w:rsidRPr="003B38A1">
        <w:rPr>
          <w:rFonts w:ascii="Times New Roman" w:hAnsi="Times New Roman"/>
          <w:sz w:val="24"/>
          <w:szCs w:val="24"/>
        </w:rPr>
        <w:t>тыс. рублей</w:t>
      </w:r>
      <w:r w:rsidR="00353A19"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(на </w:t>
      </w:r>
      <w:r w:rsidR="005F6228" w:rsidRPr="003B38A1">
        <w:rPr>
          <w:rFonts w:ascii="Times New Roman" w:hAnsi="Times New Roman"/>
          <w:sz w:val="24"/>
          <w:szCs w:val="24"/>
          <w:lang w:eastAsia="ru-RU"/>
        </w:rPr>
        <w:t>26,5</w:t>
      </w:r>
      <w:r w:rsidRPr="003B38A1">
        <w:rPr>
          <w:rFonts w:ascii="Times New Roman" w:hAnsi="Times New Roman"/>
          <w:sz w:val="24"/>
          <w:szCs w:val="24"/>
          <w:lang w:eastAsia="ru-RU"/>
        </w:rPr>
        <w:t>%), уменьшение - по разделам «</w:t>
      </w:r>
      <w:r w:rsidR="005F6228" w:rsidRPr="003B38A1">
        <w:rPr>
          <w:rFonts w:ascii="Times New Roman" w:hAnsi="Times New Roman"/>
          <w:sz w:val="24"/>
          <w:szCs w:val="24"/>
        </w:rPr>
        <w:t>Общегосударственные вопросы</w:t>
      </w:r>
      <w:r w:rsidRPr="003B38A1">
        <w:rPr>
          <w:rFonts w:ascii="Times New Roman" w:hAnsi="Times New Roman"/>
          <w:sz w:val="24"/>
          <w:szCs w:val="24"/>
          <w:lang w:eastAsia="ru-RU"/>
        </w:rPr>
        <w:t xml:space="preserve">» </w:t>
      </w:r>
      <w:r w:rsidR="000F4F5B" w:rsidRPr="003B38A1">
        <w:rPr>
          <w:rFonts w:ascii="Times New Roman" w:hAnsi="Times New Roman"/>
          <w:sz w:val="24"/>
          <w:szCs w:val="24"/>
          <w:lang w:eastAsia="ru-RU"/>
        </w:rPr>
        <w:t xml:space="preserve">на </w:t>
      </w:r>
      <w:r w:rsidR="005F6228" w:rsidRPr="003B38A1">
        <w:rPr>
          <w:rFonts w:ascii="Times New Roman" w:hAnsi="Times New Roman"/>
          <w:sz w:val="24"/>
          <w:szCs w:val="24"/>
          <w:lang w:eastAsia="ru-RU"/>
        </w:rPr>
        <w:t>48 015,10</w:t>
      </w:r>
      <w:r w:rsidR="000F4F5B" w:rsidRPr="003B38A1">
        <w:rPr>
          <w:rFonts w:ascii="Times New Roman" w:hAnsi="Times New Roman"/>
          <w:sz w:val="24"/>
          <w:szCs w:val="24"/>
        </w:rPr>
        <w:t xml:space="preserve"> тыс. рублей</w:t>
      </w:r>
      <w:r w:rsidR="000F4F5B"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(на </w:t>
      </w:r>
      <w:r w:rsidR="005F6228" w:rsidRPr="003B38A1">
        <w:rPr>
          <w:rFonts w:ascii="Times New Roman" w:hAnsi="Times New Roman"/>
          <w:sz w:val="24"/>
          <w:szCs w:val="24"/>
          <w:lang w:eastAsia="ru-RU"/>
        </w:rPr>
        <w:t>29,8</w:t>
      </w:r>
      <w:r w:rsidRPr="003B38A1">
        <w:rPr>
          <w:rFonts w:ascii="Times New Roman" w:hAnsi="Times New Roman"/>
          <w:sz w:val="24"/>
          <w:szCs w:val="24"/>
          <w:lang w:eastAsia="ru-RU"/>
        </w:rPr>
        <w:t xml:space="preserve">%), </w:t>
      </w:r>
      <w:r w:rsidR="000F4F5B" w:rsidRPr="003B38A1">
        <w:rPr>
          <w:rFonts w:ascii="Times New Roman" w:hAnsi="Times New Roman"/>
          <w:sz w:val="24"/>
          <w:szCs w:val="24"/>
        </w:rPr>
        <w:t>«</w:t>
      </w:r>
      <w:r w:rsidR="005F6228" w:rsidRPr="003B38A1">
        <w:rPr>
          <w:rFonts w:ascii="Times New Roman" w:hAnsi="Times New Roman"/>
          <w:sz w:val="24"/>
          <w:szCs w:val="24"/>
          <w:lang w:eastAsia="ru-RU"/>
        </w:rPr>
        <w:t>Образование</w:t>
      </w:r>
      <w:r w:rsidR="000F4F5B" w:rsidRPr="003B38A1">
        <w:rPr>
          <w:rFonts w:ascii="Times New Roman" w:hAnsi="Times New Roman"/>
          <w:sz w:val="24"/>
          <w:szCs w:val="24"/>
        </w:rPr>
        <w:t xml:space="preserve">» - на </w:t>
      </w:r>
      <w:r w:rsidR="005F6228" w:rsidRPr="003B38A1">
        <w:rPr>
          <w:rFonts w:ascii="Times New Roman" w:hAnsi="Times New Roman"/>
          <w:sz w:val="24"/>
          <w:szCs w:val="24"/>
        </w:rPr>
        <w:t>18 548,30</w:t>
      </w:r>
      <w:r w:rsidR="000F4F5B" w:rsidRPr="003B38A1">
        <w:rPr>
          <w:rFonts w:ascii="Times New Roman" w:hAnsi="Times New Roman"/>
          <w:sz w:val="24"/>
          <w:szCs w:val="24"/>
        </w:rPr>
        <w:t xml:space="preserve"> тыс. рублей </w:t>
      </w:r>
      <w:r w:rsidR="000F4F5B" w:rsidRPr="003B38A1">
        <w:rPr>
          <w:rFonts w:ascii="Times New Roman" w:hAnsi="Times New Roman"/>
          <w:sz w:val="24"/>
          <w:szCs w:val="24"/>
          <w:lang w:eastAsia="ru-RU"/>
        </w:rPr>
        <w:t xml:space="preserve">(на </w:t>
      </w:r>
      <w:r w:rsidR="005F6228" w:rsidRPr="003B38A1">
        <w:rPr>
          <w:rFonts w:ascii="Times New Roman" w:hAnsi="Times New Roman"/>
          <w:sz w:val="24"/>
          <w:szCs w:val="24"/>
          <w:lang w:eastAsia="ru-RU"/>
        </w:rPr>
        <w:t>3,9</w:t>
      </w:r>
      <w:r w:rsidR="000F4F5B" w:rsidRPr="003B38A1">
        <w:rPr>
          <w:rFonts w:ascii="Times New Roman" w:hAnsi="Times New Roman"/>
          <w:sz w:val="24"/>
          <w:szCs w:val="24"/>
          <w:lang w:eastAsia="ru-RU"/>
        </w:rPr>
        <w:t>%)</w:t>
      </w:r>
      <w:r w:rsidR="005F6228" w:rsidRPr="003B38A1">
        <w:rPr>
          <w:rFonts w:ascii="Times New Roman" w:hAnsi="Times New Roman"/>
          <w:sz w:val="24"/>
          <w:szCs w:val="24"/>
        </w:rPr>
        <w:t>.</w:t>
      </w:r>
    </w:p>
    <w:p w14:paraId="79E0537C" w14:textId="68CF49F5" w:rsidR="004A12EE" w:rsidRPr="003B38A1" w:rsidRDefault="004A12EE" w:rsidP="00421E76">
      <w:pPr>
        <w:widowControl w:val="0"/>
        <w:shd w:val="clear" w:color="auto" w:fill="FFFFFF"/>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rPr>
        <w:t xml:space="preserve">Как и прежде в структуре расходов бюджета муниципального округа на 2025 год наибольший удельный вес по разделам занимают бюджетные ассигнования на </w:t>
      </w:r>
      <w:r w:rsidR="009C0BFA" w:rsidRPr="003B38A1">
        <w:rPr>
          <w:rFonts w:ascii="Times New Roman" w:hAnsi="Times New Roman"/>
          <w:sz w:val="24"/>
          <w:szCs w:val="24"/>
        </w:rPr>
        <w:t>О</w:t>
      </w:r>
      <w:r w:rsidRPr="003B38A1">
        <w:rPr>
          <w:rFonts w:ascii="Times New Roman" w:hAnsi="Times New Roman"/>
          <w:sz w:val="24"/>
          <w:szCs w:val="24"/>
        </w:rPr>
        <w:t>бразование (</w:t>
      </w:r>
      <w:r w:rsidR="005F6228" w:rsidRPr="003B38A1">
        <w:rPr>
          <w:rFonts w:ascii="Times New Roman" w:hAnsi="Times New Roman"/>
          <w:sz w:val="24"/>
          <w:szCs w:val="24"/>
        </w:rPr>
        <w:t>48,38</w:t>
      </w:r>
      <w:r w:rsidRPr="003B38A1">
        <w:rPr>
          <w:rFonts w:ascii="Times New Roman" w:hAnsi="Times New Roman"/>
          <w:sz w:val="24"/>
          <w:szCs w:val="24"/>
        </w:rPr>
        <w:t>%)</w:t>
      </w:r>
      <w:r w:rsidR="005F6228" w:rsidRPr="003B38A1">
        <w:rPr>
          <w:rFonts w:ascii="Times New Roman" w:hAnsi="Times New Roman"/>
          <w:sz w:val="24"/>
          <w:szCs w:val="24"/>
        </w:rPr>
        <w:t xml:space="preserve">, на </w:t>
      </w:r>
      <w:r w:rsidR="005F6228" w:rsidRPr="003B38A1">
        <w:rPr>
          <w:rFonts w:ascii="Times New Roman" w:hAnsi="Times New Roman"/>
          <w:sz w:val="24"/>
          <w:szCs w:val="24"/>
        </w:rPr>
        <w:t>Жилищно-коммунальное хозяйство</w:t>
      </w:r>
      <w:r w:rsidRPr="003B38A1">
        <w:rPr>
          <w:rFonts w:ascii="Times New Roman" w:hAnsi="Times New Roman"/>
          <w:sz w:val="24"/>
          <w:szCs w:val="24"/>
        </w:rPr>
        <w:t xml:space="preserve"> </w:t>
      </w:r>
      <w:r w:rsidR="005F6228" w:rsidRPr="003B38A1">
        <w:rPr>
          <w:rFonts w:ascii="Times New Roman" w:hAnsi="Times New Roman"/>
          <w:sz w:val="24"/>
          <w:szCs w:val="24"/>
        </w:rPr>
        <w:t xml:space="preserve">-17,17%, на </w:t>
      </w:r>
      <w:r w:rsidR="005F6228" w:rsidRPr="003B38A1">
        <w:rPr>
          <w:rFonts w:ascii="Times New Roman" w:eastAsia="Times New Roman" w:hAnsi="Times New Roman"/>
          <w:sz w:val="24"/>
          <w:szCs w:val="24"/>
          <w:lang w:eastAsia="ru-RU"/>
        </w:rPr>
        <w:t>Культур</w:t>
      </w:r>
      <w:r w:rsidR="005F6228" w:rsidRPr="003B38A1">
        <w:rPr>
          <w:rFonts w:ascii="Times New Roman" w:eastAsia="Times New Roman" w:hAnsi="Times New Roman"/>
          <w:sz w:val="24"/>
          <w:szCs w:val="24"/>
          <w:lang w:eastAsia="ru-RU"/>
        </w:rPr>
        <w:t>у</w:t>
      </w:r>
      <w:r w:rsidR="005F6228" w:rsidRPr="003B38A1">
        <w:rPr>
          <w:rFonts w:ascii="Times New Roman" w:eastAsia="Times New Roman" w:hAnsi="Times New Roman"/>
          <w:sz w:val="24"/>
          <w:szCs w:val="24"/>
          <w:lang w:eastAsia="ru-RU"/>
        </w:rPr>
        <w:t>, кинематографи</w:t>
      </w:r>
      <w:r w:rsidR="005F6228" w:rsidRPr="003B38A1">
        <w:rPr>
          <w:rFonts w:ascii="Times New Roman" w:eastAsia="Times New Roman" w:hAnsi="Times New Roman"/>
          <w:sz w:val="24"/>
          <w:szCs w:val="24"/>
          <w:lang w:eastAsia="ru-RU"/>
        </w:rPr>
        <w:t>ю</w:t>
      </w:r>
      <w:r w:rsidR="005F6228" w:rsidRPr="003B38A1">
        <w:rPr>
          <w:rFonts w:ascii="Times New Roman" w:hAnsi="Times New Roman"/>
          <w:sz w:val="24"/>
          <w:szCs w:val="24"/>
        </w:rPr>
        <w:t xml:space="preserve"> -12,58%, на </w:t>
      </w:r>
      <w:r w:rsidR="009C0BFA" w:rsidRPr="003B38A1">
        <w:rPr>
          <w:rFonts w:ascii="Times New Roman" w:hAnsi="Times New Roman"/>
          <w:sz w:val="24"/>
          <w:szCs w:val="24"/>
        </w:rPr>
        <w:t>О</w:t>
      </w:r>
      <w:r w:rsidRPr="003B38A1">
        <w:rPr>
          <w:rFonts w:ascii="Times New Roman" w:hAnsi="Times New Roman"/>
          <w:sz w:val="24"/>
          <w:szCs w:val="24"/>
        </w:rPr>
        <w:t>бщегосударственные вопросы (</w:t>
      </w:r>
      <w:r w:rsidR="005F6228" w:rsidRPr="003B38A1">
        <w:rPr>
          <w:rFonts w:ascii="Times New Roman" w:hAnsi="Times New Roman"/>
          <w:sz w:val="24"/>
          <w:szCs w:val="24"/>
        </w:rPr>
        <w:t>11,96</w:t>
      </w:r>
      <w:r w:rsidRPr="003B38A1">
        <w:rPr>
          <w:rFonts w:ascii="Times New Roman" w:hAnsi="Times New Roman"/>
          <w:sz w:val="24"/>
          <w:szCs w:val="24"/>
        </w:rPr>
        <w:t>8%). Приоритеты в направлении расходов на образование (</w:t>
      </w:r>
      <w:r w:rsidR="005F6228" w:rsidRPr="003B38A1">
        <w:rPr>
          <w:rFonts w:ascii="Times New Roman" w:hAnsi="Times New Roman"/>
          <w:sz w:val="24"/>
          <w:szCs w:val="24"/>
        </w:rPr>
        <w:t>57,68</w:t>
      </w:r>
      <w:r w:rsidRPr="003B38A1">
        <w:rPr>
          <w:rFonts w:ascii="Times New Roman" w:hAnsi="Times New Roman"/>
          <w:sz w:val="24"/>
          <w:szCs w:val="24"/>
        </w:rPr>
        <w:t xml:space="preserve">% и </w:t>
      </w:r>
      <w:r w:rsidR="005F6228" w:rsidRPr="003B38A1">
        <w:rPr>
          <w:rFonts w:ascii="Times New Roman" w:hAnsi="Times New Roman"/>
          <w:sz w:val="24"/>
          <w:szCs w:val="24"/>
        </w:rPr>
        <w:t>55,51</w:t>
      </w:r>
      <w:r w:rsidRPr="003B38A1">
        <w:rPr>
          <w:rFonts w:ascii="Times New Roman" w:hAnsi="Times New Roman"/>
          <w:sz w:val="24"/>
          <w:szCs w:val="24"/>
        </w:rPr>
        <w:t>%) и общегосударственные вопросы (</w:t>
      </w:r>
      <w:r w:rsidR="005F6228" w:rsidRPr="003B38A1">
        <w:rPr>
          <w:rFonts w:ascii="Times New Roman" w:hAnsi="Times New Roman"/>
          <w:sz w:val="24"/>
          <w:szCs w:val="24"/>
        </w:rPr>
        <w:t>15,43</w:t>
      </w:r>
      <w:r w:rsidRPr="003B38A1">
        <w:rPr>
          <w:rFonts w:ascii="Times New Roman" w:hAnsi="Times New Roman"/>
          <w:sz w:val="24"/>
          <w:szCs w:val="24"/>
        </w:rPr>
        <w:t xml:space="preserve">% и </w:t>
      </w:r>
      <w:r w:rsidR="005F6228" w:rsidRPr="003B38A1">
        <w:rPr>
          <w:rFonts w:ascii="Times New Roman" w:hAnsi="Times New Roman"/>
          <w:sz w:val="24"/>
          <w:szCs w:val="24"/>
        </w:rPr>
        <w:t>16,23</w:t>
      </w:r>
      <w:r w:rsidRPr="003B38A1">
        <w:rPr>
          <w:rFonts w:ascii="Times New Roman" w:hAnsi="Times New Roman"/>
          <w:sz w:val="24"/>
          <w:szCs w:val="24"/>
        </w:rPr>
        <w:t xml:space="preserve">%) </w:t>
      </w:r>
      <w:r w:rsidRPr="003B38A1">
        <w:rPr>
          <w:rFonts w:ascii="Times New Roman" w:hAnsi="Times New Roman"/>
          <w:sz w:val="24"/>
          <w:szCs w:val="24"/>
          <w:lang w:eastAsia="ru-RU"/>
        </w:rPr>
        <w:t>сохранятся в плановом периоде 2026 и 2027 годов соответственно.</w:t>
      </w:r>
    </w:p>
    <w:p w14:paraId="010C16DE" w14:textId="231DCBFA" w:rsidR="003A6595" w:rsidRPr="003B38A1" w:rsidRDefault="003A6595" w:rsidP="00421E76">
      <w:pPr>
        <w:widowControl w:val="0"/>
        <w:shd w:val="clear" w:color="auto" w:fill="FFFFFF"/>
        <w:spacing w:after="0" w:line="240" w:lineRule="auto"/>
        <w:ind w:firstLine="709"/>
        <w:jc w:val="both"/>
        <w:rPr>
          <w:rFonts w:ascii="Times New Roman" w:hAnsi="Times New Roman"/>
          <w:b/>
          <w:bCs/>
          <w:sz w:val="24"/>
          <w:szCs w:val="24"/>
          <w:lang w:eastAsia="ru-RU"/>
        </w:rPr>
      </w:pPr>
      <w:r w:rsidRPr="003B38A1">
        <w:rPr>
          <w:rFonts w:ascii="Times New Roman" w:hAnsi="Times New Roman"/>
          <w:sz w:val="24"/>
          <w:szCs w:val="24"/>
        </w:rPr>
        <w:t>В расходах бюджета согласно пункта 3 статьи 184.1 Б</w:t>
      </w:r>
      <w:r w:rsidR="00021FA6" w:rsidRPr="003B38A1">
        <w:rPr>
          <w:rFonts w:ascii="Times New Roman" w:hAnsi="Times New Roman"/>
          <w:sz w:val="24"/>
          <w:szCs w:val="24"/>
        </w:rPr>
        <w:t>юджетного кодекса</w:t>
      </w:r>
      <w:r w:rsidRPr="003B38A1">
        <w:rPr>
          <w:rFonts w:ascii="Times New Roman" w:hAnsi="Times New Roman"/>
          <w:sz w:val="24"/>
          <w:szCs w:val="24"/>
        </w:rPr>
        <w:t xml:space="preserve"> РФ предусмотрены условно утвержденные расходы на очередной финансовый год и плановый период</w:t>
      </w:r>
      <w:r w:rsidR="003F1E5E" w:rsidRPr="003B38A1">
        <w:rPr>
          <w:rFonts w:ascii="Times New Roman" w:hAnsi="Times New Roman"/>
          <w:sz w:val="24"/>
          <w:szCs w:val="24"/>
        </w:rPr>
        <w:t>,</w:t>
      </w:r>
      <w:r w:rsidRPr="003B38A1">
        <w:rPr>
          <w:rFonts w:ascii="Times New Roman" w:hAnsi="Times New Roman"/>
          <w:sz w:val="24"/>
          <w:szCs w:val="24"/>
        </w:rPr>
        <w:t xml:space="preserve"> на первый год планового периода в объеме </w:t>
      </w:r>
      <w:r w:rsidR="003F1E5E" w:rsidRPr="003B38A1">
        <w:rPr>
          <w:rFonts w:ascii="Times New Roman" w:hAnsi="Times New Roman"/>
          <w:sz w:val="24"/>
          <w:szCs w:val="24"/>
        </w:rPr>
        <w:t xml:space="preserve">10 510,60 тыс. рублей, что </w:t>
      </w:r>
      <w:r w:rsidRPr="003B38A1">
        <w:rPr>
          <w:rFonts w:ascii="Times New Roman" w:hAnsi="Times New Roman"/>
          <w:sz w:val="24"/>
          <w:szCs w:val="24"/>
        </w:rPr>
        <w:t xml:space="preserve">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w:t>
      </w:r>
      <w:r w:rsidR="003F1E5E" w:rsidRPr="003B38A1">
        <w:rPr>
          <w:rFonts w:ascii="Times New Roman" w:hAnsi="Times New Roman"/>
          <w:sz w:val="24"/>
          <w:szCs w:val="24"/>
        </w:rPr>
        <w:t xml:space="preserve">22400,10 тыс. рублей, что </w:t>
      </w:r>
      <w:r w:rsidRPr="003B38A1">
        <w:rPr>
          <w:rFonts w:ascii="Times New Roman" w:hAnsi="Times New Roman"/>
          <w:sz w:val="24"/>
          <w:szCs w:val="24"/>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EBBEE82" w14:textId="77777777" w:rsidR="004E02C2" w:rsidRPr="003B38A1" w:rsidRDefault="004E02C2" w:rsidP="004E02C2">
      <w:pPr>
        <w:widowControl w:val="0"/>
        <w:shd w:val="clear" w:color="auto" w:fill="FFFFFF"/>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Бюджетные ассигнования, предусмотренные в разрезе разделов и подразделов   классификации расходов бюджетов, по целевым статьям (муниципальным программам муниципального округа и непрограммным направлениям деятельности), группам (группам и подгруппам) видов расходов классификации расходов бюджета муниципального округа соответствуют объемам средств, представленных в ведомственной структуре расходов бюджета муниципального округа.</w:t>
      </w:r>
    </w:p>
    <w:p w14:paraId="364CB833" w14:textId="2A8099B0" w:rsidR="004E02C2" w:rsidRPr="003B38A1" w:rsidRDefault="004E02C2" w:rsidP="00A84B48">
      <w:pPr>
        <w:widowControl w:val="0"/>
        <w:shd w:val="clear" w:color="auto" w:fill="FFFFFF"/>
        <w:spacing w:after="0" w:line="240" w:lineRule="auto"/>
        <w:ind w:firstLine="708"/>
        <w:jc w:val="both"/>
        <w:rPr>
          <w:rFonts w:ascii="Times New Roman" w:hAnsi="Times New Roman"/>
          <w:sz w:val="24"/>
          <w:szCs w:val="24"/>
          <w:lang w:eastAsia="ru-RU"/>
        </w:rPr>
      </w:pPr>
      <w:r w:rsidRPr="003B38A1">
        <w:rPr>
          <w:rFonts w:ascii="Times New Roman" w:hAnsi="Times New Roman"/>
          <w:sz w:val="24"/>
          <w:szCs w:val="24"/>
          <w:lang w:eastAsia="ru-RU"/>
        </w:rPr>
        <w:t>Согласно ведомственной структуре расходов бюджета на 2025 год и плановый период 2026 и 2027 годы функции главных распорядителей бюджетных средств возложены на 6 бюджетополучателей.</w:t>
      </w:r>
    </w:p>
    <w:p w14:paraId="250988D2" w14:textId="43DA5C52" w:rsidR="00357E1A" w:rsidRPr="003B38A1" w:rsidRDefault="005F035E" w:rsidP="00A84B48">
      <w:pPr>
        <w:widowControl w:val="0"/>
        <w:shd w:val="clear" w:color="auto" w:fill="FFFFFF"/>
        <w:spacing w:after="0" w:line="240" w:lineRule="auto"/>
        <w:ind w:firstLine="708"/>
        <w:jc w:val="both"/>
        <w:rPr>
          <w:rFonts w:ascii="Times New Roman" w:hAnsi="Times New Roman"/>
          <w:sz w:val="24"/>
          <w:szCs w:val="24"/>
          <w:lang w:eastAsia="ru-RU"/>
        </w:rPr>
      </w:pPr>
      <w:r w:rsidRPr="003B38A1">
        <w:rPr>
          <w:rFonts w:ascii="Times New Roman" w:hAnsi="Times New Roman"/>
          <w:sz w:val="24"/>
          <w:szCs w:val="24"/>
          <w:lang w:eastAsia="ru-RU"/>
        </w:rPr>
        <w:t xml:space="preserve">Из </w:t>
      </w:r>
      <w:bookmarkStart w:id="8" w:name="_Hlk88555476"/>
      <w:r w:rsidR="009B3C9B" w:rsidRPr="003B38A1">
        <w:rPr>
          <w:rFonts w:ascii="Times New Roman" w:hAnsi="Times New Roman"/>
          <w:sz w:val="24"/>
          <w:szCs w:val="24"/>
          <w:lang w:eastAsia="ru-RU"/>
        </w:rPr>
        <w:t>6</w:t>
      </w:r>
      <w:r w:rsidR="004772FD"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главных распорядителей бюджетных средств </w:t>
      </w:r>
      <w:bookmarkEnd w:id="8"/>
      <w:r w:rsidRPr="003B38A1">
        <w:rPr>
          <w:rFonts w:ascii="Times New Roman" w:hAnsi="Times New Roman"/>
          <w:sz w:val="24"/>
          <w:szCs w:val="24"/>
          <w:lang w:eastAsia="ru-RU"/>
        </w:rPr>
        <w:t>основная доля расходов бюджета в 202</w:t>
      </w:r>
      <w:r w:rsidR="009B3C9B" w:rsidRPr="003B38A1">
        <w:rPr>
          <w:rFonts w:ascii="Times New Roman" w:hAnsi="Times New Roman"/>
          <w:sz w:val="24"/>
          <w:szCs w:val="24"/>
          <w:lang w:eastAsia="ru-RU"/>
        </w:rPr>
        <w:t>5</w:t>
      </w:r>
      <w:r w:rsidRPr="003B38A1">
        <w:rPr>
          <w:rFonts w:ascii="Times New Roman" w:hAnsi="Times New Roman"/>
          <w:sz w:val="24"/>
          <w:szCs w:val="24"/>
          <w:lang w:eastAsia="ru-RU"/>
        </w:rPr>
        <w:t xml:space="preserve"> году приходится на </w:t>
      </w:r>
      <w:r w:rsidR="009B3C9B" w:rsidRPr="003B38A1">
        <w:rPr>
          <w:rFonts w:ascii="Times New Roman" w:hAnsi="Times New Roman"/>
          <w:sz w:val="24"/>
          <w:szCs w:val="24"/>
          <w:lang w:eastAsia="ru-RU"/>
        </w:rPr>
        <w:t xml:space="preserve">Комитет по образованию и делам молодежи Администрации муниципального округа Змеиногорский район Алтайского края </w:t>
      </w:r>
      <w:r w:rsidR="00357E1A" w:rsidRPr="003B38A1">
        <w:rPr>
          <w:rFonts w:ascii="Times New Roman" w:hAnsi="Times New Roman"/>
          <w:sz w:val="24"/>
          <w:szCs w:val="24"/>
          <w:lang w:eastAsia="ru-RU"/>
        </w:rPr>
        <w:t xml:space="preserve">– </w:t>
      </w:r>
      <w:r w:rsidR="00C964C7" w:rsidRPr="003B38A1">
        <w:rPr>
          <w:rFonts w:ascii="Times New Roman" w:hAnsi="Times New Roman"/>
          <w:sz w:val="24"/>
          <w:szCs w:val="24"/>
          <w:lang w:eastAsia="ru-RU"/>
        </w:rPr>
        <w:t>5</w:t>
      </w:r>
      <w:r w:rsidR="009B3C9B" w:rsidRPr="003B38A1">
        <w:rPr>
          <w:rFonts w:ascii="Times New Roman" w:hAnsi="Times New Roman"/>
          <w:sz w:val="24"/>
          <w:szCs w:val="24"/>
          <w:lang w:eastAsia="ru-RU"/>
        </w:rPr>
        <w:t>1</w:t>
      </w:r>
      <w:r w:rsidRPr="003B38A1">
        <w:rPr>
          <w:rFonts w:ascii="Times New Roman" w:hAnsi="Times New Roman"/>
          <w:sz w:val="24"/>
          <w:szCs w:val="24"/>
          <w:lang w:eastAsia="ru-RU"/>
        </w:rPr>
        <w:t>%;</w:t>
      </w:r>
      <w:r w:rsidR="00C964C7" w:rsidRPr="003B38A1">
        <w:rPr>
          <w:rFonts w:ascii="Times New Roman" w:hAnsi="Times New Roman"/>
          <w:sz w:val="24"/>
          <w:szCs w:val="24"/>
          <w:lang w:eastAsia="ru-RU"/>
        </w:rPr>
        <w:t xml:space="preserve"> </w:t>
      </w:r>
      <w:r w:rsidR="00C964C7" w:rsidRPr="005F24D6">
        <w:rPr>
          <w:rFonts w:ascii="Times New Roman" w:eastAsia="Times New Roman" w:hAnsi="Times New Roman"/>
          <w:sz w:val="24"/>
          <w:szCs w:val="24"/>
          <w:lang w:eastAsia="ru-RU"/>
        </w:rPr>
        <w:t>Территориальное управление Администрации муниципального округа Змеиногорский район Алтайского края</w:t>
      </w:r>
      <w:r w:rsidR="00357E1A" w:rsidRPr="003B38A1">
        <w:rPr>
          <w:rFonts w:ascii="Times New Roman" w:hAnsi="Times New Roman"/>
          <w:sz w:val="24"/>
          <w:szCs w:val="24"/>
          <w:lang w:eastAsia="ru-RU"/>
        </w:rPr>
        <w:t xml:space="preserve"> </w:t>
      </w:r>
      <w:r w:rsidR="00C964C7" w:rsidRPr="003B38A1">
        <w:rPr>
          <w:rFonts w:ascii="Times New Roman" w:hAnsi="Times New Roman"/>
          <w:sz w:val="24"/>
          <w:szCs w:val="24"/>
          <w:lang w:eastAsia="ru-RU"/>
        </w:rPr>
        <w:t xml:space="preserve">– </w:t>
      </w:r>
      <w:r w:rsidR="00C964C7" w:rsidRPr="003B38A1">
        <w:rPr>
          <w:rFonts w:ascii="Times New Roman" w:hAnsi="Times New Roman"/>
          <w:sz w:val="24"/>
          <w:szCs w:val="24"/>
          <w:lang w:eastAsia="ru-RU"/>
        </w:rPr>
        <w:t>19</w:t>
      </w:r>
      <w:r w:rsidR="00C964C7" w:rsidRPr="003B38A1">
        <w:rPr>
          <w:rFonts w:ascii="Times New Roman" w:hAnsi="Times New Roman"/>
          <w:sz w:val="24"/>
          <w:szCs w:val="24"/>
          <w:lang w:eastAsia="ru-RU"/>
        </w:rPr>
        <w:t xml:space="preserve">%; </w:t>
      </w:r>
      <w:r w:rsidR="00BE26D7" w:rsidRPr="003B38A1">
        <w:rPr>
          <w:rFonts w:ascii="Times New Roman" w:hAnsi="Times New Roman"/>
          <w:sz w:val="24"/>
          <w:szCs w:val="24"/>
          <w:lang w:eastAsia="ru-RU"/>
        </w:rPr>
        <w:t xml:space="preserve">Комитет по культуре и туризму Администрации муниципального округа Змеиногорский район Алтайского края </w:t>
      </w:r>
      <w:r w:rsidR="00357E1A" w:rsidRPr="003B38A1">
        <w:rPr>
          <w:rFonts w:ascii="Times New Roman" w:hAnsi="Times New Roman"/>
          <w:sz w:val="24"/>
          <w:szCs w:val="24"/>
          <w:lang w:eastAsia="ru-RU"/>
        </w:rPr>
        <w:t xml:space="preserve">– </w:t>
      </w:r>
      <w:r w:rsidR="00BE26D7" w:rsidRPr="003B38A1">
        <w:rPr>
          <w:rFonts w:ascii="Times New Roman" w:hAnsi="Times New Roman"/>
          <w:sz w:val="24"/>
          <w:szCs w:val="24"/>
          <w:lang w:eastAsia="ru-RU"/>
        </w:rPr>
        <w:t>1</w:t>
      </w:r>
      <w:r w:rsidR="00C964C7" w:rsidRPr="003B38A1">
        <w:rPr>
          <w:rFonts w:ascii="Times New Roman" w:hAnsi="Times New Roman"/>
          <w:sz w:val="24"/>
          <w:szCs w:val="24"/>
          <w:lang w:eastAsia="ru-RU"/>
        </w:rPr>
        <w:t>3</w:t>
      </w:r>
      <w:r w:rsidR="00357E1A" w:rsidRPr="003B38A1">
        <w:rPr>
          <w:rFonts w:ascii="Times New Roman" w:hAnsi="Times New Roman"/>
          <w:sz w:val="24"/>
          <w:szCs w:val="24"/>
          <w:lang w:eastAsia="ru-RU"/>
        </w:rPr>
        <w:t>%</w:t>
      </w:r>
      <w:r w:rsidR="00C964C7" w:rsidRPr="003B38A1">
        <w:rPr>
          <w:rFonts w:ascii="Times New Roman" w:hAnsi="Times New Roman"/>
          <w:sz w:val="24"/>
          <w:szCs w:val="24"/>
          <w:lang w:eastAsia="ru-RU"/>
        </w:rPr>
        <w:t xml:space="preserve">; </w:t>
      </w:r>
      <w:r w:rsidR="00C964C7" w:rsidRPr="003B38A1">
        <w:rPr>
          <w:rFonts w:ascii="Times New Roman" w:hAnsi="Times New Roman"/>
          <w:sz w:val="24"/>
          <w:szCs w:val="24"/>
          <w:lang w:eastAsia="ru-RU"/>
        </w:rPr>
        <w:t>Управление экономики и имущественных отношений Администрации муниципального округа Змеиногорский район Алтайского края – 1</w:t>
      </w:r>
      <w:r w:rsidR="00C964C7" w:rsidRPr="003B38A1">
        <w:rPr>
          <w:rFonts w:ascii="Times New Roman" w:hAnsi="Times New Roman"/>
          <w:sz w:val="24"/>
          <w:szCs w:val="24"/>
          <w:lang w:eastAsia="ru-RU"/>
        </w:rPr>
        <w:t>1</w:t>
      </w:r>
      <w:r w:rsidR="00C964C7" w:rsidRPr="003B38A1">
        <w:rPr>
          <w:rFonts w:ascii="Times New Roman" w:hAnsi="Times New Roman"/>
          <w:sz w:val="24"/>
          <w:szCs w:val="24"/>
          <w:lang w:eastAsia="ru-RU"/>
        </w:rPr>
        <w:t>%</w:t>
      </w:r>
      <w:r w:rsidR="00357E1A" w:rsidRPr="003B38A1">
        <w:rPr>
          <w:rFonts w:ascii="Times New Roman" w:hAnsi="Times New Roman"/>
          <w:sz w:val="24"/>
          <w:szCs w:val="24"/>
          <w:lang w:eastAsia="ru-RU"/>
        </w:rPr>
        <w:t>.</w:t>
      </w:r>
    </w:p>
    <w:p w14:paraId="5688F9F2" w14:textId="1683776C" w:rsidR="00A22247" w:rsidRPr="003B38A1" w:rsidRDefault="00A22247" w:rsidP="00A22247">
      <w:pPr>
        <w:widowControl w:val="0"/>
        <w:shd w:val="clear" w:color="auto" w:fill="FFFFFF"/>
        <w:spacing w:after="0" w:line="240" w:lineRule="auto"/>
        <w:ind w:firstLine="709"/>
        <w:jc w:val="both"/>
        <w:rPr>
          <w:rFonts w:ascii="Times New Roman" w:hAnsi="Times New Roman"/>
          <w:sz w:val="24"/>
          <w:szCs w:val="24"/>
        </w:rPr>
      </w:pPr>
      <w:r w:rsidRPr="003B38A1">
        <w:rPr>
          <w:rStyle w:val="f0"/>
          <w:rFonts w:ascii="Times New Roman" w:hAnsi="Times New Roman"/>
          <w:bCs/>
          <w:iCs/>
          <w:sz w:val="24"/>
          <w:szCs w:val="24"/>
        </w:rPr>
        <w:t xml:space="preserve">Сведения о расходной части </w:t>
      </w:r>
      <w:r w:rsidRPr="003B38A1">
        <w:rPr>
          <w:rFonts w:ascii="Times New Roman" w:hAnsi="Times New Roman"/>
          <w:sz w:val="24"/>
          <w:szCs w:val="24"/>
        </w:rPr>
        <w:t xml:space="preserve">проекта бюджета муниципального округа на 2025 год и </w:t>
      </w:r>
      <w:r w:rsidRPr="003B38A1">
        <w:rPr>
          <w:rFonts w:ascii="Times New Roman" w:hAnsi="Times New Roman"/>
          <w:sz w:val="24"/>
          <w:szCs w:val="24"/>
        </w:rPr>
        <w:lastRenderedPageBreak/>
        <w:t>на плановый период 2026 и 2027 годов</w:t>
      </w:r>
      <w:r w:rsidRPr="003B38A1">
        <w:rPr>
          <w:rStyle w:val="f0"/>
          <w:rFonts w:ascii="Times New Roman" w:hAnsi="Times New Roman"/>
          <w:bCs/>
          <w:iCs/>
          <w:sz w:val="24"/>
          <w:szCs w:val="24"/>
        </w:rPr>
        <w:t xml:space="preserve"> по главным распорядителям бюджетных средств, представлены в следующей таблице</w:t>
      </w:r>
      <w:r w:rsidRPr="003B38A1">
        <w:rPr>
          <w:rFonts w:ascii="Times New Roman" w:hAnsi="Times New Roman"/>
          <w:sz w:val="24"/>
          <w:szCs w:val="24"/>
        </w:rPr>
        <w:t xml:space="preserve"> №</w:t>
      </w:r>
      <w:r w:rsidR="00566F19" w:rsidRPr="003B38A1">
        <w:rPr>
          <w:rFonts w:ascii="Times New Roman" w:hAnsi="Times New Roman"/>
          <w:sz w:val="24"/>
          <w:szCs w:val="24"/>
        </w:rPr>
        <w:t>4</w:t>
      </w:r>
      <w:r w:rsidRPr="003B38A1">
        <w:rPr>
          <w:rFonts w:ascii="Times New Roman" w:hAnsi="Times New Roman"/>
          <w:sz w:val="24"/>
          <w:szCs w:val="24"/>
        </w:rPr>
        <w:t>.</w:t>
      </w:r>
    </w:p>
    <w:p w14:paraId="75D3B9BA" w14:textId="43905D6D" w:rsidR="00A22247" w:rsidRPr="003B38A1" w:rsidRDefault="00A22247" w:rsidP="00A22247">
      <w:pPr>
        <w:widowControl w:val="0"/>
        <w:shd w:val="clear" w:color="auto" w:fill="FFFFFF"/>
        <w:spacing w:after="0" w:line="240" w:lineRule="auto"/>
        <w:ind w:firstLine="709"/>
        <w:jc w:val="right"/>
        <w:rPr>
          <w:rFonts w:ascii="Times New Roman" w:hAnsi="Times New Roman"/>
          <w:sz w:val="24"/>
          <w:szCs w:val="24"/>
          <w:lang w:eastAsia="ru-RU"/>
        </w:rPr>
      </w:pPr>
      <w:r w:rsidRPr="003B38A1">
        <w:rPr>
          <w:rFonts w:ascii="Times New Roman" w:hAnsi="Times New Roman"/>
          <w:sz w:val="24"/>
          <w:szCs w:val="24"/>
          <w:lang w:eastAsia="ru-RU"/>
        </w:rPr>
        <w:t xml:space="preserve">Таблица </w:t>
      </w:r>
      <w:r w:rsidR="00566F19" w:rsidRPr="003B38A1">
        <w:rPr>
          <w:rFonts w:ascii="Times New Roman" w:hAnsi="Times New Roman"/>
          <w:sz w:val="24"/>
          <w:szCs w:val="24"/>
          <w:lang w:eastAsia="ru-RU"/>
        </w:rPr>
        <w:t>4</w:t>
      </w:r>
    </w:p>
    <w:tbl>
      <w:tblPr>
        <w:tblW w:w="9421" w:type="dxa"/>
        <w:tblLook w:val="04A0" w:firstRow="1" w:lastRow="0" w:firstColumn="1" w:lastColumn="0" w:noHBand="0" w:noVBand="1"/>
      </w:tblPr>
      <w:tblGrid>
        <w:gridCol w:w="3256"/>
        <w:gridCol w:w="637"/>
        <w:gridCol w:w="992"/>
        <w:gridCol w:w="851"/>
        <w:gridCol w:w="960"/>
        <w:gridCol w:w="882"/>
        <w:gridCol w:w="960"/>
        <w:gridCol w:w="883"/>
      </w:tblGrid>
      <w:tr w:rsidR="003B38A1" w:rsidRPr="005F24D6" w14:paraId="68C756F5" w14:textId="77777777" w:rsidTr="00B64BC8">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5CCF6"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Наименование ГРБС</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4A08E"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Код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580415B"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2025</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457FB67"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2026</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E5472DC"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2026</w:t>
            </w:r>
          </w:p>
        </w:tc>
      </w:tr>
      <w:tr w:rsidR="003B38A1" w:rsidRPr="005F24D6" w14:paraId="00DAE844" w14:textId="77777777" w:rsidTr="00B64BC8">
        <w:trPr>
          <w:trHeight w:val="30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25FEA91" w14:textId="77777777" w:rsidR="005F24D6" w:rsidRPr="005F24D6" w:rsidRDefault="005F24D6" w:rsidP="005F24D6">
            <w:pPr>
              <w:spacing w:after="0" w:line="240" w:lineRule="auto"/>
              <w:rPr>
                <w:rFonts w:ascii="Times New Roman" w:eastAsia="Times New Roman" w:hAnsi="Times New Roman"/>
                <w:b/>
                <w:bCs/>
                <w:sz w:val="16"/>
                <w:szCs w:val="16"/>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74B6964A" w14:textId="77777777" w:rsidR="005F24D6" w:rsidRPr="005F24D6" w:rsidRDefault="005F24D6" w:rsidP="005F24D6">
            <w:pPr>
              <w:spacing w:after="0" w:line="240" w:lineRule="auto"/>
              <w:rPr>
                <w:rFonts w:ascii="Times New Roman" w:eastAsia="Times New Roman" w:hAnsi="Times New Roman"/>
                <w:b/>
                <w:bCs/>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BB07804"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тыс. руб.</w:t>
            </w:r>
          </w:p>
        </w:tc>
        <w:tc>
          <w:tcPr>
            <w:tcW w:w="851" w:type="dxa"/>
            <w:tcBorders>
              <w:top w:val="nil"/>
              <w:left w:val="nil"/>
              <w:bottom w:val="single" w:sz="4" w:space="0" w:color="auto"/>
              <w:right w:val="single" w:sz="4" w:space="0" w:color="auto"/>
            </w:tcBorders>
            <w:shd w:val="clear" w:color="auto" w:fill="auto"/>
            <w:vAlign w:val="center"/>
            <w:hideMark/>
          </w:tcPr>
          <w:p w14:paraId="5BF8F0EA"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Доля, %</w:t>
            </w:r>
          </w:p>
        </w:tc>
        <w:tc>
          <w:tcPr>
            <w:tcW w:w="960" w:type="dxa"/>
            <w:tcBorders>
              <w:top w:val="nil"/>
              <w:left w:val="nil"/>
              <w:bottom w:val="single" w:sz="4" w:space="0" w:color="auto"/>
              <w:right w:val="single" w:sz="4" w:space="0" w:color="auto"/>
            </w:tcBorders>
            <w:shd w:val="clear" w:color="auto" w:fill="auto"/>
            <w:vAlign w:val="center"/>
            <w:hideMark/>
          </w:tcPr>
          <w:p w14:paraId="783F3B70"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тыс. руб.</w:t>
            </w:r>
          </w:p>
        </w:tc>
        <w:tc>
          <w:tcPr>
            <w:tcW w:w="882" w:type="dxa"/>
            <w:tcBorders>
              <w:top w:val="nil"/>
              <w:left w:val="nil"/>
              <w:bottom w:val="single" w:sz="4" w:space="0" w:color="auto"/>
              <w:right w:val="single" w:sz="4" w:space="0" w:color="auto"/>
            </w:tcBorders>
            <w:shd w:val="clear" w:color="auto" w:fill="auto"/>
            <w:vAlign w:val="center"/>
            <w:hideMark/>
          </w:tcPr>
          <w:p w14:paraId="2CD83040"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Доля, %</w:t>
            </w:r>
          </w:p>
        </w:tc>
        <w:tc>
          <w:tcPr>
            <w:tcW w:w="960" w:type="dxa"/>
            <w:tcBorders>
              <w:top w:val="nil"/>
              <w:left w:val="nil"/>
              <w:bottom w:val="single" w:sz="4" w:space="0" w:color="auto"/>
              <w:right w:val="single" w:sz="4" w:space="0" w:color="auto"/>
            </w:tcBorders>
            <w:shd w:val="clear" w:color="auto" w:fill="auto"/>
            <w:vAlign w:val="center"/>
            <w:hideMark/>
          </w:tcPr>
          <w:p w14:paraId="7CBFC4C3" w14:textId="77777777" w:rsidR="005F24D6" w:rsidRPr="005F24D6" w:rsidRDefault="005F24D6" w:rsidP="005F24D6">
            <w:pPr>
              <w:spacing w:after="0" w:line="240" w:lineRule="auto"/>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тыс. руб.</w:t>
            </w:r>
          </w:p>
        </w:tc>
        <w:tc>
          <w:tcPr>
            <w:tcW w:w="883" w:type="dxa"/>
            <w:tcBorders>
              <w:top w:val="nil"/>
              <w:left w:val="nil"/>
              <w:bottom w:val="single" w:sz="4" w:space="0" w:color="auto"/>
              <w:right w:val="single" w:sz="4" w:space="0" w:color="auto"/>
            </w:tcBorders>
            <w:shd w:val="clear" w:color="auto" w:fill="auto"/>
            <w:vAlign w:val="center"/>
            <w:hideMark/>
          </w:tcPr>
          <w:p w14:paraId="63EC71E9"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Доля, %</w:t>
            </w:r>
          </w:p>
        </w:tc>
      </w:tr>
      <w:tr w:rsidR="003B38A1" w:rsidRPr="005F24D6" w14:paraId="6315E661" w14:textId="77777777" w:rsidTr="00B64BC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0D2C67"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1</w:t>
            </w:r>
          </w:p>
        </w:tc>
        <w:tc>
          <w:tcPr>
            <w:tcW w:w="637" w:type="dxa"/>
            <w:tcBorders>
              <w:top w:val="nil"/>
              <w:left w:val="nil"/>
              <w:bottom w:val="single" w:sz="4" w:space="0" w:color="auto"/>
              <w:right w:val="single" w:sz="4" w:space="0" w:color="auto"/>
            </w:tcBorders>
            <w:shd w:val="clear" w:color="auto" w:fill="auto"/>
            <w:vAlign w:val="center"/>
            <w:hideMark/>
          </w:tcPr>
          <w:p w14:paraId="396D51FF"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31EF7C21"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14:paraId="4B79C552"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1993B1A2"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5</w:t>
            </w:r>
          </w:p>
        </w:tc>
        <w:tc>
          <w:tcPr>
            <w:tcW w:w="882" w:type="dxa"/>
            <w:tcBorders>
              <w:top w:val="nil"/>
              <w:left w:val="nil"/>
              <w:bottom w:val="single" w:sz="4" w:space="0" w:color="auto"/>
              <w:right w:val="single" w:sz="4" w:space="0" w:color="auto"/>
            </w:tcBorders>
            <w:shd w:val="clear" w:color="auto" w:fill="auto"/>
            <w:vAlign w:val="center"/>
            <w:hideMark/>
          </w:tcPr>
          <w:p w14:paraId="52125B55"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14:paraId="2546B0A9" w14:textId="77777777" w:rsidR="005F24D6" w:rsidRPr="005F24D6" w:rsidRDefault="005F24D6" w:rsidP="005F24D6">
            <w:pPr>
              <w:spacing w:after="0" w:line="240" w:lineRule="auto"/>
              <w:jc w:val="right"/>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7</w:t>
            </w:r>
          </w:p>
        </w:tc>
        <w:tc>
          <w:tcPr>
            <w:tcW w:w="883" w:type="dxa"/>
            <w:tcBorders>
              <w:top w:val="nil"/>
              <w:left w:val="nil"/>
              <w:bottom w:val="single" w:sz="4" w:space="0" w:color="auto"/>
              <w:right w:val="single" w:sz="4" w:space="0" w:color="auto"/>
            </w:tcBorders>
            <w:shd w:val="clear" w:color="auto" w:fill="auto"/>
            <w:vAlign w:val="center"/>
            <w:hideMark/>
          </w:tcPr>
          <w:p w14:paraId="23F402A3"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8</w:t>
            </w:r>
          </w:p>
        </w:tc>
      </w:tr>
      <w:tr w:rsidR="003B38A1" w:rsidRPr="003B38A1" w14:paraId="36EECF44" w14:textId="77777777" w:rsidTr="00B64BC8">
        <w:trPr>
          <w:trHeight w:val="6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33F5CC"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 xml:space="preserve">Комитет по культуре и туризму Администрации муниципального округа Змеиногорский район Алтайского края </w:t>
            </w:r>
          </w:p>
        </w:tc>
        <w:tc>
          <w:tcPr>
            <w:tcW w:w="637" w:type="dxa"/>
            <w:tcBorders>
              <w:top w:val="nil"/>
              <w:left w:val="nil"/>
              <w:bottom w:val="single" w:sz="4" w:space="0" w:color="auto"/>
              <w:right w:val="single" w:sz="4" w:space="0" w:color="auto"/>
            </w:tcBorders>
            <w:shd w:val="clear" w:color="000000" w:fill="FFFFFF"/>
            <w:vAlign w:val="center"/>
            <w:hideMark/>
          </w:tcPr>
          <w:p w14:paraId="166975CB"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57</w:t>
            </w:r>
          </w:p>
        </w:tc>
        <w:tc>
          <w:tcPr>
            <w:tcW w:w="992" w:type="dxa"/>
            <w:tcBorders>
              <w:top w:val="nil"/>
              <w:left w:val="nil"/>
              <w:bottom w:val="single" w:sz="4" w:space="0" w:color="auto"/>
              <w:right w:val="single" w:sz="4" w:space="0" w:color="auto"/>
            </w:tcBorders>
            <w:shd w:val="clear" w:color="000000" w:fill="FFFFFF"/>
            <w:vAlign w:val="center"/>
            <w:hideMark/>
          </w:tcPr>
          <w:p w14:paraId="66D8A8B0"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125 412,20</w:t>
            </w:r>
          </w:p>
        </w:tc>
        <w:tc>
          <w:tcPr>
            <w:tcW w:w="851" w:type="dxa"/>
            <w:tcBorders>
              <w:top w:val="nil"/>
              <w:left w:val="nil"/>
              <w:bottom w:val="single" w:sz="4" w:space="0" w:color="auto"/>
              <w:right w:val="single" w:sz="4" w:space="0" w:color="auto"/>
            </w:tcBorders>
            <w:shd w:val="clear" w:color="000000" w:fill="FFFFFF"/>
            <w:vAlign w:val="center"/>
            <w:hideMark/>
          </w:tcPr>
          <w:p w14:paraId="20CC4DC4"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13</w:t>
            </w:r>
          </w:p>
        </w:tc>
        <w:tc>
          <w:tcPr>
            <w:tcW w:w="960" w:type="dxa"/>
            <w:tcBorders>
              <w:top w:val="nil"/>
              <w:left w:val="nil"/>
              <w:bottom w:val="single" w:sz="4" w:space="0" w:color="auto"/>
              <w:right w:val="single" w:sz="4" w:space="0" w:color="auto"/>
            </w:tcBorders>
            <w:shd w:val="clear" w:color="000000" w:fill="FFFFFF"/>
            <w:vAlign w:val="center"/>
            <w:hideMark/>
          </w:tcPr>
          <w:p w14:paraId="58D02C4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73 914,20</w:t>
            </w:r>
          </w:p>
        </w:tc>
        <w:tc>
          <w:tcPr>
            <w:tcW w:w="882" w:type="dxa"/>
            <w:tcBorders>
              <w:top w:val="nil"/>
              <w:left w:val="nil"/>
              <w:bottom w:val="single" w:sz="4" w:space="0" w:color="auto"/>
              <w:right w:val="single" w:sz="4" w:space="0" w:color="auto"/>
            </w:tcBorders>
            <w:shd w:val="clear" w:color="000000" w:fill="FFFFFF"/>
            <w:vAlign w:val="center"/>
            <w:hideMark/>
          </w:tcPr>
          <w:p w14:paraId="453F4BA0"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10</w:t>
            </w:r>
          </w:p>
        </w:tc>
        <w:tc>
          <w:tcPr>
            <w:tcW w:w="960" w:type="dxa"/>
            <w:tcBorders>
              <w:top w:val="nil"/>
              <w:left w:val="nil"/>
              <w:bottom w:val="single" w:sz="4" w:space="0" w:color="auto"/>
              <w:right w:val="single" w:sz="4" w:space="0" w:color="auto"/>
            </w:tcBorders>
            <w:shd w:val="clear" w:color="000000" w:fill="FFFFFF"/>
            <w:vAlign w:val="center"/>
            <w:hideMark/>
          </w:tcPr>
          <w:p w14:paraId="28451CEE"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73 914,20</w:t>
            </w:r>
          </w:p>
        </w:tc>
        <w:tc>
          <w:tcPr>
            <w:tcW w:w="883" w:type="dxa"/>
            <w:tcBorders>
              <w:top w:val="nil"/>
              <w:left w:val="nil"/>
              <w:bottom w:val="single" w:sz="4" w:space="0" w:color="auto"/>
              <w:right w:val="single" w:sz="4" w:space="0" w:color="auto"/>
            </w:tcBorders>
            <w:shd w:val="clear" w:color="000000" w:fill="FFFFFF"/>
            <w:vAlign w:val="center"/>
            <w:hideMark/>
          </w:tcPr>
          <w:p w14:paraId="7E73AE33"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10</w:t>
            </w:r>
          </w:p>
        </w:tc>
      </w:tr>
      <w:tr w:rsidR="003B38A1" w:rsidRPr="003B38A1" w14:paraId="0386EB7F" w14:textId="77777777" w:rsidTr="00B64BC8">
        <w:trPr>
          <w:trHeight w:val="6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2923D8C"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 xml:space="preserve">Комитет по образованию и делам молодежи Администрации муниципального округа Змеиногорский район Алтайского края </w:t>
            </w:r>
          </w:p>
        </w:tc>
        <w:tc>
          <w:tcPr>
            <w:tcW w:w="637" w:type="dxa"/>
            <w:tcBorders>
              <w:top w:val="nil"/>
              <w:left w:val="nil"/>
              <w:bottom w:val="single" w:sz="4" w:space="0" w:color="auto"/>
              <w:right w:val="single" w:sz="4" w:space="0" w:color="auto"/>
            </w:tcBorders>
            <w:shd w:val="clear" w:color="000000" w:fill="FFFFFF"/>
            <w:vAlign w:val="center"/>
            <w:hideMark/>
          </w:tcPr>
          <w:p w14:paraId="3F4FCF2B"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74</w:t>
            </w:r>
          </w:p>
        </w:tc>
        <w:tc>
          <w:tcPr>
            <w:tcW w:w="992" w:type="dxa"/>
            <w:tcBorders>
              <w:top w:val="nil"/>
              <w:left w:val="nil"/>
              <w:bottom w:val="single" w:sz="4" w:space="0" w:color="auto"/>
              <w:right w:val="single" w:sz="4" w:space="0" w:color="auto"/>
            </w:tcBorders>
            <w:shd w:val="clear" w:color="000000" w:fill="FFFFFF"/>
            <w:vAlign w:val="center"/>
            <w:hideMark/>
          </w:tcPr>
          <w:p w14:paraId="73CB7E03"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480 037,70</w:t>
            </w:r>
          </w:p>
        </w:tc>
        <w:tc>
          <w:tcPr>
            <w:tcW w:w="851" w:type="dxa"/>
            <w:tcBorders>
              <w:top w:val="nil"/>
              <w:left w:val="nil"/>
              <w:bottom w:val="single" w:sz="4" w:space="0" w:color="auto"/>
              <w:right w:val="single" w:sz="4" w:space="0" w:color="auto"/>
            </w:tcBorders>
            <w:shd w:val="clear" w:color="000000" w:fill="FFFFFF"/>
            <w:vAlign w:val="center"/>
            <w:hideMark/>
          </w:tcPr>
          <w:p w14:paraId="60AE1E51"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51</w:t>
            </w:r>
          </w:p>
        </w:tc>
        <w:tc>
          <w:tcPr>
            <w:tcW w:w="960" w:type="dxa"/>
            <w:tcBorders>
              <w:top w:val="nil"/>
              <w:left w:val="nil"/>
              <w:bottom w:val="single" w:sz="4" w:space="0" w:color="auto"/>
              <w:right w:val="single" w:sz="4" w:space="0" w:color="auto"/>
            </w:tcBorders>
            <w:shd w:val="clear" w:color="000000" w:fill="FFFFFF"/>
            <w:vAlign w:val="center"/>
            <w:hideMark/>
          </w:tcPr>
          <w:p w14:paraId="12CDF28E"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453 761,30</w:t>
            </w:r>
          </w:p>
        </w:tc>
        <w:tc>
          <w:tcPr>
            <w:tcW w:w="882" w:type="dxa"/>
            <w:tcBorders>
              <w:top w:val="nil"/>
              <w:left w:val="nil"/>
              <w:bottom w:val="single" w:sz="4" w:space="0" w:color="auto"/>
              <w:right w:val="single" w:sz="4" w:space="0" w:color="auto"/>
            </w:tcBorders>
            <w:shd w:val="clear" w:color="000000" w:fill="FFFFFF"/>
            <w:vAlign w:val="center"/>
            <w:hideMark/>
          </w:tcPr>
          <w:p w14:paraId="01DEDEFF"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61</w:t>
            </w:r>
          </w:p>
        </w:tc>
        <w:tc>
          <w:tcPr>
            <w:tcW w:w="960" w:type="dxa"/>
            <w:tcBorders>
              <w:top w:val="nil"/>
              <w:left w:val="nil"/>
              <w:bottom w:val="single" w:sz="4" w:space="0" w:color="auto"/>
              <w:right w:val="single" w:sz="4" w:space="0" w:color="auto"/>
            </w:tcBorders>
            <w:shd w:val="clear" w:color="000000" w:fill="FFFFFF"/>
            <w:vAlign w:val="center"/>
            <w:hideMark/>
          </w:tcPr>
          <w:p w14:paraId="5E1D92F5"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453 333,70</w:t>
            </w:r>
          </w:p>
        </w:tc>
        <w:tc>
          <w:tcPr>
            <w:tcW w:w="883" w:type="dxa"/>
            <w:tcBorders>
              <w:top w:val="nil"/>
              <w:left w:val="nil"/>
              <w:bottom w:val="single" w:sz="4" w:space="0" w:color="auto"/>
              <w:right w:val="single" w:sz="4" w:space="0" w:color="auto"/>
            </w:tcBorders>
            <w:shd w:val="clear" w:color="000000" w:fill="FFFFFF"/>
            <w:vAlign w:val="center"/>
            <w:hideMark/>
          </w:tcPr>
          <w:p w14:paraId="2F9BB54C"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60</w:t>
            </w:r>
          </w:p>
        </w:tc>
      </w:tr>
      <w:tr w:rsidR="003B38A1" w:rsidRPr="003B38A1" w14:paraId="7E14C68C" w14:textId="77777777" w:rsidTr="00B64BC8">
        <w:trPr>
          <w:trHeight w:val="551"/>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A05142B"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Комитет по финансам, налоговой и кредитной политике Администрации муниципального округа Змеиногорский район Алтайского края</w:t>
            </w:r>
          </w:p>
        </w:tc>
        <w:tc>
          <w:tcPr>
            <w:tcW w:w="637" w:type="dxa"/>
            <w:tcBorders>
              <w:top w:val="nil"/>
              <w:left w:val="nil"/>
              <w:bottom w:val="single" w:sz="4" w:space="0" w:color="auto"/>
              <w:right w:val="single" w:sz="4" w:space="0" w:color="auto"/>
            </w:tcBorders>
            <w:shd w:val="clear" w:color="000000" w:fill="FFFFFF"/>
            <w:vAlign w:val="center"/>
            <w:hideMark/>
          </w:tcPr>
          <w:p w14:paraId="5FE395D4"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92</w:t>
            </w:r>
          </w:p>
        </w:tc>
        <w:tc>
          <w:tcPr>
            <w:tcW w:w="992" w:type="dxa"/>
            <w:tcBorders>
              <w:top w:val="nil"/>
              <w:left w:val="nil"/>
              <w:bottom w:val="single" w:sz="4" w:space="0" w:color="auto"/>
              <w:right w:val="single" w:sz="4" w:space="0" w:color="auto"/>
            </w:tcBorders>
            <w:shd w:val="clear" w:color="000000" w:fill="FFFFFF"/>
            <w:vAlign w:val="center"/>
            <w:hideMark/>
          </w:tcPr>
          <w:p w14:paraId="38F7C88C"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18 855,80</w:t>
            </w:r>
          </w:p>
        </w:tc>
        <w:tc>
          <w:tcPr>
            <w:tcW w:w="851" w:type="dxa"/>
            <w:tcBorders>
              <w:top w:val="nil"/>
              <w:left w:val="nil"/>
              <w:bottom w:val="single" w:sz="4" w:space="0" w:color="auto"/>
              <w:right w:val="single" w:sz="4" w:space="0" w:color="auto"/>
            </w:tcBorders>
            <w:shd w:val="clear" w:color="000000" w:fill="FFFFFF"/>
            <w:vAlign w:val="center"/>
            <w:hideMark/>
          </w:tcPr>
          <w:p w14:paraId="14D5773B"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14:paraId="5C4BDA23"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19 596,80</w:t>
            </w:r>
          </w:p>
        </w:tc>
        <w:tc>
          <w:tcPr>
            <w:tcW w:w="882" w:type="dxa"/>
            <w:tcBorders>
              <w:top w:val="nil"/>
              <w:left w:val="nil"/>
              <w:bottom w:val="single" w:sz="4" w:space="0" w:color="auto"/>
              <w:right w:val="single" w:sz="4" w:space="0" w:color="auto"/>
            </w:tcBorders>
            <w:shd w:val="clear" w:color="000000" w:fill="FFFFFF"/>
            <w:vAlign w:val="center"/>
            <w:hideMark/>
          </w:tcPr>
          <w:p w14:paraId="64FC6A6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3</w:t>
            </w:r>
          </w:p>
        </w:tc>
        <w:tc>
          <w:tcPr>
            <w:tcW w:w="960" w:type="dxa"/>
            <w:tcBorders>
              <w:top w:val="nil"/>
              <w:left w:val="nil"/>
              <w:bottom w:val="single" w:sz="4" w:space="0" w:color="auto"/>
              <w:right w:val="single" w:sz="4" w:space="0" w:color="auto"/>
            </w:tcBorders>
            <w:shd w:val="clear" w:color="000000" w:fill="FFFFFF"/>
            <w:vAlign w:val="center"/>
            <w:hideMark/>
          </w:tcPr>
          <w:p w14:paraId="428AA44B"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25 596,80</w:t>
            </w:r>
          </w:p>
        </w:tc>
        <w:tc>
          <w:tcPr>
            <w:tcW w:w="883" w:type="dxa"/>
            <w:tcBorders>
              <w:top w:val="nil"/>
              <w:left w:val="nil"/>
              <w:bottom w:val="single" w:sz="4" w:space="0" w:color="auto"/>
              <w:right w:val="single" w:sz="4" w:space="0" w:color="auto"/>
            </w:tcBorders>
            <w:shd w:val="clear" w:color="000000" w:fill="FFFFFF"/>
            <w:vAlign w:val="center"/>
            <w:hideMark/>
          </w:tcPr>
          <w:p w14:paraId="5BCDB7E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3</w:t>
            </w:r>
          </w:p>
        </w:tc>
      </w:tr>
      <w:tr w:rsidR="003B38A1" w:rsidRPr="003B38A1" w14:paraId="36D58D11" w14:textId="77777777" w:rsidTr="00B64BC8">
        <w:trPr>
          <w:trHeight w:val="5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E11DA72"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Управление экономики и имущественных отношений Администрации муниципального округа Змеиногорский район Алтайского края</w:t>
            </w:r>
          </w:p>
        </w:tc>
        <w:tc>
          <w:tcPr>
            <w:tcW w:w="637" w:type="dxa"/>
            <w:tcBorders>
              <w:top w:val="nil"/>
              <w:left w:val="nil"/>
              <w:bottom w:val="single" w:sz="4" w:space="0" w:color="auto"/>
              <w:right w:val="single" w:sz="4" w:space="0" w:color="auto"/>
            </w:tcBorders>
            <w:shd w:val="clear" w:color="000000" w:fill="FFFFFF"/>
            <w:vAlign w:val="center"/>
            <w:hideMark/>
          </w:tcPr>
          <w:p w14:paraId="0DF655B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140</w:t>
            </w:r>
          </w:p>
        </w:tc>
        <w:tc>
          <w:tcPr>
            <w:tcW w:w="992" w:type="dxa"/>
            <w:tcBorders>
              <w:top w:val="nil"/>
              <w:left w:val="nil"/>
              <w:bottom w:val="single" w:sz="4" w:space="0" w:color="auto"/>
              <w:right w:val="single" w:sz="4" w:space="0" w:color="auto"/>
            </w:tcBorders>
            <w:shd w:val="clear" w:color="000000" w:fill="FFFFFF"/>
            <w:vAlign w:val="center"/>
            <w:hideMark/>
          </w:tcPr>
          <w:p w14:paraId="3E42B1D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107 216,40</w:t>
            </w:r>
          </w:p>
        </w:tc>
        <w:tc>
          <w:tcPr>
            <w:tcW w:w="851" w:type="dxa"/>
            <w:tcBorders>
              <w:top w:val="nil"/>
              <w:left w:val="nil"/>
              <w:bottom w:val="single" w:sz="4" w:space="0" w:color="auto"/>
              <w:right w:val="single" w:sz="4" w:space="0" w:color="auto"/>
            </w:tcBorders>
            <w:shd w:val="clear" w:color="000000" w:fill="FFFFFF"/>
            <w:vAlign w:val="center"/>
            <w:hideMark/>
          </w:tcPr>
          <w:p w14:paraId="1FAD113F"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11</w:t>
            </w:r>
          </w:p>
        </w:tc>
        <w:tc>
          <w:tcPr>
            <w:tcW w:w="960" w:type="dxa"/>
            <w:tcBorders>
              <w:top w:val="nil"/>
              <w:left w:val="nil"/>
              <w:bottom w:val="single" w:sz="4" w:space="0" w:color="auto"/>
              <w:right w:val="single" w:sz="4" w:space="0" w:color="auto"/>
            </w:tcBorders>
            <w:shd w:val="clear" w:color="000000" w:fill="FFFFFF"/>
            <w:vAlign w:val="center"/>
            <w:hideMark/>
          </w:tcPr>
          <w:p w14:paraId="4D7B61B2"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80 465,90</w:t>
            </w:r>
          </w:p>
        </w:tc>
        <w:tc>
          <w:tcPr>
            <w:tcW w:w="882" w:type="dxa"/>
            <w:tcBorders>
              <w:top w:val="nil"/>
              <w:left w:val="nil"/>
              <w:bottom w:val="single" w:sz="4" w:space="0" w:color="auto"/>
              <w:right w:val="single" w:sz="4" w:space="0" w:color="auto"/>
            </w:tcBorders>
            <w:shd w:val="clear" w:color="000000" w:fill="FFFFFF"/>
            <w:vAlign w:val="center"/>
            <w:hideMark/>
          </w:tcPr>
          <w:p w14:paraId="115FD244"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11</w:t>
            </w:r>
          </w:p>
        </w:tc>
        <w:tc>
          <w:tcPr>
            <w:tcW w:w="960" w:type="dxa"/>
            <w:tcBorders>
              <w:top w:val="nil"/>
              <w:left w:val="nil"/>
              <w:bottom w:val="single" w:sz="4" w:space="0" w:color="auto"/>
              <w:right w:val="single" w:sz="4" w:space="0" w:color="auto"/>
            </w:tcBorders>
            <w:shd w:val="clear" w:color="000000" w:fill="FFFFFF"/>
            <w:vAlign w:val="center"/>
            <w:hideMark/>
          </w:tcPr>
          <w:p w14:paraId="2412440F"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85 969,50</w:t>
            </w:r>
          </w:p>
        </w:tc>
        <w:tc>
          <w:tcPr>
            <w:tcW w:w="883" w:type="dxa"/>
            <w:tcBorders>
              <w:top w:val="nil"/>
              <w:left w:val="nil"/>
              <w:bottom w:val="single" w:sz="4" w:space="0" w:color="auto"/>
              <w:right w:val="single" w:sz="4" w:space="0" w:color="auto"/>
            </w:tcBorders>
            <w:shd w:val="clear" w:color="000000" w:fill="FFFFFF"/>
            <w:vAlign w:val="center"/>
            <w:hideMark/>
          </w:tcPr>
          <w:p w14:paraId="6BC9C69E"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11</w:t>
            </w:r>
          </w:p>
        </w:tc>
      </w:tr>
      <w:tr w:rsidR="003B38A1" w:rsidRPr="003B38A1" w14:paraId="61B8B070" w14:textId="77777777" w:rsidTr="00B64BC8">
        <w:trPr>
          <w:trHeight w:val="3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9918DC8"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Администрация муниципального округа Змеиногорский район Алтайского края</w:t>
            </w:r>
          </w:p>
        </w:tc>
        <w:tc>
          <w:tcPr>
            <w:tcW w:w="637" w:type="dxa"/>
            <w:tcBorders>
              <w:top w:val="nil"/>
              <w:left w:val="nil"/>
              <w:bottom w:val="single" w:sz="4" w:space="0" w:color="auto"/>
              <w:right w:val="single" w:sz="4" w:space="0" w:color="auto"/>
            </w:tcBorders>
            <w:shd w:val="clear" w:color="000000" w:fill="FFFFFF"/>
            <w:vAlign w:val="center"/>
            <w:hideMark/>
          </w:tcPr>
          <w:p w14:paraId="1FF90BDF"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303</w:t>
            </w:r>
          </w:p>
        </w:tc>
        <w:tc>
          <w:tcPr>
            <w:tcW w:w="992" w:type="dxa"/>
            <w:tcBorders>
              <w:top w:val="nil"/>
              <w:left w:val="nil"/>
              <w:bottom w:val="single" w:sz="4" w:space="0" w:color="auto"/>
              <w:right w:val="single" w:sz="4" w:space="0" w:color="auto"/>
            </w:tcBorders>
            <w:shd w:val="clear" w:color="000000" w:fill="FFFFFF"/>
            <w:vAlign w:val="center"/>
            <w:hideMark/>
          </w:tcPr>
          <w:p w14:paraId="3049382A"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37 228,90</w:t>
            </w:r>
          </w:p>
        </w:tc>
        <w:tc>
          <w:tcPr>
            <w:tcW w:w="851" w:type="dxa"/>
            <w:tcBorders>
              <w:top w:val="nil"/>
              <w:left w:val="nil"/>
              <w:bottom w:val="single" w:sz="4" w:space="0" w:color="auto"/>
              <w:right w:val="single" w:sz="4" w:space="0" w:color="auto"/>
            </w:tcBorders>
            <w:shd w:val="clear" w:color="000000" w:fill="FFFFFF"/>
            <w:vAlign w:val="center"/>
            <w:hideMark/>
          </w:tcPr>
          <w:p w14:paraId="03FC680C"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w:t>
            </w:r>
          </w:p>
        </w:tc>
        <w:tc>
          <w:tcPr>
            <w:tcW w:w="960" w:type="dxa"/>
            <w:tcBorders>
              <w:top w:val="nil"/>
              <w:left w:val="nil"/>
              <w:bottom w:val="single" w:sz="4" w:space="0" w:color="auto"/>
              <w:right w:val="single" w:sz="4" w:space="0" w:color="auto"/>
            </w:tcBorders>
            <w:shd w:val="clear" w:color="000000" w:fill="FFFFFF"/>
            <w:vAlign w:val="center"/>
            <w:hideMark/>
          </w:tcPr>
          <w:p w14:paraId="05303E19"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44 740,00</w:t>
            </w:r>
          </w:p>
        </w:tc>
        <w:tc>
          <w:tcPr>
            <w:tcW w:w="882" w:type="dxa"/>
            <w:tcBorders>
              <w:top w:val="nil"/>
              <w:left w:val="nil"/>
              <w:bottom w:val="single" w:sz="4" w:space="0" w:color="auto"/>
              <w:right w:val="single" w:sz="4" w:space="0" w:color="auto"/>
            </w:tcBorders>
            <w:shd w:val="clear" w:color="000000" w:fill="FFFFFF"/>
            <w:vAlign w:val="center"/>
            <w:hideMark/>
          </w:tcPr>
          <w:p w14:paraId="26CAFF3A"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w:t>
            </w:r>
          </w:p>
        </w:tc>
        <w:tc>
          <w:tcPr>
            <w:tcW w:w="960" w:type="dxa"/>
            <w:tcBorders>
              <w:top w:val="nil"/>
              <w:left w:val="nil"/>
              <w:bottom w:val="single" w:sz="4" w:space="0" w:color="auto"/>
              <w:right w:val="single" w:sz="4" w:space="0" w:color="auto"/>
            </w:tcBorders>
            <w:shd w:val="clear" w:color="000000" w:fill="FFFFFF"/>
            <w:vAlign w:val="center"/>
            <w:hideMark/>
          </w:tcPr>
          <w:p w14:paraId="54AE2C1C"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48 740,00</w:t>
            </w:r>
          </w:p>
        </w:tc>
        <w:tc>
          <w:tcPr>
            <w:tcW w:w="883" w:type="dxa"/>
            <w:tcBorders>
              <w:top w:val="nil"/>
              <w:left w:val="nil"/>
              <w:bottom w:val="single" w:sz="4" w:space="0" w:color="auto"/>
              <w:right w:val="single" w:sz="4" w:space="0" w:color="auto"/>
            </w:tcBorders>
            <w:shd w:val="clear" w:color="000000" w:fill="FFFFFF"/>
            <w:vAlign w:val="center"/>
            <w:hideMark/>
          </w:tcPr>
          <w:p w14:paraId="38DF186C"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w:t>
            </w:r>
          </w:p>
        </w:tc>
      </w:tr>
      <w:tr w:rsidR="003B38A1" w:rsidRPr="003B38A1" w14:paraId="546D9169" w14:textId="77777777" w:rsidTr="00B64BC8">
        <w:trPr>
          <w:trHeight w:val="3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555A44A" w14:textId="77777777" w:rsidR="005F24D6" w:rsidRPr="005F24D6" w:rsidRDefault="005F24D6" w:rsidP="005F24D6">
            <w:pPr>
              <w:spacing w:after="0" w:line="240" w:lineRule="auto"/>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Территориальное управление Администрации муниципального округа Змеиногорский район Алтайского края</w:t>
            </w:r>
          </w:p>
        </w:tc>
        <w:tc>
          <w:tcPr>
            <w:tcW w:w="637" w:type="dxa"/>
            <w:tcBorders>
              <w:top w:val="nil"/>
              <w:left w:val="nil"/>
              <w:bottom w:val="single" w:sz="4" w:space="0" w:color="auto"/>
              <w:right w:val="single" w:sz="4" w:space="0" w:color="auto"/>
            </w:tcBorders>
            <w:shd w:val="clear" w:color="000000" w:fill="FFFFFF"/>
            <w:vAlign w:val="center"/>
            <w:hideMark/>
          </w:tcPr>
          <w:p w14:paraId="418C5811"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304</w:t>
            </w:r>
          </w:p>
        </w:tc>
        <w:tc>
          <w:tcPr>
            <w:tcW w:w="992" w:type="dxa"/>
            <w:tcBorders>
              <w:top w:val="nil"/>
              <w:left w:val="nil"/>
              <w:bottom w:val="single" w:sz="4" w:space="0" w:color="auto"/>
              <w:right w:val="single" w:sz="4" w:space="0" w:color="auto"/>
            </w:tcBorders>
            <w:shd w:val="clear" w:color="000000" w:fill="FFFFFF"/>
            <w:vAlign w:val="center"/>
            <w:hideMark/>
          </w:tcPr>
          <w:p w14:paraId="401B4BF5"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177 672,50</w:t>
            </w:r>
          </w:p>
        </w:tc>
        <w:tc>
          <w:tcPr>
            <w:tcW w:w="851" w:type="dxa"/>
            <w:tcBorders>
              <w:top w:val="nil"/>
              <w:left w:val="nil"/>
              <w:bottom w:val="single" w:sz="4" w:space="0" w:color="auto"/>
              <w:right w:val="single" w:sz="4" w:space="0" w:color="auto"/>
            </w:tcBorders>
            <w:shd w:val="clear" w:color="000000" w:fill="FFFFFF"/>
            <w:vAlign w:val="center"/>
            <w:hideMark/>
          </w:tcPr>
          <w:p w14:paraId="723DD04A"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19</w:t>
            </w:r>
          </w:p>
        </w:tc>
        <w:tc>
          <w:tcPr>
            <w:tcW w:w="960" w:type="dxa"/>
            <w:tcBorders>
              <w:top w:val="nil"/>
              <w:left w:val="nil"/>
              <w:bottom w:val="single" w:sz="4" w:space="0" w:color="auto"/>
              <w:right w:val="single" w:sz="4" w:space="0" w:color="auto"/>
            </w:tcBorders>
            <w:shd w:val="clear" w:color="000000" w:fill="FFFFFF"/>
            <w:vAlign w:val="center"/>
            <w:hideMark/>
          </w:tcPr>
          <w:p w14:paraId="486CA25D"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66 394,50</w:t>
            </w:r>
          </w:p>
        </w:tc>
        <w:tc>
          <w:tcPr>
            <w:tcW w:w="882" w:type="dxa"/>
            <w:tcBorders>
              <w:top w:val="nil"/>
              <w:left w:val="nil"/>
              <w:bottom w:val="single" w:sz="4" w:space="0" w:color="auto"/>
              <w:right w:val="single" w:sz="4" w:space="0" w:color="auto"/>
            </w:tcBorders>
            <w:shd w:val="clear" w:color="000000" w:fill="FFFFFF"/>
            <w:vAlign w:val="center"/>
            <w:hideMark/>
          </w:tcPr>
          <w:p w14:paraId="0A9DB0D1"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9</w:t>
            </w:r>
          </w:p>
        </w:tc>
        <w:tc>
          <w:tcPr>
            <w:tcW w:w="960" w:type="dxa"/>
            <w:tcBorders>
              <w:top w:val="nil"/>
              <w:left w:val="nil"/>
              <w:bottom w:val="single" w:sz="4" w:space="0" w:color="auto"/>
              <w:right w:val="single" w:sz="4" w:space="0" w:color="auto"/>
            </w:tcBorders>
            <w:shd w:val="clear" w:color="000000" w:fill="FFFFFF"/>
            <w:vAlign w:val="center"/>
            <w:hideMark/>
          </w:tcPr>
          <w:p w14:paraId="5E94EC09" w14:textId="77777777" w:rsidR="005F24D6" w:rsidRPr="005F24D6" w:rsidRDefault="005F24D6" w:rsidP="005F24D6">
            <w:pPr>
              <w:spacing w:after="0" w:line="240" w:lineRule="auto"/>
              <w:jc w:val="right"/>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67 967,90</w:t>
            </w:r>
          </w:p>
        </w:tc>
        <w:tc>
          <w:tcPr>
            <w:tcW w:w="883" w:type="dxa"/>
            <w:tcBorders>
              <w:top w:val="nil"/>
              <w:left w:val="nil"/>
              <w:bottom w:val="single" w:sz="4" w:space="0" w:color="auto"/>
              <w:right w:val="single" w:sz="4" w:space="0" w:color="auto"/>
            </w:tcBorders>
            <w:shd w:val="clear" w:color="000000" w:fill="FFFFFF"/>
            <w:vAlign w:val="center"/>
            <w:hideMark/>
          </w:tcPr>
          <w:p w14:paraId="122FF242" w14:textId="77777777" w:rsidR="005F24D6" w:rsidRPr="005F24D6" w:rsidRDefault="005F24D6" w:rsidP="005F24D6">
            <w:pPr>
              <w:spacing w:after="0" w:line="240" w:lineRule="auto"/>
              <w:jc w:val="center"/>
              <w:rPr>
                <w:rFonts w:ascii="Times New Roman" w:eastAsia="Times New Roman" w:hAnsi="Times New Roman"/>
                <w:sz w:val="16"/>
                <w:szCs w:val="16"/>
                <w:lang w:eastAsia="ru-RU"/>
              </w:rPr>
            </w:pPr>
            <w:r w:rsidRPr="005F24D6">
              <w:rPr>
                <w:rFonts w:ascii="Times New Roman" w:eastAsia="Times New Roman" w:hAnsi="Times New Roman"/>
                <w:sz w:val="16"/>
                <w:szCs w:val="16"/>
                <w:lang w:eastAsia="ru-RU"/>
              </w:rPr>
              <w:t>9</w:t>
            </w:r>
          </w:p>
        </w:tc>
      </w:tr>
      <w:tr w:rsidR="003B38A1" w:rsidRPr="005F24D6" w14:paraId="3EC24164" w14:textId="77777777" w:rsidTr="005F24D6">
        <w:trPr>
          <w:trHeight w:val="300"/>
        </w:trPr>
        <w:tc>
          <w:tcPr>
            <w:tcW w:w="38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5545"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1283EFAB"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946 423,50</w:t>
            </w:r>
          </w:p>
        </w:tc>
        <w:tc>
          <w:tcPr>
            <w:tcW w:w="851" w:type="dxa"/>
            <w:tcBorders>
              <w:top w:val="nil"/>
              <w:left w:val="nil"/>
              <w:bottom w:val="single" w:sz="4" w:space="0" w:color="auto"/>
              <w:right w:val="single" w:sz="4" w:space="0" w:color="auto"/>
            </w:tcBorders>
            <w:shd w:val="clear" w:color="000000" w:fill="FFFFFF"/>
            <w:vAlign w:val="center"/>
            <w:hideMark/>
          </w:tcPr>
          <w:p w14:paraId="6A8E1E0E"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923DBFF"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738 872,70</w:t>
            </w:r>
          </w:p>
        </w:tc>
        <w:tc>
          <w:tcPr>
            <w:tcW w:w="882" w:type="dxa"/>
            <w:tcBorders>
              <w:top w:val="nil"/>
              <w:left w:val="nil"/>
              <w:bottom w:val="single" w:sz="4" w:space="0" w:color="auto"/>
              <w:right w:val="single" w:sz="4" w:space="0" w:color="auto"/>
            </w:tcBorders>
            <w:shd w:val="clear" w:color="000000" w:fill="FFFFFF"/>
            <w:vAlign w:val="center"/>
            <w:hideMark/>
          </w:tcPr>
          <w:p w14:paraId="1FBBA878"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D3ACD78"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755 522,10</w:t>
            </w:r>
          </w:p>
        </w:tc>
        <w:tc>
          <w:tcPr>
            <w:tcW w:w="883" w:type="dxa"/>
            <w:tcBorders>
              <w:top w:val="nil"/>
              <w:left w:val="nil"/>
              <w:bottom w:val="single" w:sz="4" w:space="0" w:color="auto"/>
              <w:right w:val="single" w:sz="4" w:space="0" w:color="auto"/>
            </w:tcBorders>
            <w:shd w:val="clear" w:color="000000" w:fill="FFFFFF"/>
            <w:vAlign w:val="center"/>
            <w:hideMark/>
          </w:tcPr>
          <w:p w14:paraId="53E9788B" w14:textId="77777777" w:rsidR="005F24D6" w:rsidRPr="005F24D6" w:rsidRDefault="005F24D6" w:rsidP="005F24D6">
            <w:pPr>
              <w:spacing w:after="0" w:line="240" w:lineRule="auto"/>
              <w:jc w:val="center"/>
              <w:rPr>
                <w:rFonts w:ascii="Times New Roman" w:eastAsia="Times New Roman" w:hAnsi="Times New Roman"/>
                <w:b/>
                <w:bCs/>
                <w:sz w:val="16"/>
                <w:szCs w:val="16"/>
                <w:lang w:eastAsia="ru-RU"/>
              </w:rPr>
            </w:pPr>
            <w:r w:rsidRPr="005F24D6">
              <w:rPr>
                <w:rFonts w:ascii="Times New Roman" w:eastAsia="Times New Roman" w:hAnsi="Times New Roman"/>
                <w:b/>
                <w:bCs/>
                <w:sz w:val="16"/>
                <w:szCs w:val="16"/>
                <w:lang w:eastAsia="ru-RU"/>
              </w:rPr>
              <w:t>100</w:t>
            </w:r>
          </w:p>
        </w:tc>
      </w:tr>
    </w:tbl>
    <w:p w14:paraId="57417DDB" w14:textId="61815673" w:rsidR="00B64BC8" w:rsidRPr="00B64BC8" w:rsidRDefault="00B64BC8" w:rsidP="00B64BC8">
      <w:pPr>
        <w:spacing w:after="0" w:line="240" w:lineRule="auto"/>
        <w:ind w:firstLine="709"/>
        <w:jc w:val="both"/>
        <w:rPr>
          <w:rFonts w:ascii="Times New Roman" w:hAnsi="Times New Roman"/>
          <w:iCs/>
          <w:sz w:val="24"/>
          <w:szCs w:val="24"/>
          <w:lang w:eastAsia="ru-RU"/>
        </w:rPr>
      </w:pPr>
      <w:r w:rsidRPr="00B64BC8">
        <w:rPr>
          <w:rFonts w:ascii="Times New Roman" w:hAnsi="Times New Roman"/>
          <w:iCs/>
          <w:sz w:val="24"/>
          <w:szCs w:val="24"/>
          <w:lang w:eastAsia="ru-RU"/>
        </w:rPr>
        <w:t>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w:t>
      </w:r>
    </w:p>
    <w:p w14:paraId="06861932" w14:textId="77777777" w:rsidR="00B64BC8" w:rsidRPr="00B64BC8" w:rsidRDefault="00B64BC8" w:rsidP="00B64BC8">
      <w:pPr>
        <w:spacing w:after="0" w:line="240" w:lineRule="auto"/>
        <w:ind w:firstLine="709"/>
        <w:jc w:val="both"/>
        <w:rPr>
          <w:rFonts w:ascii="Times New Roman" w:hAnsi="Times New Roman"/>
          <w:iCs/>
          <w:sz w:val="24"/>
          <w:szCs w:val="24"/>
          <w:lang w:eastAsia="ru-RU"/>
        </w:rPr>
      </w:pPr>
      <w:r w:rsidRPr="00B64BC8">
        <w:rPr>
          <w:rFonts w:ascii="Times New Roman" w:hAnsi="Times New Roman"/>
          <w:iCs/>
          <w:sz w:val="24"/>
          <w:szCs w:val="24"/>
          <w:lang w:eastAsia="ru-RU"/>
        </w:rPr>
        <w:t>Параметры бюджета установлены проектом решения о бюджете с соблюдением принципа сбалансированности бюджета, закрепленного статьей 33 Бюджетного кодекса РФ.</w:t>
      </w:r>
    </w:p>
    <w:p w14:paraId="0CD44361" w14:textId="455132F3" w:rsidR="00152102" w:rsidRPr="003B38A1" w:rsidRDefault="00152102" w:rsidP="00152102">
      <w:pPr>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В соответствии со статьей 179 Бюджетного кодекса РФ </w:t>
      </w:r>
      <w:r w:rsidR="00B64BC8" w:rsidRPr="003B38A1">
        <w:rPr>
          <w:rFonts w:ascii="Times New Roman" w:hAnsi="Times New Roman"/>
          <w:sz w:val="24"/>
          <w:szCs w:val="24"/>
          <w:lang w:eastAsia="ru-RU"/>
        </w:rPr>
        <w:t xml:space="preserve">уточненный </w:t>
      </w:r>
      <w:r w:rsidRPr="003B38A1">
        <w:rPr>
          <w:rFonts w:ascii="Times New Roman" w:hAnsi="Times New Roman"/>
          <w:sz w:val="24"/>
          <w:szCs w:val="24"/>
          <w:lang w:eastAsia="ru-RU"/>
        </w:rPr>
        <w:t>проект решения о бюджете на 2025 год и на плановый период 2026 и 2027 годов составлен в программном формате. Формирование и исполнение бюджета осуществляется в разрезе 17 муниципальных программ.</w:t>
      </w:r>
    </w:p>
    <w:p w14:paraId="72D9D7BA" w14:textId="67440EB6" w:rsidR="004A5F87" w:rsidRPr="003B38A1" w:rsidRDefault="004A5F87" w:rsidP="004A5F87">
      <w:pPr>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На 2025 год </w:t>
      </w:r>
      <w:r w:rsidR="00366A14" w:rsidRPr="003B38A1">
        <w:rPr>
          <w:rFonts w:ascii="Times New Roman" w:hAnsi="Times New Roman"/>
          <w:sz w:val="24"/>
          <w:szCs w:val="24"/>
          <w:lang w:eastAsia="ru-RU"/>
        </w:rPr>
        <w:t xml:space="preserve">запланированы бюджетные ассигнования по муниципальным программам </w:t>
      </w:r>
      <w:r w:rsidRPr="003B38A1">
        <w:rPr>
          <w:rFonts w:ascii="Times New Roman" w:hAnsi="Times New Roman"/>
          <w:sz w:val="24"/>
          <w:szCs w:val="24"/>
          <w:lang w:eastAsia="ru-RU"/>
        </w:rPr>
        <w:t xml:space="preserve">в сумме </w:t>
      </w:r>
      <w:r w:rsidR="00071886" w:rsidRPr="003B38A1">
        <w:rPr>
          <w:rFonts w:ascii="Times New Roman" w:eastAsia="Times New Roman" w:hAnsi="Times New Roman"/>
          <w:sz w:val="24"/>
          <w:szCs w:val="24"/>
          <w:lang w:eastAsia="ru-RU"/>
        </w:rPr>
        <w:t>703925,7</w:t>
      </w:r>
      <w:r w:rsidR="00462F02" w:rsidRPr="003B38A1">
        <w:rPr>
          <w:rFonts w:ascii="Times New Roman" w:eastAsia="Times New Roman" w:hAnsi="Times New Roman"/>
          <w:sz w:val="24"/>
          <w:szCs w:val="24"/>
          <w:lang w:eastAsia="ru-RU"/>
        </w:rPr>
        <w:t xml:space="preserve">0 </w:t>
      </w:r>
      <w:r w:rsidRPr="003B38A1">
        <w:rPr>
          <w:rFonts w:ascii="Times New Roman" w:hAnsi="Times New Roman"/>
          <w:sz w:val="24"/>
          <w:szCs w:val="24"/>
          <w:lang w:eastAsia="ru-RU"/>
        </w:rPr>
        <w:t xml:space="preserve">тыс. рублей, что </w:t>
      </w:r>
      <w:r w:rsidR="00071886" w:rsidRPr="003B38A1">
        <w:rPr>
          <w:rFonts w:ascii="Times New Roman" w:hAnsi="Times New Roman"/>
          <w:sz w:val="24"/>
          <w:szCs w:val="24"/>
          <w:lang w:eastAsia="ru-RU"/>
        </w:rPr>
        <w:t>выше</w:t>
      </w:r>
      <w:r w:rsidRPr="003B38A1">
        <w:rPr>
          <w:rFonts w:ascii="Times New Roman" w:hAnsi="Times New Roman"/>
          <w:sz w:val="24"/>
          <w:szCs w:val="24"/>
          <w:lang w:eastAsia="ru-RU"/>
        </w:rPr>
        <w:t xml:space="preserve"> </w:t>
      </w:r>
      <w:r w:rsidR="005D1627" w:rsidRPr="003B38A1">
        <w:rPr>
          <w:rFonts w:ascii="Times New Roman" w:hAnsi="Times New Roman"/>
          <w:sz w:val="24"/>
          <w:szCs w:val="24"/>
          <w:lang w:eastAsia="ru-RU"/>
        </w:rPr>
        <w:t>утвержденному</w:t>
      </w:r>
      <w:r w:rsidRPr="003B38A1">
        <w:rPr>
          <w:rFonts w:ascii="Times New Roman" w:hAnsi="Times New Roman"/>
          <w:sz w:val="24"/>
          <w:szCs w:val="24"/>
          <w:lang w:eastAsia="ru-RU"/>
        </w:rPr>
        <w:t xml:space="preserve"> уровню 202</w:t>
      </w:r>
      <w:r w:rsidR="005D1627" w:rsidRPr="003B38A1">
        <w:rPr>
          <w:rFonts w:ascii="Times New Roman" w:hAnsi="Times New Roman"/>
          <w:sz w:val="24"/>
          <w:szCs w:val="24"/>
          <w:lang w:eastAsia="ru-RU"/>
        </w:rPr>
        <w:t>4</w:t>
      </w:r>
      <w:r w:rsidRPr="003B38A1">
        <w:rPr>
          <w:rFonts w:ascii="Times New Roman" w:hAnsi="Times New Roman"/>
          <w:sz w:val="24"/>
          <w:szCs w:val="24"/>
          <w:lang w:eastAsia="ru-RU"/>
        </w:rPr>
        <w:t xml:space="preserve"> года на </w:t>
      </w:r>
      <w:r w:rsidR="00071886" w:rsidRPr="003B38A1">
        <w:rPr>
          <w:rFonts w:ascii="Times New Roman" w:hAnsi="Times New Roman"/>
          <w:sz w:val="24"/>
          <w:szCs w:val="24"/>
          <w:lang w:eastAsia="ru-RU"/>
        </w:rPr>
        <w:t>122 170,80</w:t>
      </w:r>
      <w:r w:rsidRPr="003B38A1">
        <w:rPr>
          <w:rFonts w:ascii="Times New Roman" w:hAnsi="Times New Roman"/>
          <w:sz w:val="24"/>
          <w:szCs w:val="24"/>
          <w:lang w:eastAsia="ru-RU"/>
        </w:rPr>
        <w:t xml:space="preserve"> тыс. рублей или на </w:t>
      </w:r>
      <w:r w:rsidR="00071886" w:rsidRPr="003B38A1">
        <w:rPr>
          <w:rFonts w:ascii="Times New Roman" w:hAnsi="Times New Roman"/>
          <w:sz w:val="24"/>
          <w:szCs w:val="24"/>
          <w:lang w:eastAsia="ru-RU"/>
        </w:rPr>
        <w:t>21</w:t>
      </w:r>
      <w:r w:rsidRPr="003B38A1">
        <w:rPr>
          <w:rFonts w:ascii="Times New Roman" w:hAnsi="Times New Roman"/>
          <w:sz w:val="24"/>
          <w:szCs w:val="24"/>
          <w:lang w:eastAsia="ru-RU"/>
        </w:rPr>
        <w:t xml:space="preserve">%. На 2026 и 2027 годы бюджетные ассигнования по муниципальным программам запланированы в сумме </w:t>
      </w:r>
      <w:r w:rsidR="00071886" w:rsidRPr="003B38A1">
        <w:rPr>
          <w:rFonts w:ascii="Times New Roman" w:hAnsi="Times New Roman"/>
          <w:sz w:val="24"/>
          <w:szCs w:val="24"/>
          <w:lang w:eastAsia="ru-RU"/>
        </w:rPr>
        <w:t>521</w:t>
      </w:r>
      <w:r w:rsidR="00462F02" w:rsidRPr="003B38A1">
        <w:rPr>
          <w:rFonts w:ascii="Times New Roman" w:hAnsi="Times New Roman"/>
          <w:sz w:val="24"/>
          <w:szCs w:val="24"/>
          <w:lang w:eastAsia="ru-RU"/>
        </w:rPr>
        <w:t xml:space="preserve"> </w:t>
      </w:r>
      <w:r w:rsidR="00071886" w:rsidRPr="003B38A1">
        <w:rPr>
          <w:rFonts w:ascii="Times New Roman" w:hAnsi="Times New Roman"/>
          <w:sz w:val="24"/>
          <w:szCs w:val="24"/>
          <w:lang w:eastAsia="ru-RU"/>
        </w:rPr>
        <w:t>248,2</w:t>
      </w:r>
      <w:r w:rsidR="00071886" w:rsidRPr="003B38A1">
        <w:rPr>
          <w:rFonts w:ascii="Times New Roman" w:hAnsi="Times New Roman"/>
          <w:sz w:val="24"/>
          <w:szCs w:val="24"/>
          <w:lang w:eastAsia="ru-RU"/>
        </w:rPr>
        <w:t xml:space="preserve"> </w:t>
      </w:r>
      <w:r w:rsidRPr="003B38A1">
        <w:rPr>
          <w:rFonts w:ascii="Times New Roman" w:hAnsi="Times New Roman"/>
          <w:sz w:val="24"/>
          <w:szCs w:val="24"/>
          <w:lang w:eastAsia="ru-RU"/>
        </w:rPr>
        <w:t xml:space="preserve">тыс. рублей и </w:t>
      </w:r>
      <w:r w:rsidR="00071886" w:rsidRPr="003B38A1">
        <w:rPr>
          <w:rFonts w:ascii="Times New Roman" w:eastAsia="Times New Roman" w:hAnsi="Times New Roman"/>
          <w:sz w:val="24"/>
          <w:szCs w:val="24"/>
          <w:lang w:eastAsia="ru-RU"/>
        </w:rPr>
        <w:t>522</w:t>
      </w:r>
      <w:r w:rsidR="00462F02" w:rsidRPr="003B38A1">
        <w:rPr>
          <w:rFonts w:ascii="Times New Roman" w:eastAsia="Times New Roman" w:hAnsi="Times New Roman"/>
          <w:sz w:val="24"/>
          <w:szCs w:val="24"/>
          <w:lang w:eastAsia="ru-RU"/>
        </w:rPr>
        <w:t xml:space="preserve"> </w:t>
      </w:r>
      <w:r w:rsidR="00071886" w:rsidRPr="003B38A1">
        <w:rPr>
          <w:rFonts w:ascii="Times New Roman" w:eastAsia="Times New Roman" w:hAnsi="Times New Roman"/>
          <w:sz w:val="24"/>
          <w:szCs w:val="24"/>
          <w:lang w:eastAsia="ru-RU"/>
        </w:rPr>
        <w:t>242,6</w:t>
      </w:r>
      <w:r w:rsidR="00071886" w:rsidRPr="003B38A1">
        <w:rPr>
          <w:rFonts w:ascii="Times New Roman" w:eastAsia="Times New Roman" w:hAnsi="Times New Roman"/>
          <w:sz w:val="24"/>
          <w:szCs w:val="24"/>
          <w:lang w:eastAsia="ru-RU"/>
        </w:rPr>
        <w:t xml:space="preserve"> </w:t>
      </w:r>
      <w:r w:rsidRPr="003B38A1">
        <w:rPr>
          <w:rFonts w:ascii="Times New Roman" w:hAnsi="Times New Roman"/>
          <w:sz w:val="24"/>
          <w:szCs w:val="24"/>
          <w:lang w:eastAsia="ru-RU"/>
        </w:rPr>
        <w:t>тыс. рублей соответственно.</w:t>
      </w:r>
    </w:p>
    <w:p w14:paraId="73BA117C" w14:textId="0BFEE1E4" w:rsidR="004A5F87" w:rsidRPr="003B38A1" w:rsidRDefault="004A5F87" w:rsidP="004A5F87">
      <w:pPr>
        <w:spacing w:after="0" w:line="240" w:lineRule="auto"/>
        <w:ind w:firstLine="708"/>
        <w:jc w:val="both"/>
        <w:rPr>
          <w:rFonts w:ascii="Times New Roman" w:hAnsi="Times New Roman"/>
          <w:sz w:val="24"/>
          <w:szCs w:val="24"/>
          <w:lang w:eastAsia="ru-RU"/>
        </w:rPr>
      </w:pPr>
      <w:r w:rsidRPr="003B38A1">
        <w:rPr>
          <w:rFonts w:ascii="Times New Roman" w:hAnsi="Times New Roman"/>
          <w:sz w:val="24"/>
          <w:szCs w:val="24"/>
          <w:lang w:eastAsia="ru-RU"/>
        </w:rPr>
        <w:t xml:space="preserve">Программная часть расходов бюджета муниципального округа на 2025 год составляет </w:t>
      </w:r>
      <w:r w:rsidR="00071886" w:rsidRPr="003B38A1">
        <w:rPr>
          <w:rFonts w:ascii="Times New Roman" w:hAnsi="Times New Roman"/>
          <w:sz w:val="24"/>
          <w:szCs w:val="24"/>
          <w:lang w:eastAsia="ru-RU"/>
        </w:rPr>
        <w:t>74,38</w:t>
      </w:r>
      <w:r w:rsidRPr="003B38A1">
        <w:rPr>
          <w:rFonts w:ascii="Times New Roman" w:hAnsi="Times New Roman"/>
          <w:sz w:val="24"/>
          <w:szCs w:val="24"/>
          <w:lang w:eastAsia="ru-RU"/>
        </w:rPr>
        <w:t xml:space="preserve">% от общих прогнозируемых расходов. В 2026 году расходы на реализацию муниципальных программ составят </w:t>
      </w:r>
      <w:r w:rsidR="00071886" w:rsidRPr="003B38A1">
        <w:rPr>
          <w:rFonts w:ascii="Times New Roman" w:hAnsi="Times New Roman"/>
          <w:sz w:val="24"/>
          <w:szCs w:val="24"/>
          <w:lang w:eastAsia="ru-RU"/>
        </w:rPr>
        <w:t>69,56</w:t>
      </w:r>
      <w:r w:rsidRPr="003B38A1">
        <w:rPr>
          <w:rFonts w:ascii="Times New Roman" w:hAnsi="Times New Roman"/>
          <w:sz w:val="24"/>
          <w:szCs w:val="24"/>
          <w:lang w:eastAsia="ru-RU"/>
        </w:rPr>
        <w:t xml:space="preserve">% </w:t>
      </w:r>
      <w:r w:rsidR="00071886" w:rsidRPr="003B38A1">
        <w:rPr>
          <w:rFonts w:ascii="Times New Roman" w:hAnsi="Times New Roman"/>
          <w:sz w:val="24"/>
          <w:szCs w:val="24"/>
          <w:lang w:eastAsia="ru-RU"/>
        </w:rPr>
        <w:t>от общих расходов</w:t>
      </w:r>
      <w:r w:rsidR="00071886" w:rsidRPr="003B38A1">
        <w:rPr>
          <w:rFonts w:ascii="Times New Roman" w:hAnsi="Times New Roman"/>
          <w:sz w:val="24"/>
          <w:szCs w:val="24"/>
          <w:lang w:eastAsia="ru-RU"/>
        </w:rPr>
        <w:t>, в</w:t>
      </w:r>
      <w:r w:rsidRPr="003B38A1">
        <w:rPr>
          <w:rFonts w:ascii="Times New Roman" w:hAnsi="Times New Roman"/>
          <w:sz w:val="24"/>
          <w:szCs w:val="24"/>
          <w:lang w:eastAsia="ru-RU"/>
        </w:rPr>
        <w:t xml:space="preserve"> 2027 </w:t>
      </w:r>
      <w:r w:rsidR="00071886" w:rsidRPr="003B38A1">
        <w:rPr>
          <w:rFonts w:ascii="Times New Roman" w:hAnsi="Times New Roman"/>
          <w:sz w:val="24"/>
          <w:szCs w:val="24"/>
          <w:lang w:eastAsia="ru-RU"/>
        </w:rPr>
        <w:t>-</w:t>
      </w:r>
      <w:r w:rsidRPr="003B38A1">
        <w:rPr>
          <w:rFonts w:ascii="Times New Roman" w:hAnsi="Times New Roman"/>
          <w:sz w:val="24"/>
          <w:szCs w:val="24"/>
          <w:lang w:eastAsia="ru-RU"/>
        </w:rPr>
        <w:t xml:space="preserve"> </w:t>
      </w:r>
      <w:r w:rsidR="00EC601C" w:rsidRPr="003B38A1">
        <w:rPr>
          <w:rFonts w:ascii="Times New Roman" w:hAnsi="Times New Roman"/>
          <w:sz w:val="24"/>
          <w:szCs w:val="24"/>
          <w:lang w:eastAsia="ru-RU"/>
        </w:rPr>
        <w:t>6</w:t>
      </w:r>
      <w:r w:rsidR="00071886" w:rsidRPr="003B38A1">
        <w:rPr>
          <w:rFonts w:ascii="Times New Roman" w:hAnsi="Times New Roman"/>
          <w:sz w:val="24"/>
          <w:szCs w:val="24"/>
          <w:lang w:eastAsia="ru-RU"/>
        </w:rPr>
        <w:t>7,13</w:t>
      </w:r>
      <w:r w:rsidRPr="003B38A1">
        <w:rPr>
          <w:rFonts w:ascii="Times New Roman" w:hAnsi="Times New Roman"/>
          <w:sz w:val="24"/>
          <w:szCs w:val="24"/>
          <w:lang w:eastAsia="ru-RU"/>
        </w:rPr>
        <w:t>%.</w:t>
      </w:r>
    </w:p>
    <w:p w14:paraId="37ED5A0A" w14:textId="4ED3256D" w:rsidR="007869E5" w:rsidRPr="003B38A1" w:rsidRDefault="007869E5" w:rsidP="007869E5">
      <w:pPr>
        <w:spacing w:after="0" w:line="240" w:lineRule="auto"/>
        <w:ind w:firstLine="709"/>
        <w:jc w:val="both"/>
        <w:rPr>
          <w:rFonts w:ascii="Times New Roman" w:hAnsi="Times New Roman"/>
          <w:sz w:val="24"/>
          <w:szCs w:val="24"/>
          <w:lang w:eastAsia="ru-RU"/>
        </w:rPr>
      </w:pPr>
      <w:r w:rsidRPr="003B38A1">
        <w:rPr>
          <w:rFonts w:ascii="Times New Roman" w:hAnsi="Times New Roman"/>
          <w:sz w:val="24"/>
          <w:szCs w:val="24"/>
          <w:lang w:eastAsia="ru-RU"/>
        </w:rPr>
        <w:t xml:space="preserve">Данные об объемах бюджетных ассигнований на реализацию муниципальных программ, утвержденных на 2024 год решением Змеиногорского районного Совета депутатов от 15.12.2023 №70 и предусмотренных в </w:t>
      </w:r>
      <w:r w:rsidR="008A150E" w:rsidRPr="003B38A1">
        <w:rPr>
          <w:rFonts w:ascii="Times New Roman" w:hAnsi="Times New Roman"/>
          <w:sz w:val="24"/>
          <w:szCs w:val="24"/>
          <w:lang w:eastAsia="ru-RU"/>
        </w:rPr>
        <w:t xml:space="preserve">уточненном </w:t>
      </w:r>
      <w:r w:rsidRPr="003B38A1">
        <w:rPr>
          <w:rFonts w:ascii="Times New Roman" w:hAnsi="Times New Roman"/>
          <w:sz w:val="24"/>
          <w:szCs w:val="24"/>
          <w:lang w:eastAsia="ru-RU"/>
        </w:rPr>
        <w:t>проекте бюджета на 2025 год и на плановый период 2026 и 2027 годов, приведены в следующей таблице №</w:t>
      </w:r>
      <w:r w:rsidR="00566F19" w:rsidRPr="003B38A1">
        <w:rPr>
          <w:rFonts w:ascii="Times New Roman" w:hAnsi="Times New Roman"/>
          <w:sz w:val="24"/>
          <w:szCs w:val="24"/>
          <w:lang w:eastAsia="ru-RU"/>
        </w:rPr>
        <w:t>5</w:t>
      </w:r>
      <w:r w:rsidRPr="003B38A1">
        <w:rPr>
          <w:rFonts w:ascii="Times New Roman" w:hAnsi="Times New Roman"/>
          <w:sz w:val="24"/>
          <w:szCs w:val="24"/>
          <w:lang w:eastAsia="ru-RU"/>
        </w:rPr>
        <w:t>.</w:t>
      </w:r>
    </w:p>
    <w:p w14:paraId="734E3E96" w14:textId="3B5C7972" w:rsidR="00716C1F" w:rsidRPr="003B38A1" w:rsidRDefault="00716C1F" w:rsidP="00716C1F">
      <w:pPr>
        <w:widowControl w:val="0"/>
        <w:shd w:val="clear" w:color="auto" w:fill="FFFFFF"/>
        <w:spacing w:after="0" w:line="240" w:lineRule="auto"/>
        <w:ind w:firstLine="709"/>
        <w:jc w:val="right"/>
        <w:rPr>
          <w:rFonts w:ascii="Times New Roman" w:hAnsi="Times New Roman"/>
          <w:sz w:val="24"/>
          <w:szCs w:val="24"/>
          <w:lang w:eastAsia="ru-RU"/>
        </w:rPr>
      </w:pPr>
      <w:r w:rsidRPr="003B38A1">
        <w:rPr>
          <w:rFonts w:ascii="Times New Roman" w:hAnsi="Times New Roman"/>
          <w:sz w:val="24"/>
          <w:szCs w:val="24"/>
          <w:lang w:eastAsia="ru-RU"/>
        </w:rPr>
        <w:t xml:space="preserve">Таблица </w:t>
      </w:r>
      <w:r w:rsidR="00566F19" w:rsidRPr="003B38A1">
        <w:rPr>
          <w:rFonts w:ascii="Times New Roman" w:hAnsi="Times New Roman"/>
          <w:sz w:val="24"/>
          <w:szCs w:val="24"/>
          <w:lang w:eastAsia="ru-RU"/>
        </w:rPr>
        <w:t>5</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1957"/>
        <w:gridCol w:w="981"/>
        <w:gridCol w:w="981"/>
        <w:gridCol w:w="981"/>
      </w:tblGrid>
      <w:tr w:rsidR="003B38A1" w:rsidRPr="003B38A1" w14:paraId="5C482C55" w14:textId="77777777" w:rsidTr="0078607B">
        <w:trPr>
          <w:trHeight w:val="404"/>
        </w:trPr>
        <w:tc>
          <w:tcPr>
            <w:tcW w:w="4449" w:type="dxa"/>
            <w:vMerge w:val="restart"/>
            <w:shd w:val="clear" w:color="auto" w:fill="auto"/>
            <w:vAlign w:val="center"/>
            <w:hideMark/>
          </w:tcPr>
          <w:p w14:paraId="6901AE47" w14:textId="77777777" w:rsidR="00716C1F" w:rsidRPr="003B38A1" w:rsidRDefault="00716C1F" w:rsidP="00716C1F">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Показатели</w:t>
            </w:r>
          </w:p>
        </w:tc>
        <w:tc>
          <w:tcPr>
            <w:tcW w:w="1957" w:type="dxa"/>
            <w:vMerge w:val="restart"/>
            <w:shd w:val="clear" w:color="auto" w:fill="auto"/>
            <w:vAlign w:val="center"/>
            <w:hideMark/>
          </w:tcPr>
          <w:p w14:paraId="0087CCD0" w14:textId="4449EF61" w:rsidR="00716C1F" w:rsidRPr="003B38A1" w:rsidRDefault="00716C1F" w:rsidP="005D1627">
            <w:pPr>
              <w:spacing w:after="0" w:line="240" w:lineRule="auto"/>
              <w:ind w:left="-106" w:right="-108"/>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2024 год, Решение РСД от 15.12.2023 № 70</w:t>
            </w:r>
            <w:r w:rsidR="005D1627" w:rsidRPr="003B38A1">
              <w:rPr>
                <w:rFonts w:ascii="Times New Roman" w:eastAsia="Times New Roman" w:hAnsi="Times New Roman"/>
                <w:b/>
                <w:bCs/>
                <w:sz w:val="18"/>
                <w:szCs w:val="18"/>
                <w:lang w:eastAsia="ru-RU"/>
              </w:rPr>
              <w:t xml:space="preserve"> (изм. от 30.08.2024 №60)</w:t>
            </w:r>
          </w:p>
        </w:tc>
        <w:tc>
          <w:tcPr>
            <w:tcW w:w="2943" w:type="dxa"/>
            <w:gridSpan w:val="3"/>
            <w:shd w:val="clear" w:color="auto" w:fill="auto"/>
            <w:vAlign w:val="center"/>
            <w:hideMark/>
          </w:tcPr>
          <w:p w14:paraId="74C8F411" w14:textId="77777777" w:rsidR="00716C1F" w:rsidRPr="003B38A1" w:rsidRDefault="00716C1F" w:rsidP="00716C1F">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Проект решения</w:t>
            </w:r>
          </w:p>
        </w:tc>
      </w:tr>
      <w:tr w:rsidR="003B38A1" w:rsidRPr="003B38A1" w14:paraId="241D8BF4" w14:textId="77777777" w:rsidTr="0078607B">
        <w:trPr>
          <w:trHeight w:val="172"/>
        </w:trPr>
        <w:tc>
          <w:tcPr>
            <w:tcW w:w="4449" w:type="dxa"/>
            <w:vMerge/>
            <w:vAlign w:val="center"/>
            <w:hideMark/>
          </w:tcPr>
          <w:p w14:paraId="57D99D82" w14:textId="77777777" w:rsidR="00716C1F" w:rsidRPr="003B38A1" w:rsidRDefault="00716C1F" w:rsidP="00716C1F">
            <w:pPr>
              <w:spacing w:after="0" w:line="240" w:lineRule="auto"/>
              <w:rPr>
                <w:rFonts w:ascii="Times New Roman" w:eastAsia="Times New Roman" w:hAnsi="Times New Roman"/>
                <w:b/>
                <w:bCs/>
                <w:sz w:val="18"/>
                <w:szCs w:val="18"/>
                <w:lang w:eastAsia="ru-RU"/>
              </w:rPr>
            </w:pPr>
          </w:p>
        </w:tc>
        <w:tc>
          <w:tcPr>
            <w:tcW w:w="1957" w:type="dxa"/>
            <w:vMerge/>
            <w:vAlign w:val="center"/>
            <w:hideMark/>
          </w:tcPr>
          <w:p w14:paraId="527C5BE4" w14:textId="77777777" w:rsidR="00716C1F" w:rsidRPr="003B38A1" w:rsidRDefault="00716C1F" w:rsidP="00716C1F">
            <w:pPr>
              <w:spacing w:after="0" w:line="240" w:lineRule="auto"/>
              <w:rPr>
                <w:rFonts w:ascii="Times New Roman" w:eastAsia="Times New Roman" w:hAnsi="Times New Roman"/>
                <w:b/>
                <w:bCs/>
                <w:sz w:val="18"/>
                <w:szCs w:val="18"/>
                <w:lang w:eastAsia="ru-RU"/>
              </w:rPr>
            </w:pPr>
          </w:p>
        </w:tc>
        <w:tc>
          <w:tcPr>
            <w:tcW w:w="981" w:type="dxa"/>
            <w:shd w:val="clear" w:color="auto" w:fill="auto"/>
            <w:vAlign w:val="center"/>
            <w:hideMark/>
          </w:tcPr>
          <w:p w14:paraId="07DE279A" w14:textId="77777777" w:rsidR="00716C1F" w:rsidRPr="003B38A1" w:rsidRDefault="00716C1F" w:rsidP="00716C1F">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2025 год</w:t>
            </w:r>
          </w:p>
        </w:tc>
        <w:tc>
          <w:tcPr>
            <w:tcW w:w="981" w:type="dxa"/>
            <w:shd w:val="clear" w:color="auto" w:fill="auto"/>
            <w:vAlign w:val="center"/>
            <w:hideMark/>
          </w:tcPr>
          <w:p w14:paraId="70A1F664" w14:textId="77777777" w:rsidR="00716C1F" w:rsidRPr="003B38A1" w:rsidRDefault="00716C1F" w:rsidP="00716C1F">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2026 год</w:t>
            </w:r>
          </w:p>
        </w:tc>
        <w:tc>
          <w:tcPr>
            <w:tcW w:w="981" w:type="dxa"/>
            <w:shd w:val="clear" w:color="auto" w:fill="auto"/>
            <w:vAlign w:val="center"/>
            <w:hideMark/>
          </w:tcPr>
          <w:p w14:paraId="1076440E" w14:textId="77777777" w:rsidR="00716C1F" w:rsidRPr="003B38A1" w:rsidRDefault="00716C1F" w:rsidP="00716C1F">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2027 год</w:t>
            </w:r>
          </w:p>
        </w:tc>
      </w:tr>
      <w:tr w:rsidR="003B38A1" w:rsidRPr="003B38A1" w14:paraId="07FD5557" w14:textId="77777777" w:rsidTr="0078607B">
        <w:trPr>
          <w:trHeight w:val="315"/>
        </w:trPr>
        <w:tc>
          <w:tcPr>
            <w:tcW w:w="4449" w:type="dxa"/>
            <w:vAlign w:val="center"/>
          </w:tcPr>
          <w:p w14:paraId="1155CC32" w14:textId="1CBF9684" w:rsidR="00EC601C" w:rsidRPr="003B38A1" w:rsidRDefault="00EC601C" w:rsidP="00EC601C">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1</w:t>
            </w:r>
          </w:p>
        </w:tc>
        <w:tc>
          <w:tcPr>
            <w:tcW w:w="1957" w:type="dxa"/>
            <w:vAlign w:val="center"/>
          </w:tcPr>
          <w:p w14:paraId="23876385" w14:textId="7CFE0A5C" w:rsidR="00EC601C" w:rsidRPr="003B38A1" w:rsidRDefault="00EC601C" w:rsidP="00EC601C">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2</w:t>
            </w:r>
          </w:p>
        </w:tc>
        <w:tc>
          <w:tcPr>
            <w:tcW w:w="981" w:type="dxa"/>
            <w:shd w:val="clear" w:color="auto" w:fill="auto"/>
            <w:vAlign w:val="center"/>
          </w:tcPr>
          <w:p w14:paraId="1C01B87D" w14:textId="38E06568" w:rsidR="00EC601C" w:rsidRPr="003B38A1" w:rsidRDefault="00EC601C" w:rsidP="00EC601C">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3</w:t>
            </w:r>
          </w:p>
        </w:tc>
        <w:tc>
          <w:tcPr>
            <w:tcW w:w="981" w:type="dxa"/>
            <w:shd w:val="clear" w:color="auto" w:fill="auto"/>
            <w:vAlign w:val="center"/>
          </w:tcPr>
          <w:p w14:paraId="090F5EB7" w14:textId="139F1589" w:rsidR="00EC601C" w:rsidRPr="003B38A1" w:rsidRDefault="00EC601C" w:rsidP="00EC601C">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4</w:t>
            </w:r>
          </w:p>
        </w:tc>
        <w:tc>
          <w:tcPr>
            <w:tcW w:w="981" w:type="dxa"/>
            <w:shd w:val="clear" w:color="auto" w:fill="auto"/>
            <w:vAlign w:val="center"/>
          </w:tcPr>
          <w:p w14:paraId="2DB15B03" w14:textId="5909D893" w:rsidR="00EC601C" w:rsidRPr="003B38A1" w:rsidRDefault="00EC601C" w:rsidP="00EC601C">
            <w:pPr>
              <w:spacing w:after="0" w:line="240" w:lineRule="auto"/>
              <w:jc w:val="center"/>
              <w:rPr>
                <w:rFonts w:ascii="Times New Roman" w:eastAsia="Times New Roman" w:hAnsi="Times New Roman"/>
                <w:b/>
                <w:bCs/>
                <w:sz w:val="18"/>
                <w:szCs w:val="18"/>
                <w:lang w:eastAsia="ru-RU"/>
              </w:rPr>
            </w:pPr>
            <w:r w:rsidRPr="003B38A1">
              <w:rPr>
                <w:rFonts w:ascii="Times New Roman" w:eastAsia="Times New Roman" w:hAnsi="Times New Roman"/>
                <w:b/>
                <w:bCs/>
                <w:sz w:val="18"/>
                <w:szCs w:val="18"/>
                <w:lang w:eastAsia="ru-RU"/>
              </w:rPr>
              <w:t>5</w:t>
            </w:r>
          </w:p>
        </w:tc>
      </w:tr>
      <w:tr w:rsidR="003B38A1" w:rsidRPr="003B38A1" w14:paraId="4A4BADC9" w14:textId="77777777" w:rsidTr="0078607B">
        <w:trPr>
          <w:trHeight w:val="355"/>
        </w:trPr>
        <w:tc>
          <w:tcPr>
            <w:tcW w:w="4449" w:type="dxa"/>
            <w:shd w:val="clear" w:color="auto" w:fill="auto"/>
            <w:vAlign w:val="center"/>
            <w:hideMark/>
          </w:tcPr>
          <w:p w14:paraId="1C8ED254" w14:textId="77777777" w:rsidR="009F2F10" w:rsidRPr="003B38A1" w:rsidRDefault="009F2F10" w:rsidP="009F2F10">
            <w:pPr>
              <w:spacing w:after="0" w:line="240" w:lineRule="auto"/>
              <w:jc w:val="both"/>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Объем ассигнований, тыс. рублей</w:t>
            </w:r>
          </w:p>
        </w:tc>
        <w:tc>
          <w:tcPr>
            <w:tcW w:w="1957" w:type="dxa"/>
            <w:shd w:val="clear" w:color="auto" w:fill="auto"/>
            <w:vAlign w:val="center"/>
            <w:hideMark/>
          </w:tcPr>
          <w:p w14:paraId="2E27AD52" w14:textId="77777777"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852005,5</w:t>
            </w:r>
          </w:p>
        </w:tc>
        <w:tc>
          <w:tcPr>
            <w:tcW w:w="981" w:type="dxa"/>
            <w:shd w:val="clear" w:color="auto" w:fill="auto"/>
            <w:vAlign w:val="center"/>
          </w:tcPr>
          <w:p w14:paraId="4330DD3C" w14:textId="670DD290"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946423,50</w:t>
            </w:r>
          </w:p>
        </w:tc>
        <w:tc>
          <w:tcPr>
            <w:tcW w:w="981" w:type="dxa"/>
            <w:shd w:val="clear" w:color="auto" w:fill="auto"/>
            <w:vAlign w:val="center"/>
          </w:tcPr>
          <w:p w14:paraId="44A41459" w14:textId="1853BF59"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749383,30</w:t>
            </w:r>
          </w:p>
        </w:tc>
        <w:tc>
          <w:tcPr>
            <w:tcW w:w="981" w:type="dxa"/>
            <w:shd w:val="clear" w:color="auto" w:fill="auto"/>
            <w:vAlign w:val="center"/>
          </w:tcPr>
          <w:p w14:paraId="65AD7418" w14:textId="5FE0756C"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777922,20</w:t>
            </w:r>
          </w:p>
        </w:tc>
      </w:tr>
      <w:tr w:rsidR="003B38A1" w:rsidRPr="003B38A1" w14:paraId="0EF49C18" w14:textId="77777777" w:rsidTr="0078607B">
        <w:trPr>
          <w:trHeight w:val="296"/>
        </w:trPr>
        <w:tc>
          <w:tcPr>
            <w:tcW w:w="4449" w:type="dxa"/>
            <w:shd w:val="clear" w:color="auto" w:fill="auto"/>
            <w:vAlign w:val="center"/>
            <w:hideMark/>
          </w:tcPr>
          <w:p w14:paraId="5456D587" w14:textId="73FA78E4" w:rsidR="009F2F10" w:rsidRPr="003B38A1" w:rsidRDefault="009F2F10" w:rsidP="009F2F10">
            <w:pPr>
              <w:spacing w:after="0" w:line="240" w:lineRule="auto"/>
              <w:jc w:val="both"/>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Расходы на реализацию муниципальных программ, тыс. рублей</w:t>
            </w:r>
          </w:p>
        </w:tc>
        <w:tc>
          <w:tcPr>
            <w:tcW w:w="1957" w:type="dxa"/>
            <w:shd w:val="clear" w:color="auto" w:fill="auto"/>
            <w:vAlign w:val="center"/>
            <w:hideMark/>
          </w:tcPr>
          <w:p w14:paraId="224A9042" w14:textId="77777777"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581754,9</w:t>
            </w:r>
          </w:p>
        </w:tc>
        <w:tc>
          <w:tcPr>
            <w:tcW w:w="981" w:type="dxa"/>
            <w:shd w:val="clear" w:color="auto" w:fill="auto"/>
            <w:vAlign w:val="center"/>
          </w:tcPr>
          <w:p w14:paraId="218D0341" w14:textId="10715FD5"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703925,7</w:t>
            </w:r>
          </w:p>
        </w:tc>
        <w:tc>
          <w:tcPr>
            <w:tcW w:w="981" w:type="dxa"/>
            <w:shd w:val="clear" w:color="auto" w:fill="auto"/>
            <w:vAlign w:val="center"/>
          </w:tcPr>
          <w:p w14:paraId="39C28ED5" w14:textId="68761AF6"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521248,2</w:t>
            </w:r>
          </w:p>
        </w:tc>
        <w:tc>
          <w:tcPr>
            <w:tcW w:w="981" w:type="dxa"/>
            <w:shd w:val="clear" w:color="auto" w:fill="auto"/>
            <w:vAlign w:val="center"/>
          </w:tcPr>
          <w:p w14:paraId="77EE6063" w14:textId="15F52C22"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522242,6</w:t>
            </w:r>
          </w:p>
        </w:tc>
      </w:tr>
      <w:tr w:rsidR="003B38A1" w:rsidRPr="003B38A1" w14:paraId="5643CF99" w14:textId="77777777" w:rsidTr="0078607B">
        <w:trPr>
          <w:trHeight w:val="380"/>
        </w:trPr>
        <w:tc>
          <w:tcPr>
            <w:tcW w:w="4449" w:type="dxa"/>
            <w:shd w:val="clear" w:color="auto" w:fill="auto"/>
            <w:vAlign w:val="center"/>
            <w:hideMark/>
          </w:tcPr>
          <w:p w14:paraId="59150E5F" w14:textId="77777777" w:rsidR="009F2F10" w:rsidRPr="003B38A1" w:rsidRDefault="009F2F10" w:rsidP="009F2F10">
            <w:pPr>
              <w:spacing w:after="0" w:line="240" w:lineRule="auto"/>
              <w:jc w:val="both"/>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Доля расходов на реализацию муниципальных программ в объеме расходов бюджета, %</w:t>
            </w:r>
          </w:p>
        </w:tc>
        <w:tc>
          <w:tcPr>
            <w:tcW w:w="1957" w:type="dxa"/>
            <w:shd w:val="clear" w:color="auto" w:fill="auto"/>
            <w:vAlign w:val="center"/>
            <w:hideMark/>
          </w:tcPr>
          <w:p w14:paraId="17D5418F" w14:textId="77777777"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68,28</w:t>
            </w:r>
          </w:p>
        </w:tc>
        <w:tc>
          <w:tcPr>
            <w:tcW w:w="981" w:type="dxa"/>
            <w:shd w:val="clear" w:color="auto" w:fill="auto"/>
            <w:vAlign w:val="center"/>
          </w:tcPr>
          <w:p w14:paraId="6B40C5C4" w14:textId="79AAC2E1"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74,38</w:t>
            </w:r>
          </w:p>
        </w:tc>
        <w:tc>
          <w:tcPr>
            <w:tcW w:w="981" w:type="dxa"/>
            <w:shd w:val="clear" w:color="auto" w:fill="auto"/>
            <w:vAlign w:val="center"/>
          </w:tcPr>
          <w:p w14:paraId="2EEFE099" w14:textId="27032A3A"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69,56</w:t>
            </w:r>
          </w:p>
        </w:tc>
        <w:tc>
          <w:tcPr>
            <w:tcW w:w="981" w:type="dxa"/>
            <w:shd w:val="clear" w:color="auto" w:fill="auto"/>
            <w:vAlign w:val="center"/>
          </w:tcPr>
          <w:p w14:paraId="438812BE" w14:textId="3F77A98B" w:rsidR="009F2F10" w:rsidRPr="003B38A1" w:rsidRDefault="009F2F10" w:rsidP="009F2F10">
            <w:pPr>
              <w:spacing w:after="0" w:line="240" w:lineRule="auto"/>
              <w:jc w:val="center"/>
              <w:rPr>
                <w:rFonts w:ascii="Times New Roman" w:eastAsia="Times New Roman" w:hAnsi="Times New Roman"/>
                <w:sz w:val="18"/>
                <w:szCs w:val="18"/>
                <w:lang w:eastAsia="ru-RU"/>
              </w:rPr>
            </w:pPr>
            <w:r w:rsidRPr="003B38A1">
              <w:rPr>
                <w:rFonts w:ascii="Times New Roman" w:eastAsia="Times New Roman" w:hAnsi="Times New Roman"/>
                <w:sz w:val="18"/>
                <w:szCs w:val="18"/>
                <w:lang w:eastAsia="ru-RU"/>
              </w:rPr>
              <w:t>67,13</w:t>
            </w:r>
          </w:p>
        </w:tc>
      </w:tr>
    </w:tbl>
    <w:p w14:paraId="58B74916" w14:textId="24E189A6" w:rsidR="005F035E" w:rsidRPr="003B38A1" w:rsidRDefault="005F035E" w:rsidP="00777290">
      <w:pPr>
        <w:pStyle w:val="a6"/>
        <w:tabs>
          <w:tab w:val="left" w:pos="0"/>
        </w:tabs>
        <w:spacing w:after="0" w:line="240" w:lineRule="auto"/>
        <w:ind w:left="1134" w:right="1275"/>
        <w:jc w:val="center"/>
        <w:rPr>
          <w:rFonts w:ascii="Times New Roman" w:hAnsi="Times New Roman"/>
          <w:b/>
          <w:sz w:val="24"/>
          <w:szCs w:val="24"/>
          <w:lang w:eastAsia="ru-RU"/>
        </w:rPr>
      </w:pPr>
      <w:r w:rsidRPr="003B38A1">
        <w:rPr>
          <w:rFonts w:ascii="Times New Roman" w:hAnsi="Times New Roman"/>
          <w:b/>
          <w:sz w:val="24"/>
          <w:szCs w:val="24"/>
          <w:lang w:eastAsia="ru-RU"/>
        </w:rPr>
        <w:lastRenderedPageBreak/>
        <w:t>Заключение</w:t>
      </w:r>
    </w:p>
    <w:p w14:paraId="45415FF5" w14:textId="15425DE4" w:rsidR="005F035E" w:rsidRPr="003B38A1" w:rsidRDefault="005F035E" w:rsidP="00196FCF">
      <w:pPr>
        <w:tabs>
          <w:tab w:val="left" w:pos="2288"/>
        </w:tabs>
        <w:spacing w:after="0" w:line="240" w:lineRule="auto"/>
        <w:ind w:firstLine="851"/>
        <w:jc w:val="both"/>
        <w:rPr>
          <w:rFonts w:ascii="Times New Roman" w:hAnsi="Times New Roman"/>
          <w:b/>
          <w:sz w:val="24"/>
          <w:szCs w:val="24"/>
          <w:lang w:eastAsia="ru-RU"/>
        </w:rPr>
      </w:pPr>
      <w:r w:rsidRPr="003B38A1">
        <w:rPr>
          <w:rFonts w:ascii="Times New Roman" w:hAnsi="Times New Roman"/>
          <w:sz w:val="24"/>
          <w:szCs w:val="24"/>
          <w:lang w:eastAsia="ru-RU"/>
        </w:rPr>
        <w:t xml:space="preserve">С учетом вышеизложенного </w:t>
      </w:r>
      <w:r w:rsidR="005C7E4A" w:rsidRPr="003B38A1">
        <w:rPr>
          <w:rFonts w:ascii="Times New Roman" w:hAnsi="Times New Roman"/>
          <w:sz w:val="24"/>
          <w:szCs w:val="24"/>
          <w:lang w:eastAsia="ru-RU"/>
        </w:rPr>
        <w:t xml:space="preserve">уточненный </w:t>
      </w:r>
      <w:r w:rsidRPr="003B38A1">
        <w:rPr>
          <w:rFonts w:ascii="Times New Roman" w:hAnsi="Times New Roman"/>
          <w:sz w:val="24"/>
          <w:szCs w:val="24"/>
          <w:lang w:eastAsia="ru-RU"/>
        </w:rPr>
        <w:t xml:space="preserve">проект решения о </w:t>
      </w:r>
      <w:r w:rsidR="003F7F4D" w:rsidRPr="003B38A1">
        <w:rPr>
          <w:rFonts w:ascii="Times New Roman" w:hAnsi="Times New Roman"/>
          <w:bCs/>
          <w:sz w:val="24"/>
          <w:szCs w:val="24"/>
        </w:rPr>
        <w:t xml:space="preserve">бюджете </w:t>
      </w:r>
      <w:r w:rsidR="003F7F4D" w:rsidRPr="003B38A1">
        <w:rPr>
          <w:rFonts w:ascii="Times New Roman" w:hAnsi="Times New Roman"/>
          <w:sz w:val="24"/>
          <w:szCs w:val="24"/>
        </w:rPr>
        <w:t xml:space="preserve">муниципального округа Змеиногорский район </w:t>
      </w:r>
      <w:r w:rsidR="003F7F4D"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lang w:eastAsia="ru-RU"/>
        </w:rPr>
        <w:t xml:space="preserve">, соответствует требованиям Бюджетного кодекса Российской Федерации и иных нормативных правовых актов Алтайского края и Змеиногорского района, направлен на решение важнейших задач, связанных с обеспечением стабильности, устойчивости и сбалансированности бюджета, формированием и исполнением бюджета на основе муниципальных программ </w:t>
      </w:r>
      <w:r w:rsidR="003F7F4D" w:rsidRPr="003B38A1">
        <w:rPr>
          <w:rFonts w:ascii="Times New Roman" w:hAnsi="Times New Roman"/>
          <w:sz w:val="24"/>
          <w:szCs w:val="24"/>
        </w:rPr>
        <w:t xml:space="preserve">муниципального округа </w:t>
      </w:r>
      <w:r w:rsidRPr="003B38A1">
        <w:rPr>
          <w:rFonts w:ascii="Times New Roman" w:hAnsi="Times New Roman"/>
          <w:sz w:val="24"/>
          <w:szCs w:val="24"/>
          <w:lang w:eastAsia="ru-RU"/>
        </w:rPr>
        <w:t>Змеиногорск</w:t>
      </w:r>
      <w:r w:rsidR="003F7F4D" w:rsidRPr="003B38A1">
        <w:rPr>
          <w:rFonts w:ascii="Times New Roman" w:hAnsi="Times New Roman"/>
          <w:sz w:val="24"/>
          <w:szCs w:val="24"/>
          <w:lang w:eastAsia="ru-RU"/>
        </w:rPr>
        <w:t>ий</w:t>
      </w:r>
      <w:r w:rsidRPr="003B38A1">
        <w:rPr>
          <w:rFonts w:ascii="Times New Roman" w:hAnsi="Times New Roman"/>
          <w:sz w:val="24"/>
          <w:szCs w:val="24"/>
          <w:lang w:eastAsia="ru-RU"/>
        </w:rPr>
        <w:t xml:space="preserve"> район Алтайского края и региональных проектов. </w:t>
      </w:r>
    </w:p>
    <w:p w14:paraId="5A86C857" w14:textId="522B0AB5" w:rsidR="005F035E" w:rsidRPr="003B38A1" w:rsidRDefault="005F035E" w:rsidP="00196FCF">
      <w:pPr>
        <w:tabs>
          <w:tab w:val="left" w:pos="2288"/>
        </w:tabs>
        <w:spacing w:after="0" w:line="240" w:lineRule="auto"/>
        <w:ind w:firstLine="851"/>
        <w:jc w:val="both"/>
        <w:rPr>
          <w:rFonts w:ascii="Times New Roman" w:hAnsi="Times New Roman"/>
          <w:sz w:val="24"/>
          <w:szCs w:val="24"/>
          <w:lang w:eastAsia="ru-RU"/>
        </w:rPr>
      </w:pPr>
      <w:r w:rsidRPr="003B38A1">
        <w:rPr>
          <w:rFonts w:ascii="Times New Roman" w:hAnsi="Times New Roman"/>
          <w:sz w:val="24"/>
          <w:szCs w:val="24"/>
          <w:lang w:eastAsia="ru-RU"/>
        </w:rPr>
        <w:t>По результатам экспертизы проекта бюджета</w:t>
      </w:r>
      <w:r w:rsidR="00172F05" w:rsidRPr="003B38A1">
        <w:rPr>
          <w:rFonts w:ascii="Times New Roman" w:hAnsi="Times New Roman"/>
          <w:sz w:val="24"/>
          <w:szCs w:val="24"/>
        </w:rPr>
        <w:t xml:space="preserve"> муниципального округа</w:t>
      </w:r>
      <w:r w:rsidRPr="003B38A1">
        <w:rPr>
          <w:rFonts w:ascii="Times New Roman" w:hAnsi="Times New Roman"/>
          <w:sz w:val="24"/>
          <w:szCs w:val="24"/>
          <w:lang w:eastAsia="ru-RU"/>
        </w:rPr>
        <w:t xml:space="preserve">, документов и материалов к нему, Контрольно-счетный орган предлагает рассмотреть представленный в </w:t>
      </w:r>
      <w:r w:rsidR="00376C13" w:rsidRPr="003B38A1">
        <w:rPr>
          <w:rFonts w:ascii="Times New Roman" w:hAnsi="Times New Roman"/>
          <w:sz w:val="24"/>
          <w:szCs w:val="24"/>
          <w:lang w:eastAsia="ru-RU"/>
        </w:rPr>
        <w:t xml:space="preserve">Совет депутатов </w:t>
      </w:r>
      <w:r w:rsidR="00376C13" w:rsidRPr="003B38A1">
        <w:rPr>
          <w:rFonts w:ascii="Times New Roman" w:hAnsi="Times New Roman"/>
          <w:sz w:val="24"/>
          <w:szCs w:val="24"/>
        </w:rPr>
        <w:t xml:space="preserve">муниципального округа </w:t>
      </w:r>
      <w:r w:rsidR="00376C13" w:rsidRPr="003B38A1">
        <w:rPr>
          <w:rFonts w:ascii="Times New Roman" w:hAnsi="Times New Roman"/>
          <w:sz w:val="24"/>
          <w:szCs w:val="24"/>
          <w:lang w:eastAsia="ru-RU"/>
        </w:rPr>
        <w:t xml:space="preserve">Змеиногорский район Алтайского края </w:t>
      </w:r>
      <w:r w:rsidRPr="003B38A1">
        <w:rPr>
          <w:rFonts w:ascii="Times New Roman" w:hAnsi="Times New Roman"/>
          <w:sz w:val="24"/>
          <w:szCs w:val="24"/>
          <w:lang w:eastAsia="ru-RU"/>
        </w:rPr>
        <w:t xml:space="preserve">проект решения «О </w:t>
      </w:r>
      <w:r w:rsidR="00376C13" w:rsidRPr="003B38A1">
        <w:rPr>
          <w:rFonts w:ascii="Times New Roman" w:hAnsi="Times New Roman"/>
          <w:bCs/>
          <w:sz w:val="24"/>
          <w:szCs w:val="24"/>
        </w:rPr>
        <w:t xml:space="preserve">бюджете </w:t>
      </w:r>
      <w:r w:rsidR="00376C13" w:rsidRPr="003B38A1">
        <w:rPr>
          <w:rFonts w:ascii="Times New Roman" w:hAnsi="Times New Roman"/>
          <w:sz w:val="24"/>
          <w:szCs w:val="24"/>
        </w:rPr>
        <w:t xml:space="preserve">муниципального округа Змеиногорский район </w:t>
      </w:r>
      <w:r w:rsidR="00376C13" w:rsidRPr="003B38A1">
        <w:rPr>
          <w:rFonts w:ascii="Times New Roman" w:hAnsi="Times New Roman"/>
          <w:bCs/>
          <w:sz w:val="24"/>
          <w:szCs w:val="24"/>
        </w:rPr>
        <w:t>на 2025 год и на плановый период 2026 и 2027 годов</w:t>
      </w:r>
      <w:r w:rsidRPr="003B38A1">
        <w:rPr>
          <w:rFonts w:ascii="Times New Roman" w:hAnsi="Times New Roman"/>
          <w:sz w:val="24"/>
          <w:szCs w:val="24"/>
          <w:lang w:eastAsia="ru-RU"/>
        </w:rPr>
        <w:t>»</w:t>
      </w:r>
      <w:r w:rsidR="00694108" w:rsidRPr="003B38A1">
        <w:rPr>
          <w:rFonts w:ascii="Times New Roman" w:hAnsi="Times New Roman"/>
          <w:sz w:val="24"/>
          <w:szCs w:val="24"/>
          <w:lang w:eastAsia="ru-RU"/>
        </w:rPr>
        <w:t xml:space="preserve"> с учетом предложений</w:t>
      </w:r>
      <w:r w:rsidR="000E131F" w:rsidRPr="003B38A1">
        <w:rPr>
          <w:rFonts w:ascii="Times New Roman" w:hAnsi="Times New Roman"/>
          <w:sz w:val="24"/>
          <w:szCs w:val="24"/>
          <w:lang w:eastAsia="ru-RU"/>
        </w:rPr>
        <w:t>,</w:t>
      </w:r>
      <w:r w:rsidR="00694108" w:rsidRPr="003B38A1">
        <w:rPr>
          <w:rFonts w:ascii="Times New Roman" w:hAnsi="Times New Roman"/>
          <w:sz w:val="24"/>
          <w:szCs w:val="24"/>
          <w:lang w:eastAsia="ru-RU"/>
        </w:rPr>
        <w:t xml:space="preserve"> содержащихся в заключении</w:t>
      </w:r>
      <w:r w:rsidRPr="003B38A1">
        <w:rPr>
          <w:rFonts w:ascii="Times New Roman" w:hAnsi="Times New Roman"/>
          <w:sz w:val="24"/>
          <w:szCs w:val="24"/>
          <w:lang w:eastAsia="ru-RU"/>
        </w:rPr>
        <w:t>.</w:t>
      </w:r>
    </w:p>
    <w:p w14:paraId="3A11EFDB" w14:textId="7B92B4E2" w:rsidR="005F035E" w:rsidRPr="003B38A1" w:rsidRDefault="005F035E" w:rsidP="00AE12D4">
      <w:pPr>
        <w:tabs>
          <w:tab w:val="left" w:pos="2288"/>
        </w:tabs>
        <w:spacing w:after="0" w:line="240" w:lineRule="auto"/>
        <w:jc w:val="both"/>
        <w:rPr>
          <w:rFonts w:ascii="Times New Roman" w:hAnsi="Times New Roman"/>
          <w:sz w:val="24"/>
          <w:szCs w:val="24"/>
          <w:lang w:eastAsia="ru-RU"/>
        </w:rPr>
      </w:pPr>
    </w:p>
    <w:tbl>
      <w:tblPr>
        <w:tblpPr w:leftFromText="181" w:rightFromText="181" w:bottomFromText="200" w:vertAnchor="text" w:horzAnchor="margin" w:tblpY="443"/>
        <w:tblW w:w="9384" w:type="dxa"/>
        <w:tblCellMar>
          <w:left w:w="28" w:type="dxa"/>
          <w:right w:w="28" w:type="dxa"/>
        </w:tblCellMar>
        <w:tblLook w:val="00A0" w:firstRow="1" w:lastRow="0" w:firstColumn="1" w:lastColumn="0" w:noHBand="0" w:noVBand="0"/>
      </w:tblPr>
      <w:tblGrid>
        <w:gridCol w:w="4564"/>
        <w:gridCol w:w="2410"/>
        <w:gridCol w:w="2410"/>
      </w:tblGrid>
      <w:tr w:rsidR="00A2430E" w:rsidRPr="003B38A1" w14:paraId="655BC76F" w14:textId="77777777" w:rsidTr="00834E74">
        <w:tc>
          <w:tcPr>
            <w:tcW w:w="4564" w:type="dxa"/>
          </w:tcPr>
          <w:p w14:paraId="12A7AAC2" w14:textId="77777777" w:rsidR="00AF397A" w:rsidRPr="003B38A1" w:rsidRDefault="00AF397A" w:rsidP="00366A14">
            <w:pPr>
              <w:spacing w:after="0" w:line="240" w:lineRule="auto"/>
              <w:ind w:right="119"/>
              <w:rPr>
                <w:rFonts w:ascii="Times New Roman" w:hAnsi="Times New Roman"/>
                <w:sz w:val="24"/>
                <w:szCs w:val="24"/>
              </w:rPr>
            </w:pPr>
            <w:r w:rsidRPr="003B38A1">
              <w:rPr>
                <w:rFonts w:ascii="Times New Roman" w:hAnsi="Times New Roman"/>
                <w:sz w:val="24"/>
                <w:szCs w:val="24"/>
              </w:rPr>
              <w:t>Председатель Контрольно-счетного органа муниципального образования Змеиногорский район Алтайского края</w:t>
            </w:r>
          </w:p>
        </w:tc>
        <w:tc>
          <w:tcPr>
            <w:tcW w:w="2410" w:type="dxa"/>
          </w:tcPr>
          <w:p w14:paraId="454E7F56" w14:textId="77777777" w:rsidR="00AF397A" w:rsidRPr="003B38A1" w:rsidRDefault="00AF397A" w:rsidP="00366A14">
            <w:pPr>
              <w:pBdr>
                <w:bottom w:val="single" w:sz="12" w:space="1" w:color="auto"/>
              </w:pBdr>
              <w:spacing w:after="0"/>
              <w:ind w:right="114"/>
              <w:rPr>
                <w:rFonts w:ascii="Times New Roman" w:hAnsi="Times New Roman"/>
                <w:sz w:val="24"/>
                <w:szCs w:val="24"/>
              </w:rPr>
            </w:pPr>
          </w:p>
          <w:p w14:paraId="6F77DC2F" w14:textId="77777777" w:rsidR="00AF397A" w:rsidRPr="003B38A1" w:rsidRDefault="00AF397A" w:rsidP="00366A14">
            <w:pPr>
              <w:pBdr>
                <w:bottom w:val="single" w:sz="12" w:space="1" w:color="auto"/>
              </w:pBdr>
              <w:spacing w:after="0"/>
              <w:ind w:right="114"/>
              <w:rPr>
                <w:rFonts w:ascii="Times New Roman" w:hAnsi="Times New Roman"/>
                <w:sz w:val="24"/>
                <w:szCs w:val="24"/>
              </w:rPr>
            </w:pPr>
          </w:p>
          <w:p w14:paraId="6446DE06" w14:textId="77777777" w:rsidR="00AF397A" w:rsidRPr="003B38A1" w:rsidRDefault="00AF397A" w:rsidP="00366A14">
            <w:pPr>
              <w:spacing w:after="0" w:line="240" w:lineRule="auto"/>
              <w:ind w:right="114"/>
              <w:jc w:val="center"/>
              <w:rPr>
                <w:rFonts w:ascii="Times New Roman" w:hAnsi="Times New Roman"/>
                <w:sz w:val="24"/>
                <w:szCs w:val="24"/>
              </w:rPr>
            </w:pPr>
            <w:r w:rsidRPr="003B38A1">
              <w:rPr>
                <w:rFonts w:ascii="Times New Roman" w:hAnsi="Times New Roman"/>
                <w:sz w:val="24"/>
                <w:szCs w:val="24"/>
              </w:rPr>
              <w:t>(подпись)</w:t>
            </w:r>
          </w:p>
        </w:tc>
        <w:tc>
          <w:tcPr>
            <w:tcW w:w="2410" w:type="dxa"/>
          </w:tcPr>
          <w:p w14:paraId="0DC07C33" w14:textId="77777777" w:rsidR="00AF397A" w:rsidRPr="003B38A1" w:rsidRDefault="00AF397A" w:rsidP="00834E74">
            <w:pPr>
              <w:spacing w:before="120" w:after="120"/>
              <w:jc w:val="right"/>
              <w:rPr>
                <w:rFonts w:ascii="Times New Roman" w:hAnsi="Times New Roman"/>
                <w:sz w:val="24"/>
                <w:szCs w:val="24"/>
              </w:rPr>
            </w:pPr>
          </w:p>
          <w:p w14:paraId="2C697936" w14:textId="77777777" w:rsidR="00AF397A" w:rsidRPr="003B38A1" w:rsidRDefault="00AF397A" w:rsidP="00834E74">
            <w:pPr>
              <w:spacing w:before="120" w:after="120"/>
              <w:jc w:val="right"/>
              <w:rPr>
                <w:rFonts w:ascii="Times New Roman" w:hAnsi="Times New Roman"/>
                <w:sz w:val="24"/>
                <w:szCs w:val="24"/>
              </w:rPr>
            </w:pPr>
            <w:r w:rsidRPr="003B38A1">
              <w:rPr>
                <w:rFonts w:ascii="Times New Roman" w:hAnsi="Times New Roman"/>
                <w:sz w:val="24"/>
                <w:szCs w:val="24"/>
              </w:rPr>
              <w:t>Л.А. Головчанская</w:t>
            </w:r>
          </w:p>
        </w:tc>
      </w:tr>
    </w:tbl>
    <w:p w14:paraId="46324C58" w14:textId="77777777" w:rsidR="00AF397A" w:rsidRPr="003B38A1" w:rsidRDefault="00AF397A" w:rsidP="00AE12D4">
      <w:pPr>
        <w:tabs>
          <w:tab w:val="left" w:pos="2288"/>
        </w:tabs>
        <w:spacing w:after="0" w:line="240" w:lineRule="auto"/>
        <w:jc w:val="both"/>
        <w:rPr>
          <w:rFonts w:ascii="Times New Roman" w:hAnsi="Times New Roman"/>
          <w:sz w:val="24"/>
          <w:szCs w:val="24"/>
          <w:lang w:eastAsia="ru-RU"/>
        </w:rPr>
      </w:pPr>
    </w:p>
    <w:sectPr w:rsidR="00AF397A" w:rsidRPr="003B38A1" w:rsidSect="00D21E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E9994" w14:textId="77777777" w:rsidR="00340B49" w:rsidRDefault="00340B49" w:rsidP="00444275">
      <w:pPr>
        <w:spacing w:after="0" w:line="240" w:lineRule="auto"/>
      </w:pPr>
      <w:r>
        <w:separator/>
      </w:r>
    </w:p>
  </w:endnote>
  <w:endnote w:type="continuationSeparator" w:id="0">
    <w:p w14:paraId="506DA647" w14:textId="77777777" w:rsidR="00340B49" w:rsidRDefault="00340B49"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4E723" w14:textId="77777777" w:rsidR="00340B49" w:rsidRDefault="00340B49" w:rsidP="00444275">
      <w:pPr>
        <w:spacing w:after="0" w:line="240" w:lineRule="auto"/>
      </w:pPr>
      <w:r>
        <w:separator/>
      </w:r>
    </w:p>
  </w:footnote>
  <w:footnote w:type="continuationSeparator" w:id="0">
    <w:p w14:paraId="5F9CC451" w14:textId="77777777" w:rsidR="00340B49" w:rsidRDefault="00340B49"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FA8" w14:textId="77777777" w:rsidR="00571BB2" w:rsidRDefault="00571BB2">
    <w:pPr>
      <w:pStyle w:val="a9"/>
      <w:jc w:val="center"/>
    </w:pPr>
    <w:r>
      <w:fldChar w:fldCharType="begin"/>
    </w:r>
    <w:r>
      <w:instrText>PAGE   \* MERGEFORMAT</w:instrText>
    </w:r>
    <w:r>
      <w:fldChar w:fldCharType="separate"/>
    </w:r>
    <w:r>
      <w:rPr>
        <w:noProof/>
      </w:rPr>
      <w:t>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13432439"/>
    <w:multiLevelType w:val="hybridMultilevel"/>
    <w:tmpl w:val="420C1734"/>
    <w:lvl w:ilvl="0" w:tplc="6D7E081E">
      <w:start w:val="1"/>
      <w:numFmt w:val="decimal"/>
      <w:lvlText w:val="%1)"/>
      <w:lvlJc w:val="left"/>
      <w:pPr>
        <w:ind w:left="927" w:hanging="360"/>
      </w:pPr>
      <w:rPr>
        <w:rFonts w:ascii="Times New Roman" w:eastAsia="Times New Roman"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8FB526C"/>
    <w:multiLevelType w:val="hybridMultilevel"/>
    <w:tmpl w:val="DD6AE0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5"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433121B"/>
    <w:multiLevelType w:val="hybridMultilevel"/>
    <w:tmpl w:val="6E902C2C"/>
    <w:lvl w:ilvl="0" w:tplc="61101F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BBC11A9"/>
    <w:multiLevelType w:val="hybridMultilevel"/>
    <w:tmpl w:val="97D0B242"/>
    <w:lvl w:ilvl="0" w:tplc="3D48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0F308DE"/>
    <w:multiLevelType w:val="hybridMultilevel"/>
    <w:tmpl w:val="57002D46"/>
    <w:lvl w:ilvl="0" w:tplc="94D8C3C8">
      <w:start w:val="1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5"/>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9"/>
  </w:num>
  <w:num w:numId="8">
    <w:abstractNumId w:val="12"/>
  </w:num>
  <w:num w:numId="9">
    <w:abstractNumId w:val="8"/>
  </w:num>
  <w:num w:numId="10">
    <w:abstractNumId w:val="3"/>
  </w:num>
  <w:num w:numId="11">
    <w:abstractNumId w:val="1"/>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6"/>
    <w:rsid w:val="0000063A"/>
    <w:rsid w:val="000009CC"/>
    <w:rsid w:val="00000C93"/>
    <w:rsid w:val="00001CEB"/>
    <w:rsid w:val="00002063"/>
    <w:rsid w:val="00003BF5"/>
    <w:rsid w:val="00004C10"/>
    <w:rsid w:val="000067EB"/>
    <w:rsid w:val="00007E0C"/>
    <w:rsid w:val="00007EE1"/>
    <w:rsid w:val="00010070"/>
    <w:rsid w:val="000104B8"/>
    <w:rsid w:val="00010B63"/>
    <w:rsid w:val="000114C1"/>
    <w:rsid w:val="00011E0B"/>
    <w:rsid w:val="000120D5"/>
    <w:rsid w:val="00013ECF"/>
    <w:rsid w:val="000154D5"/>
    <w:rsid w:val="0001566A"/>
    <w:rsid w:val="00015830"/>
    <w:rsid w:val="00016480"/>
    <w:rsid w:val="00016B6E"/>
    <w:rsid w:val="0002068B"/>
    <w:rsid w:val="00020F16"/>
    <w:rsid w:val="000215F4"/>
    <w:rsid w:val="00021894"/>
    <w:rsid w:val="00021FA6"/>
    <w:rsid w:val="0002238E"/>
    <w:rsid w:val="000246FC"/>
    <w:rsid w:val="00024FB6"/>
    <w:rsid w:val="00025AB4"/>
    <w:rsid w:val="000272D5"/>
    <w:rsid w:val="000276C7"/>
    <w:rsid w:val="0003285E"/>
    <w:rsid w:val="00033CA5"/>
    <w:rsid w:val="0003423F"/>
    <w:rsid w:val="00036BF5"/>
    <w:rsid w:val="0003777E"/>
    <w:rsid w:val="00037868"/>
    <w:rsid w:val="00040E3B"/>
    <w:rsid w:val="000412E3"/>
    <w:rsid w:val="00041B50"/>
    <w:rsid w:val="000436D8"/>
    <w:rsid w:val="00044ECC"/>
    <w:rsid w:val="00044EF1"/>
    <w:rsid w:val="000454D0"/>
    <w:rsid w:val="00045AD9"/>
    <w:rsid w:val="00046ADA"/>
    <w:rsid w:val="000512B9"/>
    <w:rsid w:val="000514A6"/>
    <w:rsid w:val="00051CA5"/>
    <w:rsid w:val="00052A6A"/>
    <w:rsid w:val="0005417D"/>
    <w:rsid w:val="00054EEF"/>
    <w:rsid w:val="0005547A"/>
    <w:rsid w:val="00056154"/>
    <w:rsid w:val="00057DB0"/>
    <w:rsid w:val="00060362"/>
    <w:rsid w:val="00061849"/>
    <w:rsid w:val="000621FD"/>
    <w:rsid w:val="00062F42"/>
    <w:rsid w:val="00063457"/>
    <w:rsid w:val="00065E4D"/>
    <w:rsid w:val="0007026D"/>
    <w:rsid w:val="000710AE"/>
    <w:rsid w:val="000713A8"/>
    <w:rsid w:val="00071886"/>
    <w:rsid w:val="0007217C"/>
    <w:rsid w:val="00073576"/>
    <w:rsid w:val="00073A85"/>
    <w:rsid w:val="00073B0A"/>
    <w:rsid w:val="00073E32"/>
    <w:rsid w:val="000741C6"/>
    <w:rsid w:val="00080278"/>
    <w:rsid w:val="00082EA6"/>
    <w:rsid w:val="00085580"/>
    <w:rsid w:val="00085CCC"/>
    <w:rsid w:val="00086745"/>
    <w:rsid w:val="00087C7D"/>
    <w:rsid w:val="00090B04"/>
    <w:rsid w:val="00092474"/>
    <w:rsid w:val="0009312D"/>
    <w:rsid w:val="00094168"/>
    <w:rsid w:val="0009468C"/>
    <w:rsid w:val="0009472E"/>
    <w:rsid w:val="00095609"/>
    <w:rsid w:val="0009566C"/>
    <w:rsid w:val="000A4D3C"/>
    <w:rsid w:val="000A5EAA"/>
    <w:rsid w:val="000A65FD"/>
    <w:rsid w:val="000A758B"/>
    <w:rsid w:val="000B02A3"/>
    <w:rsid w:val="000B0C9A"/>
    <w:rsid w:val="000B1710"/>
    <w:rsid w:val="000B33FC"/>
    <w:rsid w:val="000B3CD5"/>
    <w:rsid w:val="000B50FC"/>
    <w:rsid w:val="000B522A"/>
    <w:rsid w:val="000B5274"/>
    <w:rsid w:val="000C061B"/>
    <w:rsid w:val="000C1993"/>
    <w:rsid w:val="000C25E9"/>
    <w:rsid w:val="000C269D"/>
    <w:rsid w:val="000C3159"/>
    <w:rsid w:val="000C42CD"/>
    <w:rsid w:val="000C625B"/>
    <w:rsid w:val="000C7365"/>
    <w:rsid w:val="000D1164"/>
    <w:rsid w:val="000D1F7C"/>
    <w:rsid w:val="000D5DC4"/>
    <w:rsid w:val="000D67AE"/>
    <w:rsid w:val="000D7C2F"/>
    <w:rsid w:val="000E0421"/>
    <w:rsid w:val="000E0BBF"/>
    <w:rsid w:val="000E131F"/>
    <w:rsid w:val="000E1B2D"/>
    <w:rsid w:val="000E250C"/>
    <w:rsid w:val="000E26B8"/>
    <w:rsid w:val="000E2EE4"/>
    <w:rsid w:val="000E489F"/>
    <w:rsid w:val="000F1756"/>
    <w:rsid w:val="000F1D36"/>
    <w:rsid w:val="000F2A0F"/>
    <w:rsid w:val="000F2F8A"/>
    <w:rsid w:val="000F3B93"/>
    <w:rsid w:val="000F3E3B"/>
    <w:rsid w:val="000F4013"/>
    <w:rsid w:val="000F4BBD"/>
    <w:rsid w:val="000F4F5B"/>
    <w:rsid w:val="000F59E0"/>
    <w:rsid w:val="000F6D79"/>
    <w:rsid w:val="000F73DD"/>
    <w:rsid w:val="000F79D4"/>
    <w:rsid w:val="0010045E"/>
    <w:rsid w:val="00100986"/>
    <w:rsid w:val="001014A5"/>
    <w:rsid w:val="00101D7C"/>
    <w:rsid w:val="00101DA7"/>
    <w:rsid w:val="001025C9"/>
    <w:rsid w:val="00104496"/>
    <w:rsid w:val="00104F04"/>
    <w:rsid w:val="00105DE2"/>
    <w:rsid w:val="0010777A"/>
    <w:rsid w:val="0011052C"/>
    <w:rsid w:val="00110557"/>
    <w:rsid w:val="00111521"/>
    <w:rsid w:val="00111C31"/>
    <w:rsid w:val="00113EAC"/>
    <w:rsid w:val="00113F97"/>
    <w:rsid w:val="00114149"/>
    <w:rsid w:val="00114F15"/>
    <w:rsid w:val="0011538E"/>
    <w:rsid w:val="00115734"/>
    <w:rsid w:val="00115F5D"/>
    <w:rsid w:val="00116946"/>
    <w:rsid w:val="00120B42"/>
    <w:rsid w:val="00120CF7"/>
    <w:rsid w:val="00121522"/>
    <w:rsid w:val="00122AC8"/>
    <w:rsid w:val="00122B77"/>
    <w:rsid w:val="001230A6"/>
    <w:rsid w:val="0012408E"/>
    <w:rsid w:val="00124B93"/>
    <w:rsid w:val="00125A96"/>
    <w:rsid w:val="00126217"/>
    <w:rsid w:val="001263CB"/>
    <w:rsid w:val="0012670D"/>
    <w:rsid w:val="00126962"/>
    <w:rsid w:val="001269F1"/>
    <w:rsid w:val="00130AA4"/>
    <w:rsid w:val="00130F30"/>
    <w:rsid w:val="001319BC"/>
    <w:rsid w:val="00132409"/>
    <w:rsid w:val="00132F26"/>
    <w:rsid w:val="00133ABB"/>
    <w:rsid w:val="00134112"/>
    <w:rsid w:val="001342F2"/>
    <w:rsid w:val="00135A15"/>
    <w:rsid w:val="00135E63"/>
    <w:rsid w:val="00136929"/>
    <w:rsid w:val="001409A5"/>
    <w:rsid w:val="001418BB"/>
    <w:rsid w:val="00141B60"/>
    <w:rsid w:val="00142986"/>
    <w:rsid w:val="00142D9B"/>
    <w:rsid w:val="001440BF"/>
    <w:rsid w:val="00145440"/>
    <w:rsid w:val="001504F0"/>
    <w:rsid w:val="00151739"/>
    <w:rsid w:val="00152102"/>
    <w:rsid w:val="00152146"/>
    <w:rsid w:val="001526F3"/>
    <w:rsid w:val="00153836"/>
    <w:rsid w:val="00153B29"/>
    <w:rsid w:val="00154EE2"/>
    <w:rsid w:val="0015688F"/>
    <w:rsid w:val="001607A5"/>
    <w:rsid w:val="0016089F"/>
    <w:rsid w:val="00162917"/>
    <w:rsid w:val="0016336F"/>
    <w:rsid w:val="0016391F"/>
    <w:rsid w:val="0016437A"/>
    <w:rsid w:val="00164570"/>
    <w:rsid w:val="00164DEE"/>
    <w:rsid w:val="00164FCE"/>
    <w:rsid w:val="001667B3"/>
    <w:rsid w:val="00167224"/>
    <w:rsid w:val="00171760"/>
    <w:rsid w:val="00172F05"/>
    <w:rsid w:val="00175A42"/>
    <w:rsid w:val="001764FD"/>
    <w:rsid w:val="001770A5"/>
    <w:rsid w:val="001772B9"/>
    <w:rsid w:val="001775F6"/>
    <w:rsid w:val="001777B2"/>
    <w:rsid w:val="00177B30"/>
    <w:rsid w:val="00177E0D"/>
    <w:rsid w:val="0018026E"/>
    <w:rsid w:val="00180439"/>
    <w:rsid w:val="00180B95"/>
    <w:rsid w:val="001814BA"/>
    <w:rsid w:val="001827FF"/>
    <w:rsid w:val="00182A7F"/>
    <w:rsid w:val="00183789"/>
    <w:rsid w:val="00183B2E"/>
    <w:rsid w:val="001871C1"/>
    <w:rsid w:val="00187A9D"/>
    <w:rsid w:val="001912E0"/>
    <w:rsid w:val="001914A5"/>
    <w:rsid w:val="00191720"/>
    <w:rsid w:val="00191961"/>
    <w:rsid w:val="001920F8"/>
    <w:rsid w:val="00193849"/>
    <w:rsid w:val="00195116"/>
    <w:rsid w:val="00195994"/>
    <w:rsid w:val="00196223"/>
    <w:rsid w:val="001966BA"/>
    <w:rsid w:val="00196FCF"/>
    <w:rsid w:val="001976D2"/>
    <w:rsid w:val="001A01EE"/>
    <w:rsid w:val="001A120E"/>
    <w:rsid w:val="001A15BF"/>
    <w:rsid w:val="001A2882"/>
    <w:rsid w:val="001A2A6F"/>
    <w:rsid w:val="001A451B"/>
    <w:rsid w:val="001A64A8"/>
    <w:rsid w:val="001B0333"/>
    <w:rsid w:val="001B0779"/>
    <w:rsid w:val="001B1F29"/>
    <w:rsid w:val="001B2390"/>
    <w:rsid w:val="001B5B2B"/>
    <w:rsid w:val="001B6729"/>
    <w:rsid w:val="001B6C26"/>
    <w:rsid w:val="001B76F2"/>
    <w:rsid w:val="001C00D3"/>
    <w:rsid w:val="001C130A"/>
    <w:rsid w:val="001C1DCE"/>
    <w:rsid w:val="001C1F44"/>
    <w:rsid w:val="001C28E5"/>
    <w:rsid w:val="001C3114"/>
    <w:rsid w:val="001C3280"/>
    <w:rsid w:val="001C4EA0"/>
    <w:rsid w:val="001C5DF2"/>
    <w:rsid w:val="001C6E2E"/>
    <w:rsid w:val="001C7367"/>
    <w:rsid w:val="001C7A6C"/>
    <w:rsid w:val="001C7AAA"/>
    <w:rsid w:val="001C7BFC"/>
    <w:rsid w:val="001C7C2E"/>
    <w:rsid w:val="001C7CA5"/>
    <w:rsid w:val="001D03B1"/>
    <w:rsid w:val="001D052B"/>
    <w:rsid w:val="001D0E4D"/>
    <w:rsid w:val="001D1560"/>
    <w:rsid w:val="001D2FEE"/>
    <w:rsid w:val="001D373E"/>
    <w:rsid w:val="001D61CE"/>
    <w:rsid w:val="001D6E1B"/>
    <w:rsid w:val="001D78AE"/>
    <w:rsid w:val="001E16DC"/>
    <w:rsid w:val="001E18B0"/>
    <w:rsid w:val="001E2305"/>
    <w:rsid w:val="001E2960"/>
    <w:rsid w:val="001E3008"/>
    <w:rsid w:val="001E31C7"/>
    <w:rsid w:val="001E4EFA"/>
    <w:rsid w:val="001E5301"/>
    <w:rsid w:val="001E6734"/>
    <w:rsid w:val="001E6E2F"/>
    <w:rsid w:val="001F2B40"/>
    <w:rsid w:val="001F37F6"/>
    <w:rsid w:val="001F43BB"/>
    <w:rsid w:val="001F63BD"/>
    <w:rsid w:val="001F7818"/>
    <w:rsid w:val="001F7895"/>
    <w:rsid w:val="001F7EFD"/>
    <w:rsid w:val="00201426"/>
    <w:rsid w:val="00202E42"/>
    <w:rsid w:val="00203E51"/>
    <w:rsid w:val="00205E4C"/>
    <w:rsid w:val="002062F2"/>
    <w:rsid w:val="00206DDC"/>
    <w:rsid w:val="00207F05"/>
    <w:rsid w:val="00211658"/>
    <w:rsid w:val="002135B4"/>
    <w:rsid w:val="0021376A"/>
    <w:rsid w:val="00214272"/>
    <w:rsid w:val="00214A19"/>
    <w:rsid w:val="00214F37"/>
    <w:rsid w:val="002150DC"/>
    <w:rsid w:val="00215B4D"/>
    <w:rsid w:val="00215EF7"/>
    <w:rsid w:val="0021714C"/>
    <w:rsid w:val="002174DB"/>
    <w:rsid w:val="00220366"/>
    <w:rsid w:val="00221C8F"/>
    <w:rsid w:val="00221E80"/>
    <w:rsid w:val="002223FE"/>
    <w:rsid w:val="00225920"/>
    <w:rsid w:val="00227808"/>
    <w:rsid w:val="00230417"/>
    <w:rsid w:val="00230508"/>
    <w:rsid w:val="00232AD0"/>
    <w:rsid w:val="00233942"/>
    <w:rsid w:val="00235E2E"/>
    <w:rsid w:val="00236276"/>
    <w:rsid w:val="00240FD9"/>
    <w:rsid w:val="002417F9"/>
    <w:rsid w:val="00241826"/>
    <w:rsid w:val="00243C07"/>
    <w:rsid w:val="00246E57"/>
    <w:rsid w:val="00251F1D"/>
    <w:rsid w:val="0025278A"/>
    <w:rsid w:val="00253B59"/>
    <w:rsid w:val="00253D2D"/>
    <w:rsid w:val="00255EC7"/>
    <w:rsid w:val="00256E66"/>
    <w:rsid w:val="00257F32"/>
    <w:rsid w:val="00262775"/>
    <w:rsid w:val="00264CB0"/>
    <w:rsid w:val="002651C0"/>
    <w:rsid w:val="002657CB"/>
    <w:rsid w:val="002657D0"/>
    <w:rsid w:val="002663FF"/>
    <w:rsid w:val="002670CB"/>
    <w:rsid w:val="00267136"/>
    <w:rsid w:val="00270B8A"/>
    <w:rsid w:val="00271CEA"/>
    <w:rsid w:val="00273D3B"/>
    <w:rsid w:val="0027507D"/>
    <w:rsid w:val="00275EDC"/>
    <w:rsid w:val="00276346"/>
    <w:rsid w:val="0028428E"/>
    <w:rsid w:val="00284D16"/>
    <w:rsid w:val="00284FAA"/>
    <w:rsid w:val="00286E96"/>
    <w:rsid w:val="002900A3"/>
    <w:rsid w:val="00290C0C"/>
    <w:rsid w:val="00290EC3"/>
    <w:rsid w:val="00290F5D"/>
    <w:rsid w:val="00291568"/>
    <w:rsid w:val="00293C11"/>
    <w:rsid w:val="00294328"/>
    <w:rsid w:val="00294798"/>
    <w:rsid w:val="002A11D4"/>
    <w:rsid w:val="002A157B"/>
    <w:rsid w:val="002A49BF"/>
    <w:rsid w:val="002A4D66"/>
    <w:rsid w:val="002A5374"/>
    <w:rsid w:val="002A6397"/>
    <w:rsid w:val="002A7AA4"/>
    <w:rsid w:val="002A7B7D"/>
    <w:rsid w:val="002B047B"/>
    <w:rsid w:val="002B0F64"/>
    <w:rsid w:val="002B3609"/>
    <w:rsid w:val="002B5808"/>
    <w:rsid w:val="002B7585"/>
    <w:rsid w:val="002B7D70"/>
    <w:rsid w:val="002C0135"/>
    <w:rsid w:val="002C188E"/>
    <w:rsid w:val="002C1BAA"/>
    <w:rsid w:val="002C70E8"/>
    <w:rsid w:val="002D1330"/>
    <w:rsid w:val="002D231B"/>
    <w:rsid w:val="002D5671"/>
    <w:rsid w:val="002D6A92"/>
    <w:rsid w:val="002D6D8D"/>
    <w:rsid w:val="002E04A7"/>
    <w:rsid w:val="002E061C"/>
    <w:rsid w:val="002E1AA0"/>
    <w:rsid w:val="002E1F81"/>
    <w:rsid w:val="002E39E0"/>
    <w:rsid w:val="002E4037"/>
    <w:rsid w:val="002E5283"/>
    <w:rsid w:val="002E5E54"/>
    <w:rsid w:val="002E639C"/>
    <w:rsid w:val="002E68DC"/>
    <w:rsid w:val="002E6BDA"/>
    <w:rsid w:val="002F06EC"/>
    <w:rsid w:val="002F10F3"/>
    <w:rsid w:val="002F1E8B"/>
    <w:rsid w:val="002F1FA2"/>
    <w:rsid w:val="002F380E"/>
    <w:rsid w:val="002F42E4"/>
    <w:rsid w:val="002F4C5E"/>
    <w:rsid w:val="002F571B"/>
    <w:rsid w:val="002F62ED"/>
    <w:rsid w:val="00300394"/>
    <w:rsid w:val="00302EA5"/>
    <w:rsid w:val="00303FF8"/>
    <w:rsid w:val="00311330"/>
    <w:rsid w:val="00312228"/>
    <w:rsid w:val="00313036"/>
    <w:rsid w:val="00313DE8"/>
    <w:rsid w:val="00314690"/>
    <w:rsid w:val="003164CB"/>
    <w:rsid w:val="00316E79"/>
    <w:rsid w:val="0031703E"/>
    <w:rsid w:val="00321EA6"/>
    <w:rsid w:val="00322150"/>
    <w:rsid w:val="00326E52"/>
    <w:rsid w:val="0033195B"/>
    <w:rsid w:val="0033266A"/>
    <w:rsid w:val="00334B59"/>
    <w:rsid w:val="003356AF"/>
    <w:rsid w:val="00336F3C"/>
    <w:rsid w:val="00337E56"/>
    <w:rsid w:val="00340492"/>
    <w:rsid w:val="003409AC"/>
    <w:rsid w:val="00340B49"/>
    <w:rsid w:val="00341470"/>
    <w:rsid w:val="00341BCC"/>
    <w:rsid w:val="003422E8"/>
    <w:rsid w:val="00342739"/>
    <w:rsid w:val="00342CDC"/>
    <w:rsid w:val="003466B5"/>
    <w:rsid w:val="00352B60"/>
    <w:rsid w:val="00352E20"/>
    <w:rsid w:val="00353614"/>
    <w:rsid w:val="00353A19"/>
    <w:rsid w:val="00353D08"/>
    <w:rsid w:val="00353D6D"/>
    <w:rsid w:val="00355572"/>
    <w:rsid w:val="00357E1A"/>
    <w:rsid w:val="003601AE"/>
    <w:rsid w:val="00360C9D"/>
    <w:rsid w:val="00362A38"/>
    <w:rsid w:val="003631AC"/>
    <w:rsid w:val="00363D1E"/>
    <w:rsid w:val="00365547"/>
    <w:rsid w:val="00366A14"/>
    <w:rsid w:val="00366F18"/>
    <w:rsid w:val="00367382"/>
    <w:rsid w:val="00367995"/>
    <w:rsid w:val="00367F1D"/>
    <w:rsid w:val="00370739"/>
    <w:rsid w:val="00371794"/>
    <w:rsid w:val="00371E62"/>
    <w:rsid w:val="0037446D"/>
    <w:rsid w:val="00375119"/>
    <w:rsid w:val="00375B7F"/>
    <w:rsid w:val="00376C13"/>
    <w:rsid w:val="00376F30"/>
    <w:rsid w:val="003772FE"/>
    <w:rsid w:val="00380E16"/>
    <w:rsid w:val="00382A81"/>
    <w:rsid w:val="00383969"/>
    <w:rsid w:val="003860D1"/>
    <w:rsid w:val="0039000D"/>
    <w:rsid w:val="00391073"/>
    <w:rsid w:val="00391231"/>
    <w:rsid w:val="0039166D"/>
    <w:rsid w:val="00392618"/>
    <w:rsid w:val="003954CC"/>
    <w:rsid w:val="00395684"/>
    <w:rsid w:val="00395689"/>
    <w:rsid w:val="003957B6"/>
    <w:rsid w:val="003A1978"/>
    <w:rsid w:val="003A222E"/>
    <w:rsid w:val="003A6595"/>
    <w:rsid w:val="003A73BF"/>
    <w:rsid w:val="003A7CBC"/>
    <w:rsid w:val="003B00A9"/>
    <w:rsid w:val="003B240E"/>
    <w:rsid w:val="003B2625"/>
    <w:rsid w:val="003B3515"/>
    <w:rsid w:val="003B38A1"/>
    <w:rsid w:val="003B3DA8"/>
    <w:rsid w:val="003B3DB0"/>
    <w:rsid w:val="003B44B7"/>
    <w:rsid w:val="003B51B6"/>
    <w:rsid w:val="003B5212"/>
    <w:rsid w:val="003B55CD"/>
    <w:rsid w:val="003B5FAB"/>
    <w:rsid w:val="003B65D6"/>
    <w:rsid w:val="003B7046"/>
    <w:rsid w:val="003C07ED"/>
    <w:rsid w:val="003C0A88"/>
    <w:rsid w:val="003C1295"/>
    <w:rsid w:val="003C1EA7"/>
    <w:rsid w:val="003C228A"/>
    <w:rsid w:val="003C3D03"/>
    <w:rsid w:val="003C41F7"/>
    <w:rsid w:val="003C557D"/>
    <w:rsid w:val="003C592C"/>
    <w:rsid w:val="003C6E38"/>
    <w:rsid w:val="003C7F78"/>
    <w:rsid w:val="003D1A7C"/>
    <w:rsid w:val="003D40ED"/>
    <w:rsid w:val="003D4D95"/>
    <w:rsid w:val="003D52A9"/>
    <w:rsid w:val="003D5852"/>
    <w:rsid w:val="003D6DFD"/>
    <w:rsid w:val="003D7F90"/>
    <w:rsid w:val="003E1727"/>
    <w:rsid w:val="003E19CB"/>
    <w:rsid w:val="003E31A8"/>
    <w:rsid w:val="003E4826"/>
    <w:rsid w:val="003E57AF"/>
    <w:rsid w:val="003F12D9"/>
    <w:rsid w:val="003F14E4"/>
    <w:rsid w:val="003F1E5E"/>
    <w:rsid w:val="003F3382"/>
    <w:rsid w:val="003F3661"/>
    <w:rsid w:val="003F3865"/>
    <w:rsid w:val="003F3C1D"/>
    <w:rsid w:val="003F495A"/>
    <w:rsid w:val="003F4BB4"/>
    <w:rsid w:val="003F727B"/>
    <w:rsid w:val="003F79D2"/>
    <w:rsid w:val="003F7F4D"/>
    <w:rsid w:val="0040038D"/>
    <w:rsid w:val="00400D6C"/>
    <w:rsid w:val="0040340F"/>
    <w:rsid w:val="004039EF"/>
    <w:rsid w:val="00403A2D"/>
    <w:rsid w:val="00406523"/>
    <w:rsid w:val="004070B9"/>
    <w:rsid w:val="00411ED9"/>
    <w:rsid w:val="0041756A"/>
    <w:rsid w:val="00421E76"/>
    <w:rsid w:val="0042327D"/>
    <w:rsid w:val="00423307"/>
    <w:rsid w:val="00423DF0"/>
    <w:rsid w:val="0042555F"/>
    <w:rsid w:val="00426020"/>
    <w:rsid w:val="004260EC"/>
    <w:rsid w:val="00427BE8"/>
    <w:rsid w:val="004304CC"/>
    <w:rsid w:val="00430778"/>
    <w:rsid w:val="00432393"/>
    <w:rsid w:val="00433B4E"/>
    <w:rsid w:val="0043541C"/>
    <w:rsid w:val="0043734E"/>
    <w:rsid w:val="004378C3"/>
    <w:rsid w:val="00437E6F"/>
    <w:rsid w:val="004405AB"/>
    <w:rsid w:val="004419CA"/>
    <w:rsid w:val="00443B33"/>
    <w:rsid w:val="00444275"/>
    <w:rsid w:val="00445182"/>
    <w:rsid w:val="0045053E"/>
    <w:rsid w:val="0045075C"/>
    <w:rsid w:val="00451C49"/>
    <w:rsid w:val="00451DA9"/>
    <w:rsid w:val="00451F09"/>
    <w:rsid w:val="0045314D"/>
    <w:rsid w:val="00453A7B"/>
    <w:rsid w:val="00453B81"/>
    <w:rsid w:val="00454891"/>
    <w:rsid w:val="00460ABC"/>
    <w:rsid w:val="0046183A"/>
    <w:rsid w:val="00461FB8"/>
    <w:rsid w:val="00462F02"/>
    <w:rsid w:val="00463A75"/>
    <w:rsid w:val="00464DF3"/>
    <w:rsid w:val="00467AB5"/>
    <w:rsid w:val="0047086A"/>
    <w:rsid w:val="0047090E"/>
    <w:rsid w:val="0047143A"/>
    <w:rsid w:val="0047258E"/>
    <w:rsid w:val="00472F0B"/>
    <w:rsid w:val="004747C2"/>
    <w:rsid w:val="00474DCA"/>
    <w:rsid w:val="00474DD9"/>
    <w:rsid w:val="00475F80"/>
    <w:rsid w:val="00475FCA"/>
    <w:rsid w:val="0047696E"/>
    <w:rsid w:val="004772FD"/>
    <w:rsid w:val="004775FD"/>
    <w:rsid w:val="004817DA"/>
    <w:rsid w:val="00483447"/>
    <w:rsid w:val="00483D44"/>
    <w:rsid w:val="0048468F"/>
    <w:rsid w:val="004855B1"/>
    <w:rsid w:val="00485AAB"/>
    <w:rsid w:val="00485D53"/>
    <w:rsid w:val="004911DD"/>
    <w:rsid w:val="0049185B"/>
    <w:rsid w:val="00491E38"/>
    <w:rsid w:val="004927DF"/>
    <w:rsid w:val="00492888"/>
    <w:rsid w:val="00495435"/>
    <w:rsid w:val="004965E4"/>
    <w:rsid w:val="00497D90"/>
    <w:rsid w:val="004A025D"/>
    <w:rsid w:val="004A1261"/>
    <w:rsid w:val="004A12EE"/>
    <w:rsid w:val="004A2F31"/>
    <w:rsid w:val="004A31F7"/>
    <w:rsid w:val="004A35DD"/>
    <w:rsid w:val="004A3ACB"/>
    <w:rsid w:val="004A42F5"/>
    <w:rsid w:val="004A4B5E"/>
    <w:rsid w:val="004A5F87"/>
    <w:rsid w:val="004A7009"/>
    <w:rsid w:val="004A7F1F"/>
    <w:rsid w:val="004B1394"/>
    <w:rsid w:val="004B21BE"/>
    <w:rsid w:val="004B2F09"/>
    <w:rsid w:val="004B31BC"/>
    <w:rsid w:val="004B4257"/>
    <w:rsid w:val="004B4669"/>
    <w:rsid w:val="004B494E"/>
    <w:rsid w:val="004B4A59"/>
    <w:rsid w:val="004B6BA5"/>
    <w:rsid w:val="004B71FD"/>
    <w:rsid w:val="004B72A6"/>
    <w:rsid w:val="004B785D"/>
    <w:rsid w:val="004C0199"/>
    <w:rsid w:val="004C04F5"/>
    <w:rsid w:val="004C11A1"/>
    <w:rsid w:val="004C1BB7"/>
    <w:rsid w:val="004C2AD5"/>
    <w:rsid w:val="004C377C"/>
    <w:rsid w:val="004C4893"/>
    <w:rsid w:val="004C5194"/>
    <w:rsid w:val="004C652E"/>
    <w:rsid w:val="004C716B"/>
    <w:rsid w:val="004C73E2"/>
    <w:rsid w:val="004C7B4F"/>
    <w:rsid w:val="004D1EBC"/>
    <w:rsid w:val="004D5863"/>
    <w:rsid w:val="004E0087"/>
    <w:rsid w:val="004E02C2"/>
    <w:rsid w:val="004E0AC5"/>
    <w:rsid w:val="004E1569"/>
    <w:rsid w:val="004E17F4"/>
    <w:rsid w:val="004E2186"/>
    <w:rsid w:val="004E2909"/>
    <w:rsid w:val="004E4551"/>
    <w:rsid w:val="004E4BB9"/>
    <w:rsid w:val="004E4C67"/>
    <w:rsid w:val="004E5DBF"/>
    <w:rsid w:val="004E72C9"/>
    <w:rsid w:val="004F268F"/>
    <w:rsid w:val="004F3AA4"/>
    <w:rsid w:val="004F3E84"/>
    <w:rsid w:val="004F3FDF"/>
    <w:rsid w:val="004F52C4"/>
    <w:rsid w:val="004F5C0F"/>
    <w:rsid w:val="004F67BC"/>
    <w:rsid w:val="004F7D9B"/>
    <w:rsid w:val="00500222"/>
    <w:rsid w:val="00500CE6"/>
    <w:rsid w:val="005018A6"/>
    <w:rsid w:val="005022D1"/>
    <w:rsid w:val="00502E24"/>
    <w:rsid w:val="00502F5C"/>
    <w:rsid w:val="005031C1"/>
    <w:rsid w:val="005032F0"/>
    <w:rsid w:val="0050434F"/>
    <w:rsid w:val="00504725"/>
    <w:rsid w:val="005047FE"/>
    <w:rsid w:val="005065B2"/>
    <w:rsid w:val="005071FF"/>
    <w:rsid w:val="00507D03"/>
    <w:rsid w:val="005114F9"/>
    <w:rsid w:val="00511B79"/>
    <w:rsid w:val="0051368A"/>
    <w:rsid w:val="005175CB"/>
    <w:rsid w:val="00520363"/>
    <w:rsid w:val="00521D9B"/>
    <w:rsid w:val="00522238"/>
    <w:rsid w:val="00522FDF"/>
    <w:rsid w:val="00526E0C"/>
    <w:rsid w:val="005275F8"/>
    <w:rsid w:val="00531409"/>
    <w:rsid w:val="00532E66"/>
    <w:rsid w:val="005331BE"/>
    <w:rsid w:val="0053532F"/>
    <w:rsid w:val="00537F67"/>
    <w:rsid w:val="00540EF6"/>
    <w:rsid w:val="00542983"/>
    <w:rsid w:val="0054507D"/>
    <w:rsid w:val="0054655B"/>
    <w:rsid w:val="005474A8"/>
    <w:rsid w:val="005519FA"/>
    <w:rsid w:val="00551A8B"/>
    <w:rsid w:val="00552911"/>
    <w:rsid w:val="00554560"/>
    <w:rsid w:val="00554C31"/>
    <w:rsid w:val="00557E41"/>
    <w:rsid w:val="00557F49"/>
    <w:rsid w:val="00560018"/>
    <w:rsid w:val="0056201E"/>
    <w:rsid w:val="00562462"/>
    <w:rsid w:val="00562847"/>
    <w:rsid w:val="005629EC"/>
    <w:rsid w:val="00562DEA"/>
    <w:rsid w:val="005632D0"/>
    <w:rsid w:val="005643E2"/>
    <w:rsid w:val="00564D96"/>
    <w:rsid w:val="00565ED7"/>
    <w:rsid w:val="00566F19"/>
    <w:rsid w:val="00571BB2"/>
    <w:rsid w:val="00572168"/>
    <w:rsid w:val="00572834"/>
    <w:rsid w:val="00575BEB"/>
    <w:rsid w:val="00576748"/>
    <w:rsid w:val="00577850"/>
    <w:rsid w:val="00580A69"/>
    <w:rsid w:val="005826AB"/>
    <w:rsid w:val="0058295A"/>
    <w:rsid w:val="00583BC6"/>
    <w:rsid w:val="005848F4"/>
    <w:rsid w:val="0058513B"/>
    <w:rsid w:val="005857FC"/>
    <w:rsid w:val="005862E2"/>
    <w:rsid w:val="00586559"/>
    <w:rsid w:val="00590ECA"/>
    <w:rsid w:val="00592C71"/>
    <w:rsid w:val="00594012"/>
    <w:rsid w:val="005945B0"/>
    <w:rsid w:val="00594818"/>
    <w:rsid w:val="00594AB8"/>
    <w:rsid w:val="005957C3"/>
    <w:rsid w:val="005968C9"/>
    <w:rsid w:val="005969F5"/>
    <w:rsid w:val="005A09C8"/>
    <w:rsid w:val="005A0B62"/>
    <w:rsid w:val="005A24EE"/>
    <w:rsid w:val="005A3196"/>
    <w:rsid w:val="005A3508"/>
    <w:rsid w:val="005A3B09"/>
    <w:rsid w:val="005A3ED9"/>
    <w:rsid w:val="005A4E66"/>
    <w:rsid w:val="005B1857"/>
    <w:rsid w:val="005B25C7"/>
    <w:rsid w:val="005B2CE4"/>
    <w:rsid w:val="005B5D64"/>
    <w:rsid w:val="005C11C6"/>
    <w:rsid w:val="005C239B"/>
    <w:rsid w:val="005C4AAE"/>
    <w:rsid w:val="005C50BA"/>
    <w:rsid w:val="005C5783"/>
    <w:rsid w:val="005C62AA"/>
    <w:rsid w:val="005C7E4A"/>
    <w:rsid w:val="005D13AD"/>
    <w:rsid w:val="005D1627"/>
    <w:rsid w:val="005D2178"/>
    <w:rsid w:val="005D31C5"/>
    <w:rsid w:val="005D3462"/>
    <w:rsid w:val="005D4285"/>
    <w:rsid w:val="005E01E5"/>
    <w:rsid w:val="005E03FE"/>
    <w:rsid w:val="005E061F"/>
    <w:rsid w:val="005E077A"/>
    <w:rsid w:val="005E1522"/>
    <w:rsid w:val="005E190C"/>
    <w:rsid w:val="005E29F8"/>
    <w:rsid w:val="005E2B0C"/>
    <w:rsid w:val="005E31E4"/>
    <w:rsid w:val="005E3846"/>
    <w:rsid w:val="005E3FD3"/>
    <w:rsid w:val="005E6DC9"/>
    <w:rsid w:val="005E7370"/>
    <w:rsid w:val="005E75DF"/>
    <w:rsid w:val="005E78D1"/>
    <w:rsid w:val="005E7937"/>
    <w:rsid w:val="005E7DD1"/>
    <w:rsid w:val="005F035E"/>
    <w:rsid w:val="005F0883"/>
    <w:rsid w:val="005F0FEC"/>
    <w:rsid w:val="005F24D6"/>
    <w:rsid w:val="005F2C8E"/>
    <w:rsid w:val="005F3F19"/>
    <w:rsid w:val="005F6228"/>
    <w:rsid w:val="005F6284"/>
    <w:rsid w:val="005F79EE"/>
    <w:rsid w:val="0060114B"/>
    <w:rsid w:val="0060230A"/>
    <w:rsid w:val="00602815"/>
    <w:rsid w:val="006037FF"/>
    <w:rsid w:val="0060449A"/>
    <w:rsid w:val="006049BA"/>
    <w:rsid w:val="00607A39"/>
    <w:rsid w:val="006104C0"/>
    <w:rsid w:val="00610C95"/>
    <w:rsid w:val="0061170E"/>
    <w:rsid w:val="0061284B"/>
    <w:rsid w:val="006135C6"/>
    <w:rsid w:val="00613F37"/>
    <w:rsid w:val="00614C97"/>
    <w:rsid w:val="00615180"/>
    <w:rsid w:val="0062112A"/>
    <w:rsid w:val="0062181C"/>
    <w:rsid w:val="00621867"/>
    <w:rsid w:val="00621A42"/>
    <w:rsid w:val="006223DD"/>
    <w:rsid w:val="00623750"/>
    <w:rsid w:val="0062463A"/>
    <w:rsid w:val="00624CF3"/>
    <w:rsid w:val="00624F76"/>
    <w:rsid w:val="00626669"/>
    <w:rsid w:val="00627100"/>
    <w:rsid w:val="006278C9"/>
    <w:rsid w:val="00627A96"/>
    <w:rsid w:val="00627CC7"/>
    <w:rsid w:val="00630EA0"/>
    <w:rsid w:val="00630F39"/>
    <w:rsid w:val="00631CAE"/>
    <w:rsid w:val="00633D09"/>
    <w:rsid w:val="00633F18"/>
    <w:rsid w:val="006347D4"/>
    <w:rsid w:val="00634E34"/>
    <w:rsid w:val="006363ED"/>
    <w:rsid w:val="00636B3C"/>
    <w:rsid w:val="00636D1E"/>
    <w:rsid w:val="0063795D"/>
    <w:rsid w:val="0064015E"/>
    <w:rsid w:val="006405AD"/>
    <w:rsid w:val="00644179"/>
    <w:rsid w:val="00644562"/>
    <w:rsid w:val="00646669"/>
    <w:rsid w:val="00646FA7"/>
    <w:rsid w:val="00650898"/>
    <w:rsid w:val="00650C18"/>
    <w:rsid w:val="00650CF1"/>
    <w:rsid w:val="006512D1"/>
    <w:rsid w:val="00652169"/>
    <w:rsid w:val="00652BD0"/>
    <w:rsid w:val="006539C3"/>
    <w:rsid w:val="0065489A"/>
    <w:rsid w:val="00654B5E"/>
    <w:rsid w:val="00655B7A"/>
    <w:rsid w:val="00656D96"/>
    <w:rsid w:val="00657135"/>
    <w:rsid w:val="00657803"/>
    <w:rsid w:val="00660740"/>
    <w:rsid w:val="00660B63"/>
    <w:rsid w:val="0066355E"/>
    <w:rsid w:val="006638AA"/>
    <w:rsid w:val="006653A4"/>
    <w:rsid w:val="00666033"/>
    <w:rsid w:val="00666939"/>
    <w:rsid w:val="00670076"/>
    <w:rsid w:val="00670EE2"/>
    <w:rsid w:val="00671BF3"/>
    <w:rsid w:val="00672F49"/>
    <w:rsid w:val="00672FA8"/>
    <w:rsid w:val="006755CA"/>
    <w:rsid w:val="00675DD8"/>
    <w:rsid w:val="00676C40"/>
    <w:rsid w:val="00677087"/>
    <w:rsid w:val="006776A4"/>
    <w:rsid w:val="00677A39"/>
    <w:rsid w:val="00677F6B"/>
    <w:rsid w:val="00677F72"/>
    <w:rsid w:val="0068025C"/>
    <w:rsid w:val="0068257A"/>
    <w:rsid w:val="00682B95"/>
    <w:rsid w:val="006849F8"/>
    <w:rsid w:val="00685529"/>
    <w:rsid w:val="006855EB"/>
    <w:rsid w:val="00686C99"/>
    <w:rsid w:val="00690120"/>
    <w:rsid w:val="00690558"/>
    <w:rsid w:val="00690F6D"/>
    <w:rsid w:val="00692D62"/>
    <w:rsid w:val="00694108"/>
    <w:rsid w:val="00694A37"/>
    <w:rsid w:val="00696B39"/>
    <w:rsid w:val="006974A8"/>
    <w:rsid w:val="00697732"/>
    <w:rsid w:val="00697BBD"/>
    <w:rsid w:val="006A0E7F"/>
    <w:rsid w:val="006A422B"/>
    <w:rsid w:val="006A46F8"/>
    <w:rsid w:val="006A68F9"/>
    <w:rsid w:val="006A6C36"/>
    <w:rsid w:val="006A7B62"/>
    <w:rsid w:val="006B0859"/>
    <w:rsid w:val="006B0D3B"/>
    <w:rsid w:val="006B23DE"/>
    <w:rsid w:val="006B41EA"/>
    <w:rsid w:val="006C1703"/>
    <w:rsid w:val="006C21BE"/>
    <w:rsid w:val="006C2BD9"/>
    <w:rsid w:val="006C2F0C"/>
    <w:rsid w:val="006C51F2"/>
    <w:rsid w:val="006C5ED9"/>
    <w:rsid w:val="006D0306"/>
    <w:rsid w:val="006D0B24"/>
    <w:rsid w:val="006D2767"/>
    <w:rsid w:val="006D3B90"/>
    <w:rsid w:val="006D5318"/>
    <w:rsid w:val="006D63C7"/>
    <w:rsid w:val="006D675F"/>
    <w:rsid w:val="006D6B21"/>
    <w:rsid w:val="006D7950"/>
    <w:rsid w:val="006D79D7"/>
    <w:rsid w:val="006E2FC7"/>
    <w:rsid w:val="006E52E4"/>
    <w:rsid w:val="006E76FD"/>
    <w:rsid w:val="006E7ACD"/>
    <w:rsid w:val="006F0346"/>
    <w:rsid w:val="006F09F7"/>
    <w:rsid w:val="006F283B"/>
    <w:rsid w:val="006F4B8E"/>
    <w:rsid w:val="006F72CE"/>
    <w:rsid w:val="006F7979"/>
    <w:rsid w:val="007006FA"/>
    <w:rsid w:val="00701AF4"/>
    <w:rsid w:val="0070344D"/>
    <w:rsid w:val="0070368D"/>
    <w:rsid w:val="00704DB6"/>
    <w:rsid w:val="0070503F"/>
    <w:rsid w:val="00706B7D"/>
    <w:rsid w:val="00706C0E"/>
    <w:rsid w:val="00711129"/>
    <w:rsid w:val="00711E30"/>
    <w:rsid w:val="00713F15"/>
    <w:rsid w:val="00714707"/>
    <w:rsid w:val="00714962"/>
    <w:rsid w:val="007159B9"/>
    <w:rsid w:val="00716C1F"/>
    <w:rsid w:val="00716F87"/>
    <w:rsid w:val="00720155"/>
    <w:rsid w:val="007202B9"/>
    <w:rsid w:val="007206CF"/>
    <w:rsid w:val="00721E84"/>
    <w:rsid w:val="00722839"/>
    <w:rsid w:val="007232F7"/>
    <w:rsid w:val="007361D9"/>
    <w:rsid w:val="00736943"/>
    <w:rsid w:val="007379A6"/>
    <w:rsid w:val="00740683"/>
    <w:rsid w:val="00740B3E"/>
    <w:rsid w:val="00741803"/>
    <w:rsid w:val="0074344E"/>
    <w:rsid w:val="00746F5D"/>
    <w:rsid w:val="00747294"/>
    <w:rsid w:val="00747D5C"/>
    <w:rsid w:val="00750B2C"/>
    <w:rsid w:val="007511A8"/>
    <w:rsid w:val="00752AAA"/>
    <w:rsid w:val="0075519A"/>
    <w:rsid w:val="007558A4"/>
    <w:rsid w:val="0075680F"/>
    <w:rsid w:val="007609AA"/>
    <w:rsid w:val="00760BF1"/>
    <w:rsid w:val="007625C2"/>
    <w:rsid w:val="00763B7D"/>
    <w:rsid w:val="00763F66"/>
    <w:rsid w:val="0076403F"/>
    <w:rsid w:val="00771D4B"/>
    <w:rsid w:val="007741F6"/>
    <w:rsid w:val="00774B56"/>
    <w:rsid w:val="0077636F"/>
    <w:rsid w:val="00777290"/>
    <w:rsid w:val="00777DA5"/>
    <w:rsid w:val="00781C7C"/>
    <w:rsid w:val="00782C24"/>
    <w:rsid w:val="00784CE7"/>
    <w:rsid w:val="0078580D"/>
    <w:rsid w:val="0078607B"/>
    <w:rsid w:val="00786327"/>
    <w:rsid w:val="00786509"/>
    <w:rsid w:val="007869E5"/>
    <w:rsid w:val="00786DB8"/>
    <w:rsid w:val="007878D6"/>
    <w:rsid w:val="0079049B"/>
    <w:rsid w:val="007923EC"/>
    <w:rsid w:val="00795682"/>
    <w:rsid w:val="00796641"/>
    <w:rsid w:val="00797505"/>
    <w:rsid w:val="00797612"/>
    <w:rsid w:val="007976AB"/>
    <w:rsid w:val="00797B86"/>
    <w:rsid w:val="007A27AE"/>
    <w:rsid w:val="007A29B1"/>
    <w:rsid w:val="007A2DB4"/>
    <w:rsid w:val="007A542D"/>
    <w:rsid w:val="007A6B5F"/>
    <w:rsid w:val="007A73D0"/>
    <w:rsid w:val="007B13B7"/>
    <w:rsid w:val="007B1C89"/>
    <w:rsid w:val="007B46D2"/>
    <w:rsid w:val="007B4C7D"/>
    <w:rsid w:val="007B526A"/>
    <w:rsid w:val="007B6506"/>
    <w:rsid w:val="007B7FD6"/>
    <w:rsid w:val="007C1426"/>
    <w:rsid w:val="007C1F6E"/>
    <w:rsid w:val="007C4804"/>
    <w:rsid w:val="007C542E"/>
    <w:rsid w:val="007C5F6C"/>
    <w:rsid w:val="007D0C0F"/>
    <w:rsid w:val="007D2873"/>
    <w:rsid w:val="007D30EE"/>
    <w:rsid w:val="007D31AB"/>
    <w:rsid w:val="007D3D5A"/>
    <w:rsid w:val="007D4EEA"/>
    <w:rsid w:val="007D5850"/>
    <w:rsid w:val="007D7B1F"/>
    <w:rsid w:val="007E133C"/>
    <w:rsid w:val="007E28E2"/>
    <w:rsid w:val="007E2F56"/>
    <w:rsid w:val="007E3F3E"/>
    <w:rsid w:val="007E441B"/>
    <w:rsid w:val="007E4B02"/>
    <w:rsid w:val="007E4C98"/>
    <w:rsid w:val="007E6794"/>
    <w:rsid w:val="007F0E9D"/>
    <w:rsid w:val="007F166A"/>
    <w:rsid w:val="007F1BA6"/>
    <w:rsid w:val="007F2F03"/>
    <w:rsid w:val="007F380A"/>
    <w:rsid w:val="007F411F"/>
    <w:rsid w:val="007F5026"/>
    <w:rsid w:val="007F5B29"/>
    <w:rsid w:val="007F66FF"/>
    <w:rsid w:val="007F6FA2"/>
    <w:rsid w:val="007F7B38"/>
    <w:rsid w:val="00800F7F"/>
    <w:rsid w:val="00801579"/>
    <w:rsid w:val="00802371"/>
    <w:rsid w:val="008041FB"/>
    <w:rsid w:val="00805BDB"/>
    <w:rsid w:val="00806DA7"/>
    <w:rsid w:val="00807FA7"/>
    <w:rsid w:val="00810250"/>
    <w:rsid w:val="00812F08"/>
    <w:rsid w:val="00814026"/>
    <w:rsid w:val="00817A1C"/>
    <w:rsid w:val="0082055A"/>
    <w:rsid w:val="00820C3B"/>
    <w:rsid w:val="008211DB"/>
    <w:rsid w:val="00822BC9"/>
    <w:rsid w:val="00822D7B"/>
    <w:rsid w:val="008247F2"/>
    <w:rsid w:val="0082726C"/>
    <w:rsid w:val="00831A46"/>
    <w:rsid w:val="00832118"/>
    <w:rsid w:val="00832F3B"/>
    <w:rsid w:val="0083323A"/>
    <w:rsid w:val="008340B6"/>
    <w:rsid w:val="008344E2"/>
    <w:rsid w:val="00834E74"/>
    <w:rsid w:val="00835571"/>
    <w:rsid w:val="00835C27"/>
    <w:rsid w:val="0083741C"/>
    <w:rsid w:val="00837888"/>
    <w:rsid w:val="008401C6"/>
    <w:rsid w:val="008404DB"/>
    <w:rsid w:val="008416AC"/>
    <w:rsid w:val="00842456"/>
    <w:rsid w:val="008464AD"/>
    <w:rsid w:val="0084698D"/>
    <w:rsid w:val="00846DAD"/>
    <w:rsid w:val="00847BCE"/>
    <w:rsid w:val="00847DDA"/>
    <w:rsid w:val="008507E6"/>
    <w:rsid w:val="00850EC0"/>
    <w:rsid w:val="00851154"/>
    <w:rsid w:val="0085209A"/>
    <w:rsid w:val="008575F6"/>
    <w:rsid w:val="008576A2"/>
    <w:rsid w:val="00857DB1"/>
    <w:rsid w:val="008609F3"/>
    <w:rsid w:val="0086225F"/>
    <w:rsid w:val="00863788"/>
    <w:rsid w:val="00863986"/>
    <w:rsid w:val="00863C48"/>
    <w:rsid w:val="008640EB"/>
    <w:rsid w:val="00864102"/>
    <w:rsid w:val="00865951"/>
    <w:rsid w:val="008677A1"/>
    <w:rsid w:val="008679F7"/>
    <w:rsid w:val="0087021A"/>
    <w:rsid w:val="00870AF1"/>
    <w:rsid w:val="00871155"/>
    <w:rsid w:val="00871530"/>
    <w:rsid w:val="00871C5C"/>
    <w:rsid w:val="00871D4A"/>
    <w:rsid w:val="00872A2C"/>
    <w:rsid w:val="00872DA9"/>
    <w:rsid w:val="008737CA"/>
    <w:rsid w:val="00875B89"/>
    <w:rsid w:val="00876C81"/>
    <w:rsid w:val="00876DE8"/>
    <w:rsid w:val="00877A11"/>
    <w:rsid w:val="008802E0"/>
    <w:rsid w:val="00881AC1"/>
    <w:rsid w:val="00881D20"/>
    <w:rsid w:val="008837E8"/>
    <w:rsid w:val="00885EBD"/>
    <w:rsid w:val="0088671C"/>
    <w:rsid w:val="0088722D"/>
    <w:rsid w:val="00887DB0"/>
    <w:rsid w:val="0089079F"/>
    <w:rsid w:val="00891DEB"/>
    <w:rsid w:val="0089373D"/>
    <w:rsid w:val="00893BAF"/>
    <w:rsid w:val="008946D2"/>
    <w:rsid w:val="00894E1D"/>
    <w:rsid w:val="00896621"/>
    <w:rsid w:val="008A06E9"/>
    <w:rsid w:val="008A0A71"/>
    <w:rsid w:val="008A150E"/>
    <w:rsid w:val="008A1C20"/>
    <w:rsid w:val="008A3CBE"/>
    <w:rsid w:val="008A48B4"/>
    <w:rsid w:val="008A6256"/>
    <w:rsid w:val="008A7959"/>
    <w:rsid w:val="008B07AB"/>
    <w:rsid w:val="008B13E4"/>
    <w:rsid w:val="008B3142"/>
    <w:rsid w:val="008B3E97"/>
    <w:rsid w:val="008B4513"/>
    <w:rsid w:val="008C0499"/>
    <w:rsid w:val="008C19F1"/>
    <w:rsid w:val="008C1B34"/>
    <w:rsid w:val="008C1D45"/>
    <w:rsid w:val="008C1DAF"/>
    <w:rsid w:val="008C24AE"/>
    <w:rsid w:val="008C3E03"/>
    <w:rsid w:val="008C4274"/>
    <w:rsid w:val="008C4588"/>
    <w:rsid w:val="008C4A26"/>
    <w:rsid w:val="008C562E"/>
    <w:rsid w:val="008C7595"/>
    <w:rsid w:val="008D0DD2"/>
    <w:rsid w:val="008D116C"/>
    <w:rsid w:val="008D1AA4"/>
    <w:rsid w:val="008D290E"/>
    <w:rsid w:val="008D664C"/>
    <w:rsid w:val="008D6781"/>
    <w:rsid w:val="008D6D18"/>
    <w:rsid w:val="008D79C7"/>
    <w:rsid w:val="008D7EBF"/>
    <w:rsid w:val="008E1090"/>
    <w:rsid w:val="008E1954"/>
    <w:rsid w:val="008E1B33"/>
    <w:rsid w:val="008E2CBF"/>
    <w:rsid w:val="008E425E"/>
    <w:rsid w:val="008E4BB9"/>
    <w:rsid w:val="008E544C"/>
    <w:rsid w:val="008E5CBB"/>
    <w:rsid w:val="008E661D"/>
    <w:rsid w:val="008F03A4"/>
    <w:rsid w:val="008F095C"/>
    <w:rsid w:val="008F2015"/>
    <w:rsid w:val="008F3DD4"/>
    <w:rsid w:val="008F4406"/>
    <w:rsid w:val="008F48AD"/>
    <w:rsid w:val="008F59B5"/>
    <w:rsid w:val="008F6122"/>
    <w:rsid w:val="008F6714"/>
    <w:rsid w:val="0090056B"/>
    <w:rsid w:val="00901210"/>
    <w:rsid w:val="009035DA"/>
    <w:rsid w:val="00904014"/>
    <w:rsid w:val="0090401A"/>
    <w:rsid w:val="00904745"/>
    <w:rsid w:val="00905688"/>
    <w:rsid w:val="009056F1"/>
    <w:rsid w:val="00906353"/>
    <w:rsid w:val="00906388"/>
    <w:rsid w:val="00906F26"/>
    <w:rsid w:val="00907384"/>
    <w:rsid w:val="00911E6B"/>
    <w:rsid w:val="00913930"/>
    <w:rsid w:val="009141A2"/>
    <w:rsid w:val="00914C2E"/>
    <w:rsid w:val="00914DC3"/>
    <w:rsid w:val="0091564A"/>
    <w:rsid w:val="00915A7C"/>
    <w:rsid w:val="00916831"/>
    <w:rsid w:val="00916D39"/>
    <w:rsid w:val="00916EFF"/>
    <w:rsid w:val="00917770"/>
    <w:rsid w:val="009203B2"/>
    <w:rsid w:val="009204DB"/>
    <w:rsid w:val="0092083A"/>
    <w:rsid w:val="00921C51"/>
    <w:rsid w:val="00922AC4"/>
    <w:rsid w:val="00924CD2"/>
    <w:rsid w:val="00925DD1"/>
    <w:rsid w:val="00926062"/>
    <w:rsid w:val="009260B7"/>
    <w:rsid w:val="00932095"/>
    <w:rsid w:val="00932280"/>
    <w:rsid w:val="00933F9F"/>
    <w:rsid w:val="00935094"/>
    <w:rsid w:val="00935AF5"/>
    <w:rsid w:val="00936311"/>
    <w:rsid w:val="00937410"/>
    <w:rsid w:val="00940D6F"/>
    <w:rsid w:val="00942E8C"/>
    <w:rsid w:val="00942F9C"/>
    <w:rsid w:val="009436FE"/>
    <w:rsid w:val="00943DC9"/>
    <w:rsid w:val="009446B6"/>
    <w:rsid w:val="00944DB6"/>
    <w:rsid w:val="009460F7"/>
    <w:rsid w:val="00947B3B"/>
    <w:rsid w:val="00950010"/>
    <w:rsid w:val="00950539"/>
    <w:rsid w:val="00950FE5"/>
    <w:rsid w:val="0095325E"/>
    <w:rsid w:val="00954678"/>
    <w:rsid w:val="00960D53"/>
    <w:rsid w:val="00961A4F"/>
    <w:rsid w:val="0096301E"/>
    <w:rsid w:val="00963213"/>
    <w:rsid w:val="00963278"/>
    <w:rsid w:val="009639CF"/>
    <w:rsid w:val="009647D7"/>
    <w:rsid w:val="009652D9"/>
    <w:rsid w:val="00967DA7"/>
    <w:rsid w:val="00972342"/>
    <w:rsid w:val="00972C6C"/>
    <w:rsid w:val="009807F4"/>
    <w:rsid w:val="009808E6"/>
    <w:rsid w:val="00981300"/>
    <w:rsid w:val="00983D3F"/>
    <w:rsid w:val="00987323"/>
    <w:rsid w:val="00990023"/>
    <w:rsid w:val="009951CB"/>
    <w:rsid w:val="00996B95"/>
    <w:rsid w:val="0099702C"/>
    <w:rsid w:val="00997BAD"/>
    <w:rsid w:val="009A0987"/>
    <w:rsid w:val="009A13EA"/>
    <w:rsid w:val="009A176F"/>
    <w:rsid w:val="009A1909"/>
    <w:rsid w:val="009A59C2"/>
    <w:rsid w:val="009A5C91"/>
    <w:rsid w:val="009A7C57"/>
    <w:rsid w:val="009B13CE"/>
    <w:rsid w:val="009B1531"/>
    <w:rsid w:val="009B1B8A"/>
    <w:rsid w:val="009B238B"/>
    <w:rsid w:val="009B3C9B"/>
    <w:rsid w:val="009B4BAC"/>
    <w:rsid w:val="009B76D2"/>
    <w:rsid w:val="009C0BFA"/>
    <w:rsid w:val="009C14A3"/>
    <w:rsid w:val="009C292D"/>
    <w:rsid w:val="009C2CA2"/>
    <w:rsid w:val="009C3212"/>
    <w:rsid w:val="009C4161"/>
    <w:rsid w:val="009C44D5"/>
    <w:rsid w:val="009C79A2"/>
    <w:rsid w:val="009D3ADB"/>
    <w:rsid w:val="009D5288"/>
    <w:rsid w:val="009D562C"/>
    <w:rsid w:val="009D5D30"/>
    <w:rsid w:val="009D6FB6"/>
    <w:rsid w:val="009D7392"/>
    <w:rsid w:val="009E16F9"/>
    <w:rsid w:val="009E5788"/>
    <w:rsid w:val="009E5A5A"/>
    <w:rsid w:val="009E6A49"/>
    <w:rsid w:val="009E6A7F"/>
    <w:rsid w:val="009E6DC7"/>
    <w:rsid w:val="009F14C8"/>
    <w:rsid w:val="009F1E28"/>
    <w:rsid w:val="009F20BF"/>
    <w:rsid w:val="009F2F10"/>
    <w:rsid w:val="009F3267"/>
    <w:rsid w:val="009F3419"/>
    <w:rsid w:val="009F385A"/>
    <w:rsid w:val="009F39A3"/>
    <w:rsid w:val="009F3EDE"/>
    <w:rsid w:val="009F449D"/>
    <w:rsid w:val="009F50AB"/>
    <w:rsid w:val="009F50CC"/>
    <w:rsid w:val="009F5FB7"/>
    <w:rsid w:val="009F6772"/>
    <w:rsid w:val="009F74FE"/>
    <w:rsid w:val="009F7D0D"/>
    <w:rsid w:val="00A017EF"/>
    <w:rsid w:val="00A0320F"/>
    <w:rsid w:val="00A038E9"/>
    <w:rsid w:val="00A03CC1"/>
    <w:rsid w:val="00A051BD"/>
    <w:rsid w:val="00A05750"/>
    <w:rsid w:val="00A05BEF"/>
    <w:rsid w:val="00A061AF"/>
    <w:rsid w:val="00A10C92"/>
    <w:rsid w:val="00A11BF7"/>
    <w:rsid w:val="00A13671"/>
    <w:rsid w:val="00A14014"/>
    <w:rsid w:val="00A1466E"/>
    <w:rsid w:val="00A1596D"/>
    <w:rsid w:val="00A161E8"/>
    <w:rsid w:val="00A16597"/>
    <w:rsid w:val="00A2030B"/>
    <w:rsid w:val="00A2091B"/>
    <w:rsid w:val="00A22247"/>
    <w:rsid w:val="00A225CC"/>
    <w:rsid w:val="00A2430E"/>
    <w:rsid w:val="00A251C0"/>
    <w:rsid w:val="00A25268"/>
    <w:rsid w:val="00A25C50"/>
    <w:rsid w:val="00A26C48"/>
    <w:rsid w:val="00A273AC"/>
    <w:rsid w:val="00A27BDE"/>
    <w:rsid w:val="00A31B48"/>
    <w:rsid w:val="00A32ACD"/>
    <w:rsid w:val="00A32AFD"/>
    <w:rsid w:val="00A348FC"/>
    <w:rsid w:val="00A35774"/>
    <w:rsid w:val="00A35A7B"/>
    <w:rsid w:val="00A36A51"/>
    <w:rsid w:val="00A37218"/>
    <w:rsid w:val="00A37B65"/>
    <w:rsid w:val="00A401DF"/>
    <w:rsid w:val="00A40243"/>
    <w:rsid w:val="00A40291"/>
    <w:rsid w:val="00A40B4D"/>
    <w:rsid w:val="00A41695"/>
    <w:rsid w:val="00A41E9C"/>
    <w:rsid w:val="00A41F7D"/>
    <w:rsid w:val="00A42261"/>
    <w:rsid w:val="00A4230B"/>
    <w:rsid w:val="00A42CA8"/>
    <w:rsid w:val="00A43D20"/>
    <w:rsid w:val="00A440AA"/>
    <w:rsid w:val="00A44B48"/>
    <w:rsid w:val="00A44C2A"/>
    <w:rsid w:val="00A44CB7"/>
    <w:rsid w:val="00A47F1D"/>
    <w:rsid w:val="00A50C20"/>
    <w:rsid w:val="00A53611"/>
    <w:rsid w:val="00A54FDB"/>
    <w:rsid w:val="00A55382"/>
    <w:rsid w:val="00A553A6"/>
    <w:rsid w:val="00A55EB0"/>
    <w:rsid w:val="00A5790E"/>
    <w:rsid w:val="00A60230"/>
    <w:rsid w:val="00A60E8C"/>
    <w:rsid w:val="00A6182D"/>
    <w:rsid w:val="00A6276B"/>
    <w:rsid w:val="00A63368"/>
    <w:rsid w:val="00A633C8"/>
    <w:rsid w:val="00A653F3"/>
    <w:rsid w:val="00A66B07"/>
    <w:rsid w:val="00A719C3"/>
    <w:rsid w:val="00A7278D"/>
    <w:rsid w:val="00A731C1"/>
    <w:rsid w:val="00A73272"/>
    <w:rsid w:val="00A741D4"/>
    <w:rsid w:val="00A752F4"/>
    <w:rsid w:val="00A75470"/>
    <w:rsid w:val="00A75649"/>
    <w:rsid w:val="00A76004"/>
    <w:rsid w:val="00A76F14"/>
    <w:rsid w:val="00A80963"/>
    <w:rsid w:val="00A83403"/>
    <w:rsid w:val="00A83ABB"/>
    <w:rsid w:val="00A84B48"/>
    <w:rsid w:val="00A84CBF"/>
    <w:rsid w:val="00A86595"/>
    <w:rsid w:val="00A86A67"/>
    <w:rsid w:val="00A86DF5"/>
    <w:rsid w:val="00A87734"/>
    <w:rsid w:val="00A90C17"/>
    <w:rsid w:val="00A911A6"/>
    <w:rsid w:val="00A91667"/>
    <w:rsid w:val="00A9196A"/>
    <w:rsid w:val="00A91A56"/>
    <w:rsid w:val="00A92695"/>
    <w:rsid w:val="00A9362C"/>
    <w:rsid w:val="00A93D06"/>
    <w:rsid w:val="00A9505E"/>
    <w:rsid w:val="00A959EA"/>
    <w:rsid w:val="00A9632A"/>
    <w:rsid w:val="00AA0C62"/>
    <w:rsid w:val="00AA138A"/>
    <w:rsid w:val="00AA3D71"/>
    <w:rsid w:val="00AA51FE"/>
    <w:rsid w:val="00AA61BF"/>
    <w:rsid w:val="00AA6315"/>
    <w:rsid w:val="00AA639B"/>
    <w:rsid w:val="00AA741B"/>
    <w:rsid w:val="00AA7790"/>
    <w:rsid w:val="00AB2112"/>
    <w:rsid w:val="00AB4D25"/>
    <w:rsid w:val="00AB4E2C"/>
    <w:rsid w:val="00AB4E72"/>
    <w:rsid w:val="00AB520B"/>
    <w:rsid w:val="00AB6371"/>
    <w:rsid w:val="00AB6C5F"/>
    <w:rsid w:val="00AB7610"/>
    <w:rsid w:val="00AB7FFA"/>
    <w:rsid w:val="00AC016C"/>
    <w:rsid w:val="00AC0A64"/>
    <w:rsid w:val="00AC40C1"/>
    <w:rsid w:val="00AC473D"/>
    <w:rsid w:val="00AC4D7E"/>
    <w:rsid w:val="00AC74D8"/>
    <w:rsid w:val="00AD1843"/>
    <w:rsid w:val="00AD3C86"/>
    <w:rsid w:val="00AD3DA3"/>
    <w:rsid w:val="00AD57C9"/>
    <w:rsid w:val="00AD5BE5"/>
    <w:rsid w:val="00AD6F59"/>
    <w:rsid w:val="00AE099A"/>
    <w:rsid w:val="00AE12D4"/>
    <w:rsid w:val="00AE1E96"/>
    <w:rsid w:val="00AE262E"/>
    <w:rsid w:val="00AE31EA"/>
    <w:rsid w:val="00AE367A"/>
    <w:rsid w:val="00AE3A7C"/>
    <w:rsid w:val="00AE47FF"/>
    <w:rsid w:val="00AE6C4B"/>
    <w:rsid w:val="00AF0E15"/>
    <w:rsid w:val="00AF397A"/>
    <w:rsid w:val="00AF49C5"/>
    <w:rsid w:val="00AF51E8"/>
    <w:rsid w:val="00AF5237"/>
    <w:rsid w:val="00AF54E0"/>
    <w:rsid w:val="00AF6238"/>
    <w:rsid w:val="00B0160D"/>
    <w:rsid w:val="00B04570"/>
    <w:rsid w:val="00B05CE0"/>
    <w:rsid w:val="00B05CFC"/>
    <w:rsid w:val="00B0626B"/>
    <w:rsid w:val="00B06D87"/>
    <w:rsid w:val="00B0704C"/>
    <w:rsid w:val="00B1072E"/>
    <w:rsid w:val="00B11B48"/>
    <w:rsid w:val="00B12F46"/>
    <w:rsid w:val="00B13BA2"/>
    <w:rsid w:val="00B142A9"/>
    <w:rsid w:val="00B14F75"/>
    <w:rsid w:val="00B154C1"/>
    <w:rsid w:val="00B15DF8"/>
    <w:rsid w:val="00B17764"/>
    <w:rsid w:val="00B17989"/>
    <w:rsid w:val="00B20882"/>
    <w:rsid w:val="00B2285A"/>
    <w:rsid w:val="00B22B95"/>
    <w:rsid w:val="00B22D2E"/>
    <w:rsid w:val="00B23D2D"/>
    <w:rsid w:val="00B23F8E"/>
    <w:rsid w:val="00B24C92"/>
    <w:rsid w:val="00B2634F"/>
    <w:rsid w:val="00B26D6F"/>
    <w:rsid w:val="00B26F99"/>
    <w:rsid w:val="00B273FE"/>
    <w:rsid w:val="00B306F2"/>
    <w:rsid w:val="00B316A0"/>
    <w:rsid w:val="00B34CBE"/>
    <w:rsid w:val="00B36781"/>
    <w:rsid w:val="00B36EF2"/>
    <w:rsid w:val="00B376BF"/>
    <w:rsid w:val="00B37991"/>
    <w:rsid w:val="00B4041C"/>
    <w:rsid w:val="00B40821"/>
    <w:rsid w:val="00B41111"/>
    <w:rsid w:val="00B42E15"/>
    <w:rsid w:val="00B43E35"/>
    <w:rsid w:val="00B45CB2"/>
    <w:rsid w:val="00B461EA"/>
    <w:rsid w:val="00B51BB4"/>
    <w:rsid w:val="00B525C8"/>
    <w:rsid w:val="00B52763"/>
    <w:rsid w:val="00B54150"/>
    <w:rsid w:val="00B55D16"/>
    <w:rsid w:val="00B57B00"/>
    <w:rsid w:val="00B60F9F"/>
    <w:rsid w:val="00B61644"/>
    <w:rsid w:val="00B62414"/>
    <w:rsid w:val="00B64BC8"/>
    <w:rsid w:val="00B66DC6"/>
    <w:rsid w:val="00B70173"/>
    <w:rsid w:val="00B70AEF"/>
    <w:rsid w:val="00B70BBB"/>
    <w:rsid w:val="00B7132C"/>
    <w:rsid w:val="00B7266B"/>
    <w:rsid w:val="00B72BA3"/>
    <w:rsid w:val="00B72F1C"/>
    <w:rsid w:val="00B74A08"/>
    <w:rsid w:val="00B764C2"/>
    <w:rsid w:val="00B7668C"/>
    <w:rsid w:val="00B76823"/>
    <w:rsid w:val="00B800FA"/>
    <w:rsid w:val="00B809B4"/>
    <w:rsid w:val="00B84A24"/>
    <w:rsid w:val="00B84D99"/>
    <w:rsid w:val="00B852CB"/>
    <w:rsid w:val="00B85A9E"/>
    <w:rsid w:val="00B85E44"/>
    <w:rsid w:val="00B879D5"/>
    <w:rsid w:val="00B87DE6"/>
    <w:rsid w:val="00B90A2E"/>
    <w:rsid w:val="00B93DC1"/>
    <w:rsid w:val="00B9459C"/>
    <w:rsid w:val="00B946ED"/>
    <w:rsid w:val="00B9515D"/>
    <w:rsid w:val="00B95E83"/>
    <w:rsid w:val="00B966DA"/>
    <w:rsid w:val="00B975E8"/>
    <w:rsid w:val="00B97EFE"/>
    <w:rsid w:val="00BA01F4"/>
    <w:rsid w:val="00BA4B9D"/>
    <w:rsid w:val="00BA4E8D"/>
    <w:rsid w:val="00BA5F3A"/>
    <w:rsid w:val="00BA788A"/>
    <w:rsid w:val="00BB0AB9"/>
    <w:rsid w:val="00BB1383"/>
    <w:rsid w:val="00BB151C"/>
    <w:rsid w:val="00BB1A2F"/>
    <w:rsid w:val="00BB2669"/>
    <w:rsid w:val="00BB293C"/>
    <w:rsid w:val="00BB2BF4"/>
    <w:rsid w:val="00BB49A2"/>
    <w:rsid w:val="00BB5F1E"/>
    <w:rsid w:val="00BB6BA6"/>
    <w:rsid w:val="00BB76E4"/>
    <w:rsid w:val="00BC014A"/>
    <w:rsid w:val="00BC0592"/>
    <w:rsid w:val="00BC4AC0"/>
    <w:rsid w:val="00BC4CC0"/>
    <w:rsid w:val="00BC5509"/>
    <w:rsid w:val="00BC75B3"/>
    <w:rsid w:val="00BD18FF"/>
    <w:rsid w:val="00BD301B"/>
    <w:rsid w:val="00BD4247"/>
    <w:rsid w:val="00BD4FC2"/>
    <w:rsid w:val="00BD6B7D"/>
    <w:rsid w:val="00BD75A9"/>
    <w:rsid w:val="00BD7AF7"/>
    <w:rsid w:val="00BE0F3A"/>
    <w:rsid w:val="00BE26D7"/>
    <w:rsid w:val="00BE277D"/>
    <w:rsid w:val="00BE38B0"/>
    <w:rsid w:val="00BE407D"/>
    <w:rsid w:val="00BE5A16"/>
    <w:rsid w:val="00BE5FA2"/>
    <w:rsid w:val="00BE69A6"/>
    <w:rsid w:val="00BE792E"/>
    <w:rsid w:val="00BF148A"/>
    <w:rsid w:val="00BF357A"/>
    <w:rsid w:val="00BF3A29"/>
    <w:rsid w:val="00BF4DC9"/>
    <w:rsid w:val="00BF5171"/>
    <w:rsid w:val="00BF51FA"/>
    <w:rsid w:val="00BF52DA"/>
    <w:rsid w:val="00BF64EA"/>
    <w:rsid w:val="00BF728F"/>
    <w:rsid w:val="00BF7E0A"/>
    <w:rsid w:val="00C00932"/>
    <w:rsid w:val="00C00ADA"/>
    <w:rsid w:val="00C00C72"/>
    <w:rsid w:val="00C03120"/>
    <w:rsid w:val="00C03AE8"/>
    <w:rsid w:val="00C042D1"/>
    <w:rsid w:val="00C044F5"/>
    <w:rsid w:val="00C04EE4"/>
    <w:rsid w:val="00C06781"/>
    <w:rsid w:val="00C107E6"/>
    <w:rsid w:val="00C11979"/>
    <w:rsid w:val="00C12619"/>
    <w:rsid w:val="00C127E8"/>
    <w:rsid w:val="00C129F9"/>
    <w:rsid w:val="00C13F72"/>
    <w:rsid w:val="00C14948"/>
    <w:rsid w:val="00C1546F"/>
    <w:rsid w:val="00C158A9"/>
    <w:rsid w:val="00C16EE1"/>
    <w:rsid w:val="00C17F6F"/>
    <w:rsid w:val="00C20D54"/>
    <w:rsid w:val="00C21DC1"/>
    <w:rsid w:val="00C230D8"/>
    <w:rsid w:val="00C24B13"/>
    <w:rsid w:val="00C27D89"/>
    <w:rsid w:val="00C31548"/>
    <w:rsid w:val="00C32636"/>
    <w:rsid w:val="00C32A27"/>
    <w:rsid w:val="00C33A73"/>
    <w:rsid w:val="00C350DE"/>
    <w:rsid w:val="00C357C1"/>
    <w:rsid w:val="00C363CC"/>
    <w:rsid w:val="00C36B49"/>
    <w:rsid w:val="00C36BAA"/>
    <w:rsid w:val="00C375E2"/>
    <w:rsid w:val="00C409BD"/>
    <w:rsid w:val="00C4363E"/>
    <w:rsid w:val="00C44158"/>
    <w:rsid w:val="00C44A42"/>
    <w:rsid w:val="00C44B87"/>
    <w:rsid w:val="00C46068"/>
    <w:rsid w:val="00C469D5"/>
    <w:rsid w:val="00C46B5B"/>
    <w:rsid w:val="00C47A3E"/>
    <w:rsid w:val="00C50C14"/>
    <w:rsid w:val="00C530ED"/>
    <w:rsid w:val="00C5461A"/>
    <w:rsid w:val="00C56B13"/>
    <w:rsid w:val="00C62348"/>
    <w:rsid w:val="00C627C6"/>
    <w:rsid w:val="00C62C84"/>
    <w:rsid w:val="00C654BE"/>
    <w:rsid w:val="00C665E2"/>
    <w:rsid w:val="00C6794F"/>
    <w:rsid w:val="00C67A09"/>
    <w:rsid w:val="00C718E3"/>
    <w:rsid w:val="00C72ECA"/>
    <w:rsid w:val="00C72FC3"/>
    <w:rsid w:val="00C75054"/>
    <w:rsid w:val="00C756F9"/>
    <w:rsid w:val="00C803FA"/>
    <w:rsid w:val="00C80AC1"/>
    <w:rsid w:val="00C81CE8"/>
    <w:rsid w:val="00C82C42"/>
    <w:rsid w:val="00C83128"/>
    <w:rsid w:val="00C83D08"/>
    <w:rsid w:val="00C8581D"/>
    <w:rsid w:val="00C8661A"/>
    <w:rsid w:val="00C8738F"/>
    <w:rsid w:val="00C92CB4"/>
    <w:rsid w:val="00C92EE0"/>
    <w:rsid w:val="00C936F3"/>
    <w:rsid w:val="00C94ADC"/>
    <w:rsid w:val="00C94AE3"/>
    <w:rsid w:val="00C964C7"/>
    <w:rsid w:val="00C97878"/>
    <w:rsid w:val="00CA01A9"/>
    <w:rsid w:val="00CA24F9"/>
    <w:rsid w:val="00CA251F"/>
    <w:rsid w:val="00CA2E99"/>
    <w:rsid w:val="00CA3D9F"/>
    <w:rsid w:val="00CA43C9"/>
    <w:rsid w:val="00CA4AA8"/>
    <w:rsid w:val="00CA546E"/>
    <w:rsid w:val="00CA64C7"/>
    <w:rsid w:val="00CB08BC"/>
    <w:rsid w:val="00CB18E2"/>
    <w:rsid w:val="00CB3AD2"/>
    <w:rsid w:val="00CB3D3D"/>
    <w:rsid w:val="00CB3F16"/>
    <w:rsid w:val="00CB4991"/>
    <w:rsid w:val="00CB49C3"/>
    <w:rsid w:val="00CB7546"/>
    <w:rsid w:val="00CB77C1"/>
    <w:rsid w:val="00CC0439"/>
    <w:rsid w:val="00CC1BD6"/>
    <w:rsid w:val="00CC1F21"/>
    <w:rsid w:val="00CC3609"/>
    <w:rsid w:val="00CC3735"/>
    <w:rsid w:val="00CC3BC3"/>
    <w:rsid w:val="00CD0010"/>
    <w:rsid w:val="00CD02A5"/>
    <w:rsid w:val="00CD0B27"/>
    <w:rsid w:val="00CD1914"/>
    <w:rsid w:val="00CD38F9"/>
    <w:rsid w:val="00CD54D1"/>
    <w:rsid w:val="00CD6CFA"/>
    <w:rsid w:val="00CD784E"/>
    <w:rsid w:val="00CE1316"/>
    <w:rsid w:val="00CE1613"/>
    <w:rsid w:val="00CE1EE9"/>
    <w:rsid w:val="00CE21CA"/>
    <w:rsid w:val="00CE250A"/>
    <w:rsid w:val="00CE4262"/>
    <w:rsid w:val="00CE445B"/>
    <w:rsid w:val="00CE5113"/>
    <w:rsid w:val="00CE6347"/>
    <w:rsid w:val="00CE765D"/>
    <w:rsid w:val="00CE7B78"/>
    <w:rsid w:val="00CE7DD4"/>
    <w:rsid w:val="00CF1855"/>
    <w:rsid w:val="00CF2EDD"/>
    <w:rsid w:val="00CF55D5"/>
    <w:rsid w:val="00CF564F"/>
    <w:rsid w:val="00CF7774"/>
    <w:rsid w:val="00D00D25"/>
    <w:rsid w:val="00D013A0"/>
    <w:rsid w:val="00D0271C"/>
    <w:rsid w:val="00D02CC2"/>
    <w:rsid w:val="00D043F8"/>
    <w:rsid w:val="00D04539"/>
    <w:rsid w:val="00D051DF"/>
    <w:rsid w:val="00D05434"/>
    <w:rsid w:val="00D05495"/>
    <w:rsid w:val="00D06C6D"/>
    <w:rsid w:val="00D07ECB"/>
    <w:rsid w:val="00D148E0"/>
    <w:rsid w:val="00D154A1"/>
    <w:rsid w:val="00D15784"/>
    <w:rsid w:val="00D16F2A"/>
    <w:rsid w:val="00D2007A"/>
    <w:rsid w:val="00D21EFC"/>
    <w:rsid w:val="00D264A9"/>
    <w:rsid w:val="00D3302E"/>
    <w:rsid w:val="00D335A7"/>
    <w:rsid w:val="00D33C44"/>
    <w:rsid w:val="00D34806"/>
    <w:rsid w:val="00D34C81"/>
    <w:rsid w:val="00D35363"/>
    <w:rsid w:val="00D37048"/>
    <w:rsid w:val="00D40ED6"/>
    <w:rsid w:val="00D4550D"/>
    <w:rsid w:val="00D45A63"/>
    <w:rsid w:val="00D46450"/>
    <w:rsid w:val="00D47A4B"/>
    <w:rsid w:val="00D5054C"/>
    <w:rsid w:val="00D51911"/>
    <w:rsid w:val="00D52216"/>
    <w:rsid w:val="00D53721"/>
    <w:rsid w:val="00D53F8F"/>
    <w:rsid w:val="00D54513"/>
    <w:rsid w:val="00D558BF"/>
    <w:rsid w:val="00D55B18"/>
    <w:rsid w:val="00D55D73"/>
    <w:rsid w:val="00D57007"/>
    <w:rsid w:val="00D5707D"/>
    <w:rsid w:val="00D57402"/>
    <w:rsid w:val="00D60650"/>
    <w:rsid w:val="00D60D1F"/>
    <w:rsid w:val="00D64EE4"/>
    <w:rsid w:val="00D6622F"/>
    <w:rsid w:val="00D663DC"/>
    <w:rsid w:val="00D673E2"/>
    <w:rsid w:val="00D70824"/>
    <w:rsid w:val="00D70BB7"/>
    <w:rsid w:val="00D7160E"/>
    <w:rsid w:val="00D71C21"/>
    <w:rsid w:val="00D7284E"/>
    <w:rsid w:val="00D7298F"/>
    <w:rsid w:val="00D73352"/>
    <w:rsid w:val="00D73FC8"/>
    <w:rsid w:val="00D74C5D"/>
    <w:rsid w:val="00D758F4"/>
    <w:rsid w:val="00D7618B"/>
    <w:rsid w:val="00D770C7"/>
    <w:rsid w:val="00D805D5"/>
    <w:rsid w:val="00D80947"/>
    <w:rsid w:val="00D8104F"/>
    <w:rsid w:val="00D81625"/>
    <w:rsid w:val="00D829E4"/>
    <w:rsid w:val="00D82BFB"/>
    <w:rsid w:val="00D82D29"/>
    <w:rsid w:val="00D84020"/>
    <w:rsid w:val="00D8514F"/>
    <w:rsid w:val="00D861B3"/>
    <w:rsid w:val="00D86498"/>
    <w:rsid w:val="00D868BA"/>
    <w:rsid w:val="00D86B6B"/>
    <w:rsid w:val="00D87801"/>
    <w:rsid w:val="00D91C85"/>
    <w:rsid w:val="00D91DE6"/>
    <w:rsid w:val="00D9220D"/>
    <w:rsid w:val="00D946C4"/>
    <w:rsid w:val="00D94EA0"/>
    <w:rsid w:val="00D95314"/>
    <w:rsid w:val="00D955E1"/>
    <w:rsid w:val="00D97561"/>
    <w:rsid w:val="00D97EB8"/>
    <w:rsid w:val="00DA23FA"/>
    <w:rsid w:val="00DA295C"/>
    <w:rsid w:val="00DA2E5D"/>
    <w:rsid w:val="00DA3BA5"/>
    <w:rsid w:val="00DA42E7"/>
    <w:rsid w:val="00DA44FF"/>
    <w:rsid w:val="00DA4553"/>
    <w:rsid w:val="00DA4D0C"/>
    <w:rsid w:val="00DA4D16"/>
    <w:rsid w:val="00DA5010"/>
    <w:rsid w:val="00DA6789"/>
    <w:rsid w:val="00DA79E4"/>
    <w:rsid w:val="00DA7CBD"/>
    <w:rsid w:val="00DA7CC3"/>
    <w:rsid w:val="00DB0ABF"/>
    <w:rsid w:val="00DB1170"/>
    <w:rsid w:val="00DB2E72"/>
    <w:rsid w:val="00DB3B82"/>
    <w:rsid w:val="00DB422D"/>
    <w:rsid w:val="00DB4664"/>
    <w:rsid w:val="00DB4B5E"/>
    <w:rsid w:val="00DB62B5"/>
    <w:rsid w:val="00DB6EC6"/>
    <w:rsid w:val="00DB724C"/>
    <w:rsid w:val="00DB776C"/>
    <w:rsid w:val="00DC5C5D"/>
    <w:rsid w:val="00DC5D75"/>
    <w:rsid w:val="00DC7860"/>
    <w:rsid w:val="00DC7ABF"/>
    <w:rsid w:val="00DC7D6B"/>
    <w:rsid w:val="00DD146E"/>
    <w:rsid w:val="00DD16E2"/>
    <w:rsid w:val="00DD360C"/>
    <w:rsid w:val="00DD46EC"/>
    <w:rsid w:val="00DD4AE4"/>
    <w:rsid w:val="00DD4F4F"/>
    <w:rsid w:val="00DD4FC5"/>
    <w:rsid w:val="00DD5F0A"/>
    <w:rsid w:val="00DE027F"/>
    <w:rsid w:val="00DE2EC5"/>
    <w:rsid w:val="00DE3752"/>
    <w:rsid w:val="00DE38BD"/>
    <w:rsid w:val="00DE3D91"/>
    <w:rsid w:val="00DE4B99"/>
    <w:rsid w:val="00DE5D52"/>
    <w:rsid w:val="00DE5FA4"/>
    <w:rsid w:val="00DE67AE"/>
    <w:rsid w:val="00DE6B04"/>
    <w:rsid w:val="00DE7B4F"/>
    <w:rsid w:val="00DE7FE6"/>
    <w:rsid w:val="00DF0EC6"/>
    <w:rsid w:val="00DF140C"/>
    <w:rsid w:val="00DF2241"/>
    <w:rsid w:val="00DF3256"/>
    <w:rsid w:val="00DF5987"/>
    <w:rsid w:val="00DF6AA4"/>
    <w:rsid w:val="00DF75BD"/>
    <w:rsid w:val="00DF75F6"/>
    <w:rsid w:val="00E01DD0"/>
    <w:rsid w:val="00E01F1E"/>
    <w:rsid w:val="00E0273C"/>
    <w:rsid w:val="00E02BE0"/>
    <w:rsid w:val="00E02E78"/>
    <w:rsid w:val="00E03FEF"/>
    <w:rsid w:val="00E07C99"/>
    <w:rsid w:val="00E07CDC"/>
    <w:rsid w:val="00E10DE9"/>
    <w:rsid w:val="00E11157"/>
    <w:rsid w:val="00E1158F"/>
    <w:rsid w:val="00E13295"/>
    <w:rsid w:val="00E13876"/>
    <w:rsid w:val="00E1493A"/>
    <w:rsid w:val="00E14D4A"/>
    <w:rsid w:val="00E16D2C"/>
    <w:rsid w:val="00E22016"/>
    <w:rsid w:val="00E22DA4"/>
    <w:rsid w:val="00E23B0E"/>
    <w:rsid w:val="00E2451D"/>
    <w:rsid w:val="00E25C0E"/>
    <w:rsid w:val="00E271A3"/>
    <w:rsid w:val="00E30ECC"/>
    <w:rsid w:val="00E31D2B"/>
    <w:rsid w:val="00E32321"/>
    <w:rsid w:val="00E3270B"/>
    <w:rsid w:val="00E34DEC"/>
    <w:rsid w:val="00E34E77"/>
    <w:rsid w:val="00E351F7"/>
    <w:rsid w:val="00E36494"/>
    <w:rsid w:val="00E40D97"/>
    <w:rsid w:val="00E41FCB"/>
    <w:rsid w:val="00E43041"/>
    <w:rsid w:val="00E43228"/>
    <w:rsid w:val="00E436FF"/>
    <w:rsid w:val="00E46806"/>
    <w:rsid w:val="00E46D86"/>
    <w:rsid w:val="00E47040"/>
    <w:rsid w:val="00E4763A"/>
    <w:rsid w:val="00E47F70"/>
    <w:rsid w:val="00E5070F"/>
    <w:rsid w:val="00E5174A"/>
    <w:rsid w:val="00E51785"/>
    <w:rsid w:val="00E52AAA"/>
    <w:rsid w:val="00E553B3"/>
    <w:rsid w:val="00E60C43"/>
    <w:rsid w:val="00E60E7C"/>
    <w:rsid w:val="00E60FBA"/>
    <w:rsid w:val="00E61C96"/>
    <w:rsid w:val="00E63609"/>
    <w:rsid w:val="00E65C12"/>
    <w:rsid w:val="00E664BF"/>
    <w:rsid w:val="00E67766"/>
    <w:rsid w:val="00E70537"/>
    <w:rsid w:val="00E71258"/>
    <w:rsid w:val="00E751CC"/>
    <w:rsid w:val="00E756B6"/>
    <w:rsid w:val="00E75CC7"/>
    <w:rsid w:val="00E76086"/>
    <w:rsid w:val="00E762F3"/>
    <w:rsid w:val="00E766E0"/>
    <w:rsid w:val="00E76C5C"/>
    <w:rsid w:val="00E80B20"/>
    <w:rsid w:val="00E82087"/>
    <w:rsid w:val="00E85206"/>
    <w:rsid w:val="00E85BD7"/>
    <w:rsid w:val="00E85CE4"/>
    <w:rsid w:val="00E85F96"/>
    <w:rsid w:val="00E87136"/>
    <w:rsid w:val="00E90A1F"/>
    <w:rsid w:val="00E92317"/>
    <w:rsid w:val="00E93FC3"/>
    <w:rsid w:val="00E94EB4"/>
    <w:rsid w:val="00EA083B"/>
    <w:rsid w:val="00EA2CE0"/>
    <w:rsid w:val="00EA3327"/>
    <w:rsid w:val="00EA3E60"/>
    <w:rsid w:val="00EA41A6"/>
    <w:rsid w:val="00EA5601"/>
    <w:rsid w:val="00EA5DC7"/>
    <w:rsid w:val="00EB1221"/>
    <w:rsid w:val="00EB18A7"/>
    <w:rsid w:val="00EB2327"/>
    <w:rsid w:val="00EB25FD"/>
    <w:rsid w:val="00EB2C5E"/>
    <w:rsid w:val="00EB44F6"/>
    <w:rsid w:val="00EB4EE7"/>
    <w:rsid w:val="00EB587C"/>
    <w:rsid w:val="00EB75C7"/>
    <w:rsid w:val="00EC0EA4"/>
    <w:rsid w:val="00EC19DB"/>
    <w:rsid w:val="00EC3577"/>
    <w:rsid w:val="00EC3FBA"/>
    <w:rsid w:val="00EC4111"/>
    <w:rsid w:val="00EC4185"/>
    <w:rsid w:val="00EC4442"/>
    <w:rsid w:val="00EC52FF"/>
    <w:rsid w:val="00EC601C"/>
    <w:rsid w:val="00EC6E05"/>
    <w:rsid w:val="00EC7426"/>
    <w:rsid w:val="00EC75D8"/>
    <w:rsid w:val="00ED24CE"/>
    <w:rsid w:val="00ED2F1B"/>
    <w:rsid w:val="00ED3312"/>
    <w:rsid w:val="00ED35D6"/>
    <w:rsid w:val="00ED4159"/>
    <w:rsid w:val="00ED65AB"/>
    <w:rsid w:val="00EE1290"/>
    <w:rsid w:val="00EE388B"/>
    <w:rsid w:val="00EE3D0A"/>
    <w:rsid w:val="00EE4A98"/>
    <w:rsid w:val="00EE4D31"/>
    <w:rsid w:val="00EE4E97"/>
    <w:rsid w:val="00EE5E7E"/>
    <w:rsid w:val="00EE6CAE"/>
    <w:rsid w:val="00EE77B6"/>
    <w:rsid w:val="00EE7B3B"/>
    <w:rsid w:val="00EE7DAB"/>
    <w:rsid w:val="00EF0D56"/>
    <w:rsid w:val="00EF15C1"/>
    <w:rsid w:val="00EF195A"/>
    <w:rsid w:val="00EF298F"/>
    <w:rsid w:val="00EF30A0"/>
    <w:rsid w:val="00EF37CB"/>
    <w:rsid w:val="00EF4928"/>
    <w:rsid w:val="00EF580C"/>
    <w:rsid w:val="00EF738A"/>
    <w:rsid w:val="00F0106B"/>
    <w:rsid w:val="00F03F3B"/>
    <w:rsid w:val="00F047A6"/>
    <w:rsid w:val="00F04B91"/>
    <w:rsid w:val="00F055A8"/>
    <w:rsid w:val="00F05D44"/>
    <w:rsid w:val="00F10BAC"/>
    <w:rsid w:val="00F12651"/>
    <w:rsid w:val="00F12F6D"/>
    <w:rsid w:val="00F14AFA"/>
    <w:rsid w:val="00F151A5"/>
    <w:rsid w:val="00F16631"/>
    <w:rsid w:val="00F16A6A"/>
    <w:rsid w:val="00F17008"/>
    <w:rsid w:val="00F17579"/>
    <w:rsid w:val="00F17C68"/>
    <w:rsid w:val="00F204A6"/>
    <w:rsid w:val="00F254DA"/>
    <w:rsid w:val="00F25839"/>
    <w:rsid w:val="00F32BA7"/>
    <w:rsid w:val="00F32FF6"/>
    <w:rsid w:val="00F34CC8"/>
    <w:rsid w:val="00F3630A"/>
    <w:rsid w:val="00F4101D"/>
    <w:rsid w:val="00F4119C"/>
    <w:rsid w:val="00F41CA9"/>
    <w:rsid w:val="00F42532"/>
    <w:rsid w:val="00F43B24"/>
    <w:rsid w:val="00F4406E"/>
    <w:rsid w:val="00F44345"/>
    <w:rsid w:val="00F44DA0"/>
    <w:rsid w:val="00F457B1"/>
    <w:rsid w:val="00F46A3D"/>
    <w:rsid w:val="00F46E5D"/>
    <w:rsid w:val="00F47630"/>
    <w:rsid w:val="00F50B2C"/>
    <w:rsid w:val="00F51512"/>
    <w:rsid w:val="00F52BD7"/>
    <w:rsid w:val="00F52C23"/>
    <w:rsid w:val="00F534F8"/>
    <w:rsid w:val="00F541B6"/>
    <w:rsid w:val="00F543AE"/>
    <w:rsid w:val="00F548AC"/>
    <w:rsid w:val="00F54E60"/>
    <w:rsid w:val="00F5505E"/>
    <w:rsid w:val="00F55913"/>
    <w:rsid w:val="00F56476"/>
    <w:rsid w:val="00F5767D"/>
    <w:rsid w:val="00F57A45"/>
    <w:rsid w:val="00F60E12"/>
    <w:rsid w:val="00F62217"/>
    <w:rsid w:val="00F6285B"/>
    <w:rsid w:val="00F672F6"/>
    <w:rsid w:val="00F677D8"/>
    <w:rsid w:val="00F67849"/>
    <w:rsid w:val="00F70EC9"/>
    <w:rsid w:val="00F71054"/>
    <w:rsid w:val="00F72383"/>
    <w:rsid w:val="00F72F64"/>
    <w:rsid w:val="00F73D57"/>
    <w:rsid w:val="00F73D87"/>
    <w:rsid w:val="00F74926"/>
    <w:rsid w:val="00F7735D"/>
    <w:rsid w:val="00F82772"/>
    <w:rsid w:val="00F82AE4"/>
    <w:rsid w:val="00F84161"/>
    <w:rsid w:val="00F84AD1"/>
    <w:rsid w:val="00F85D3A"/>
    <w:rsid w:val="00F9018E"/>
    <w:rsid w:val="00F9202E"/>
    <w:rsid w:val="00F92AB3"/>
    <w:rsid w:val="00F93500"/>
    <w:rsid w:val="00F93688"/>
    <w:rsid w:val="00F942EB"/>
    <w:rsid w:val="00F94F2A"/>
    <w:rsid w:val="00F95B67"/>
    <w:rsid w:val="00F95CF0"/>
    <w:rsid w:val="00F97B1D"/>
    <w:rsid w:val="00FA0CDB"/>
    <w:rsid w:val="00FA10C5"/>
    <w:rsid w:val="00FA17E8"/>
    <w:rsid w:val="00FA1B39"/>
    <w:rsid w:val="00FA1EEA"/>
    <w:rsid w:val="00FA23ED"/>
    <w:rsid w:val="00FA27CC"/>
    <w:rsid w:val="00FA4ACD"/>
    <w:rsid w:val="00FA6FCF"/>
    <w:rsid w:val="00FA7748"/>
    <w:rsid w:val="00FB3A64"/>
    <w:rsid w:val="00FB3AF2"/>
    <w:rsid w:val="00FB3DFA"/>
    <w:rsid w:val="00FB45BD"/>
    <w:rsid w:val="00FB45E6"/>
    <w:rsid w:val="00FB59F1"/>
    <w:rsid w:val="00FB66BB"/>
    <w:rsid w:val="00FC01C8"/>
    <w:rsid w:val="00FC05C9"/>
    <w:rsid w:val="00FC2851"/>
    <w:rsid w:val="00FC2A7F"/>
    <w:rsid w:val="00FC34A1"/>
    <w:rsid w:val="00FC3FE9"/>
    <w:rsid w:val="00FC508D"/>
    <w:rsid w:val="00FD0615"/>
    <w:rsid w:val="00FD0753"/>
    <w:rsid w:val="00FD238A"/>
    <w:rsid w:val="00FD44EB"/>
    <w:rsid w:val="00FD49CD"/>
    <w:rsid w:val="00FD6024"/>
    <w:rsid w:val="00FD792D"/>
    <w:rsid w:val="00FE1997"/>
    <w:rsid w:val="00FE27B1"/>
    <w:rsid w:val="00FE3625"/>
    <w:rsid w:val="00FE5031"/>
    <w:rsid w:val="00FE5B3C"/>
    <w:rsid w:val="00FE732F"/>
    <w:rsid w:val="00FE75CC"/>
    <w:rsid w:val="00FF0400"/>
    <w:rsid w:val="00FF1760"/>
    <w:rsid w:val="00FF1A8E"/>
    <w:rsid w:val="00FF2326"/>
    <w:rsid w:val="00FF33D8"/>
    <w:rsid w:val="00FF50DE"/>
    <w:rsid w:val="00FF5919"/>
    <w:rsid w:val="00FF6AE6"/>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EBE0F9"/>
  <w15:docId w15:val="{238ACFC2-5122-443B-870E-8C91005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link w:val="210"/>
    <w:locked/>
    <w:rsid w:val="003C228A"/>
    <w:rPr>
      <w:rFonts w:ascii="Times New Roman" w:hAnsi="Times New Roman" w:cs="Times New Roman"/>
      <w:shd w:val="clear" w:color="auto" w:fill="FFFFFF"/>
    </w:rPr>
  </w:style>
  <w:style w:type="character" w:customStyle="1" w:styleId="23">
    <w:name w:val="Основной текст (2) +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uiPriority w:val="99"/>
    <w:rsid w:val="00065E4D"/>
    <w:rPr>
      <w:rFonts w:cs="Times New Roman"/>
      <w:color w:val="0000FF"/>
      <w:u w:val="single"/>
    </w:rPr>
  </w:style>
  <w:style w:type="character" w:styleId="a5">
    <w:name w:val="FollowedHyperlink"/>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99"/>
    <w:rsid w:val="00CB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621A42"/>
    <w:rPr>
      <w:rFonts w:ascii="Segoe UI" w:hAnsi="Segoe UI" w:cs="Segoe UI"/>
      <w:sz w:val="18"/>
      <w:szCs w:val="18"/>
    </w:rPr>
  </w:style>
  <w:style w:type="character" w:customStyle="1" w:styleId="11">
    <w:name w:val="Неразрешенное упоминание1"/>
    <w:uiPriority w:val="99"/>
    <w:semiHidden/>
    <w:rsid w:val="00433B4E"/>
    <w:rPr>
      <w:rFonts w:cs="Times New Roman"/>
      <w:color w:val="605E5C"/>
      <w:shd w:val="clear" w:color="auto" w:fill="E1DFDD"/>
    </w:rPr>
  </w:style>
  <w:style w:type="character" w:customStyle="1" w:styleId="24">
    <w:name w:val="Неразрешенное упоминание2"/>
    <w:uiPriority w:val="99"/>
    <w:semiHidden/>
    <w:rsid w:val="00A6276B"/>
    <w:rPr>
      <w:rFonts w:cs="Times New Roman"/>
      <w:color w:val="605E5C"/>
      <w:shd w:val="clear" w:color="auto" w:fill="E1DFDD"/>
    </w:rPr>
  </w:style>
  <w:style w:type="character" w:customStyle="1" w:styleId="hl">
    <w:name w:val="hl"/>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 w:type="paragraph" w:styleId="af">
    <w:name w:val="Body Text"/>
    <w:basedOn w:val="a"/>
    <w:link w:val="af0"/>
    <w:uiPriority w:val="99"/>
    <w:rsid w:val="007F166A"/>
    <w:pPr>
      <w:spacing w:after="120"/>
    </w:pPr>
  </w:style>
  <w:style w:type="character" w:customStyle="1" w:styleId="af0">
    <w:name w:val="Основной текст Знак"/>
    <w:link w:val="af"/>
    <w:uiPriority w:val="99"/>
    <w:locked/>
    <w:rsid w:val="007F166A"/>
    <w:rPr>
      <w:rFonts w:cs="Times New Roman"/>
      <w:lang w:eastAsia="en-US"/>
    </w:rPr>
  </w:style>
  <w:style w:type="character" w:styleId="af1">
    <w:name w:val="Emphasis"/>
    <w:uiPriority w:val="99"/>
    <w:qFormat/>
    <w:locked/>
    <w:rsid w:val="007F166A"/>
    <w:rPr>
      <w:rFonts w:cs="Times New Roman"/>
      <w:i/>
    </w:rPr>
  </w:style>
  <w:style w:type="paragraph" w:customStyle="1" w:styleId="ConsPlusNormal">
    <w:name w:val="ConsPlusNormal"/>
    <w:uiPriority w:val="99"/>
    <w:rsid w:val="00935094"/>
    <w:pPr>
      <w:autoSpaceDE w:val="0"/>
      <w:autoSpaceDN w:val="0"/>
      <w:adjustRightInd w:val="0"/>
    </w:pPr>
    <w:rPr>
      <w:rFonts w:ascii="Times New Roman" w:eastAsia="Times New Roman" w:hAnsi="Times New Roman"/>
      <w:sz w:val="28"/>
      <w:szCs w:val="28"/>
    </w:rPr>
  </w:style>
  <w:style w:type="paragraph" w:customStyle="1" w:styleId="12">
    <w:name w:val="Абзац списка1"/>
    <w:basedOn w:val="a"/>
    <w:uiPriority w:val="99"/>
    <w:rsid w:val="00935094"/>
    <w:pPr>
      <w:ind w:left="720"/>
      <w:contextualSpacing/>
    </w:pPr>
    <w:rPr>
      <w:rFonts w:eastAsia="Times New Roman"/>
    </w:rPr>
  </w:style>
  <w:style w:type="paragraph" w:customStyle="1" w:styleId="25">
    <w:name w:val="Основной текст (2)"/>
    <w:basedOn w:val="a"/>
    <w:rsid w:val="00CE4262"/>
    <w:pPr>
      <w:widowControl w:val="0"/>
      <w:shd w:val="clear" w:color="auto" w:fill="FFFFFF"/>
      <w:spacing w:after="0" w:line="274" w:lineRule="exact"/>
      <w:jc w:val="right"/>
    </w:pPr>
    <w:rPr>
      <w:rFonts w:ascii="Times New Roman" w:eastAsia="Times New Roman" w:hAnsi="Times New Roman"/>
      <w:sz w:val="20"/>
      <w:szCs w:val="20"/>
      <w:lang w:eastAsia="ru-RU"/>
    </w:rPr>
  </w:style>
  <w:style w:type="character" w:customStyle="1" w:styleId="29">
    <w:name w:val="Основной текст (2) + 9"/>
    <w:aliases w:val="5 pt"/>
    <w:uiPriority w:val="99"/>
    <w:rsid w:val="00CE4262"/>
    <w:rPr>
      <w:rFonts w:ascii="Times New Roman" w:hAnsi="Times New Roman"/>
      <w:color w:val="000000"/>
      <w:spacing w:val="0"/>
      <w:w w:val="100"/>
      <w:position w:val="0"/>
      <w:sz w:val="19"/>
      <w:u w:val="none"/>
      <w:shd w:val="clear" w:color="auto" w:fill="FFFFFF"/>
      <w:lang w:val="ru-RU" w:eastAsia="ru-RU"/>
    </w:rPr>
  </w:style>
  <w:style w:type="paragraph" w:styleId="26">
    <w:name w:val="Body Text Indent 2"/>
    <w:basedOn w:val="a"/>
    <w:link w:val="27"/>
    <w:uiPriority w:val="99"/>
    <w:rsid w:val="0037446D"/>
    <w:pPr>
      <w:spacing w:after="120" w:line="480" w:lineRule="auto"/>
      <w:ind w:left="283"/>
    </w:pPr>
  </w:style>
  <w:style w:type="character" w:customStyle="1" w:styleId="27">
    <w:name w:val="Основной текст с отступом 2 Знак"/>
    <w:link w:val="26"/>
    <w:uiPriority w:val="99"/>
    <w:semiHidden/>
    <w:locked/>
    <w:rsid w:val="00C6794F"/>
    <w:rPr>
      <w:rFonts w:cs="Times New Roman"/>
      <w:lang w:eastAsia="en-US"/>
    </w:rPr>
  </w:style>
  <w:style w:type="paragraph" w:styleId="af2">
    <w:name w:val="Plain Text"/>
    <w:basedOn w:val="a"/>
    <w:link w:val="af3"/>
    <w:uiPriority w:val="99"/>
    <w:rsid w:val="00EF30A0"/>
    <w:pPr>
      <w:spacing w:after="0" w:line="240" w:lineRule="auto"/>
    </w:pPr>
    <w:rPr>
      <w:rFonts w:ascii="Courier New" w:hAnsi="Courier New"/>
      <w:sz w:val="20"/>
      <w:szCs w:val="20"/>
      <w:lang w:eastAsia="ru-RU"/>
    </w:rPr>
  </w:style>
  <w:style w:type="character" w:customStyle="1" w:styleId="af3">
    <w:name w:val="Текст Знак"/>
    <w:link w:val="af2"/>
    <w:uiPriority w:val="99"/>
    <w:semiHidden/>
    <w:rsid w:val="00884D04"/>
    <w:rPr>
      <w:rFonts w:ascii="Courier New" w:hAnsi="Courier New" w:cs="Courier New"/>
      <w:sz w:val="20"/>
      <w:szCs w:val="20"/>
      <w:lang w:eastAsia="en-US"/>
    </w:rPr>
  </w:style>
  <w:style w:type="character" w:customStyle="1" w:styleId="f0">
    <w:name w:val="f0"/>
    <w:rsid w:val="00A222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7766">
      <w:bodyDiv w:val="1"/>
      <w:marLeft w:val="0"/>
      <w:marRight w:val="0"/>
      <w:marTop w:val="0"/>
      <w:marBottom w:val="0"/>
      <w:divBdr>
        <w:top w:val="none" w:sz="0" w:space="0" w:color="auto"/>
        <w:left w:val="none" w:sz="0" w:space="0" w:color="auto"/>
        <w:bottom w:val="none" w:sz="0" w:space="0" w:color="auto"/>
        <w:right w:val="none" w:sz="0" w:space="0" w:color="auto"/>
      </w:divBdr>
    </w:div>
    <w:div w:id="426854130">
      <w:bodyDiv w:val="1"/>
      <w:marLeft w:val="0"/>
      <w:marRight w:val="0"/>
      <w:marTop w:val="0"/>
      <w:marBottom w:val="0"/>
      <w:divBdr>
        <w:top w:val="none" w:sz="0" w:space="0" w:color="auto"/>
        <w:left w:val="none" w:sz="0" w:space="0" w:color="auto"/>
        <w:bottom w:val="none" w:sz="0" w:space="0" w:color="auto"/>
        <w:right w:val="none" w:sz="0" w:space="0" w:color="auto"/>
      </w:divBdr>
    </w:div>
    <w:div w:id="544221506">
      <w:bodyDiv w:val="1"/>
      <w:marLeft w:val="0"/>
      <w:marRight w:val="0"/>
      <w:marTop w:val="0"/>
      <w:marBottom w:val="0"/>
      <w:divBdr>
        <w:top w:val="none" w:sz="0" w:space="0" w:color="auto"/>
        <w:left w:val="none" w:sz="0" w:space="0" w:color="auto"/>
        <w:bottom w:val="none" w:sz="0" w:space="0" w:color="auto"/>
        <w:right w:val="none" w:sz="0" w:space="0" w:color="auto"/>
      </w:divBdr>
    </w:div>
    <w:div w:id="570123668">
      <w:bodyDiv w:val="1"/>
      <w:marLeft w:val="0"/>
      <w:marRight w:val="0"/>
      <w:marTop w:val="0"/>
      <w:marBottom w:val="0"/>
      <w:divBdr>
        <w:top w:val="none" w:sz="0" w:space="0" w:color="auto"/>
        <w:left w:val="none" w:sz="0" w:space="0" w:color="auto"/>
        <w:bottom w:val="none" w:sz="0" w:space="0" w:color="auto"/>
        <w:right w:val="none" w:sz="0" w:space="0" w:color="auto"/>
      </w:divBdr>
    </w:div>
    <w:div w:id="638535723">
      <w:bodyDiv w:val="1"/>
      <w:marLeft w:val="0"/>
      <w:marRight w:val="0"/>
      <w:marTop w:val="0"/>
      <w:marBottom w:val="0"/>
      <w:divBdr>
        <w:top w:val="none" w:sz="0" w:space="0" w:color="auto"/>
        <w:left w:val="none" w:sz="0" w:space="0" w:color="auto"/>
        <w:bottom w:val="none" w:sz="0" w:space="0" w:color="auto"/>
        <w:right w:val="none" w:sz="0" w:space="0" w:color="auto"/>
      </w:divBdr>
    </w:div>
    <w:div w:id="869075228">
      <w:bodyDiv w:val="1"/>
      <w:marLeft w:val="0"/>
      <w:marRight w:val="0"/>
      <w:marTop w:val="0"/>
      <w:marBottom w:val="0"/>
      <w:divBdr>
        <w:top w:val="none" w:sz="0" w:space="0" w:color="auto"/>
        <w:left w:val="none" w:sz="0" w:space="0" w:color="auto"/>
        <w:bottom w:val="none" w:sz="0" w:space="0" w:color="auto"/>
        <w:right w:val="none" w:sz="0" w:space="0" w:color="auto"/>
      </w:divBdr>
    </w:div>
    <w:div w:id="902837808">
      <w:bodyDiv w:val="1"/>
      <w:marLeft w:val="0"/>
      <w:marRight w:val="0"/>
      <w:marTop w:val="0"/>
      <w:marBottom w:val="0"/>
      <w:divBdr>
        <w:top w:val="none" w:sz="0" w:space="0" w:color="auto"/>
        <w:left w:val="none" w:sz="0" w:space="0" w:color="auto"/>
        <w:bottom w:val="none" w:sz="0" w:space="0" w:color="auto"/>
        <w:right w:val="none" w:sz="0" w:space="0" w:color="auto"/>
      </w:divBdr>
    </w:div>
    <w:div w:id="1234781393">
      <w:bodyDiv w:val="1"/>
      <w:marLeft w:val="0"/>
      <w:marRight w:val="0"/>
      <w:marTop w:val="0"/>
      <w:marBottom w:val="0"/>
      <w:divBdr>
        <w:top w:val="none" w:sz="0" w:space="0" w:color="auto"/>
        <w:left w:val="none" w:sz="0" w:space="0" w:color="auto"/>
        <w:bottom w:val="none" w:sz="0" w:space="0" w:color="auto"/>
        <w:right w:val="none" w:sz="0" w:space="0" w:color="auto"/>
      </w:divBdr>
    </w:div>
    <w:div w:id="1280451181">
      <w:bodyDiv w:val="1"/>
      <w:marLeft w:val="0"/>
      <w:marRight w:val="0"/>
      <w:marTop w:val="0"/>
      <w:marBottom w:val="0"/>
      <w:divBdr>
        <w:top w:val="none" w:sz="0" w:space="0" w:color="auto"/>
        <w:left w:val="none" w:sz="0" w:space="0" w:color="auto"/>
        <w:bottom w:val="none" w:sz="0" w:space="0" w:color="auto"/>
        <w:right w:val="none" w:sz="0" w:space="0" w:color="auto"/>
      </w:divBdr>
    </w:div>
    <w:div w:id="1376781999">
      <w:bodyDiv w:val="1"/>
      <w:marLeft w:val="0"/>
      <w:marRight w:val="0"/>
      <w:marTop w:val="0"/>
      <w:marBottom w:val="0"/>
      <w:divBdr>
        <w:top w:val="none" w:sz="0" w:space="0" w:color="auto"/>
        <w:left w:val="none" w:sz="0" w:space="0" w:color="auto"/>
        <w:bottom w:val="none" w:sz="0" w:space="0" w:color="auto"/>
        <w:right w:val="none" w:sz="0" w:space="0" w:color="auto"/>
      </w:divBdr>
    </w:div>
    <w:div w:id="1377850216">
      <w:bodyDiv w:val="1"/>
      <w:marLeft w:val="0"/>
      <w:marRight w:val="0"/>
      <w:marTop w:val="0"/>
      <w:marBottom w:val="0"/>
      <w:divBdr>
        <w:top w:val="none" w:sz="0" w:space="0" w:color="auto"/>
        <w:left w:val="none" w:sz="0" w:space="0" w:color="auto"/>
        <w:bottom w:val="none" w:sz="0" w:space="0" w:color="auto"/>
        <w:right w:val="none" w:sz="0" w:space="0" w:color="auto"/>
      </w:divBdr>
    </w:div>
    <w:div w:id="1445926299">
      <w:bodyDiv w:val="1"/>
      <w:marLeft w:val="0"/>
      <w:marRight w:val="0"/>
      <w:marTop w:val="0"/>
      <w:marBottom w:val="0"/>
      <w:divBdr>
        <w:top w:val="none" w:sz="0" w:space="0" w:color="auto"/>
        <w:left w:val="none" w:sz="0" w:space="0" w:color="auto"/>
        <w:bottom w:val="none" w:sz="0" w:space="0" w:color="auto"/>
        <w:right w:val="none" w:sz="0" w:space="0" w:color="auto"/>
      </w:divBdr>
    </w:div>
    <w:div w:id="1558396964">
      <w:marLeft w:val="0"/>
      <w:marRight w:val="0"/>
      <w:marTop w:val="0"/>
      <w:marBottom w:val="0"/>
      <w:divBdr>
        <w:top w:val="none" w:sz="0" w:space="0" w:color="auto"/>
        <w:left w:val="none" w:sz="0" w:space="0" w:color="auto"/>
        <w:bottom w:val="none" w:sz="0" w:space="0" w:color="auto"/>
        <w:right w:val="none" w:sz="0" w:space="0" w:color="auto"/>
      </w:divBdr>
    </w:div>
    <w:div w:id="1558396965">
      <w:marLeft w:val="0"/>
      <w:marRight w:val="0"/>
      <w:marTop w:val="0"/>
      <w:marBottom w:val="0"/>
      <w:divBdr>
        <w:top w:val="none" w:sz="0" w:space="0" w:color="auto"/>
        <w:left w:val="none" w:sz="0" w:space="0" w:color="auto"/>
        <w:bottom w:val="none" w:sz="0" w:space="0" w:color="auto"/>
        <w:right w:val="none" w:sz="0" w:space="0" w:color="auto"/>
      </w:divBdr>
    </w:div>
    <w:div w:id="1558396966">
      <w:marLeft w:val="0"/>
      <w:marRight w:val="0"/>
      <w:marTop w:val="0"/>
      <w:marBottom w:val="0"/>
      <w:divBdr>
        <w:top w:val="none" w:sz="0" w:space="0" w:color="auto"/>
        <w:left w:val="none" w:sz="0" w:space="0" w:color="auto"/>
        <w:bottom w:val="none" w:sz="0" w:space="0" w:color="auto"/>
        <w:right w:val="none" w:sz="0" w:space="0" w:color="auto"/>
      </w:divBdr>
    </w:div>
    <w:div w:id="1558396967">
      <w:marLeft w:val="0"/>
      <w:marRight w:val="0"/>
      <w:marTop w:val="0"/>
      <w:marBottom w:val="0"/>
      <w:divBdr>
        <w:top w:val="none" w:sz="0" w:space="0" w:color="auto"/>
        <w:left w:val="none" w:sz="0" w:space="0" w:color="auto"/>
        <w:bottom w:val="none" w:sz="0" w:space="0" w:color="auto"/>
        <w:right w:val="none" w:sz="0" w:space="0" w:color="auto"/>
      </w:divBdr>
    </w:div>
    <w:div w:id="1558396968">
      <w:marLeft w:val="0"/>
      <w:marRight w:val="0"/>
      <w:marTop w:val="0"/>
      <w:marBottom w:val="0"/>
      <w:divBdr>
        <w:top w:val="none" w:sz="0" w:space="0" w:color="auto"/>
        <w:left w:val="none" w:sz="0" w:space="0" w:color="auto"/>
        <w:bottom w:val="none" w:sz="0" w:space="0" w:color="auto"/>
        <w:right w:val="none" w:sz="0" w:space="0" w:color="auto"/>
      </w:divBdr>
    </w:div>
    <w:div w:id="1558396969">
      <w:marLeft w:val="0"/>
      <w:marRight w:val="0"/>
      <w:marTop w:val="0"/>
      <w:marBottom w:val="0"/>
      <w:divBdr>
        <w:top w:val="none" w:sz="0" w:space="0" w:color="auto"/>
        <w:left w:val="none" w:sz="0" w:space="0" w:color="auto"/>
        <w:bottom w:val="none" w:sz="0" w:space="0" w:color="auto"/>
        <w:right w:val="none" w:sz="0" w:space="0" w:color="auto"/>
      </w:divBdr>
    </w:div>
    <w:div w:id="1558396970">
      <w:marLeft w:val="0"/>
      <w:marRight w:val="0"/>
      <w:marTop w:val="0"/>
      <w:marBottom w:val="0"/>
      <w:divBdr>
        <w:top w:val="none" w:sz="0" w:space="0" w:color="auto"/>
        <w:left w:val="none" w:sz="0" w:space="0" w:color="auto"/>
        <w:bottom w:val="none" w:sz="0" w:space="0" w:color="auto"/>
        <w:right w:val="none" w:sz="0" w:space="0" w:color="auto"/>
      </w:divBdr>
    </w:div>
    <w:div w:id="1558396971">
      <w:marLeft w:val="0"/>
      <w:marRight w:val="0"/>
      <w:marTop w:val="0"/>
      <w:marBottom w:val="0"/>
      <w:divBdr>
        <w:top w:val="none" w:sz="0" w:space="0" w:color="auto"/>
        <w:left w:val="none" w:sz="0" w:space="0" w:color="auto"/>
        <w:bottom w:val="none" w:sz="0" w:space="0" w:color="auto"/>
        <w:right w:val="none" w:sz="0" w:space="0" w:color="auto"/>
      </w:divBdr>
    </w:div>
    <w:div w:id="1558396972">
      <w:marLeft w:val="0"/>
      <w:marRight w:val="0"/>
      <w:marTop w:val="0"/>
      <w:marBottom w:val="0"/>
      <w:divBdr>
        <w:top w:val="none" w:sz="0" w:space="0" w:color="auto"/>
        <w:left w:val="none" w:sz="0" w:space="0" w:color="auto"/>
        <w:bottom w:val="none" w:sz="0" w:space="0" w:color="auto"/>
        <w:right w:val="none" w:sz="0" w:space="0" w:color="auto"/>
      </w:divBdr>
    </w:div>
    <w:div w:id="1558396973">
      <w:marLeft w:val="0"/>
      <w:marRight w:val="0"/>
      <w:marTop w:val="0"/>
      <w:marBottom w:val="0"/>
      <w:divBdr>
        <w:top w:val="none" w:sz="0" w:space="0" w:color="auto"/>
        <w:left w:val="none" w:sz="0" w:space="0" w:color="auto"/>
        <w:bottom w:val="none" w:sz="0" w:space="0" w:color="auto"/>
        <w:right w:val="none" w:sz="0" w:space="0" w:color="auto"/>
      </w:divBdr>
    </w:div>
    <w:div w:id="1558396974">
      <w:marLeft w:val="0"/>
      <w:marRight w:val="0"/>
      <w:marTop w:val="0"/>
      <w:marBottom w:val="0"/>
      <w:divBdr>
        <w:top w:val="none" w:sz="0" w:space="0" w:color="auto"/>
        <w:left w:val="none" w:sz="0" w:space="0" w:color="auto"/>
        <w:bottom w:val="none" w:sz="0" w:space="0" w:color="auto"/>
        <w:right w:val="none" w:sz="0" w:space="0" w:color="auto"/>
      </w:divBdr>
    </w:div>
    <w:div w:id="1558396975">
      <w:marLeft w:val="0"/>
      <w:marRight w:val="0"/>
      <w:marTop w:val="0"/>
      <w:marBottom w:val="0"/>
      <w:divBdr>
        <w:top w:val="none" w:sz="0" w:space="0" w:color="auto"/>
        <w:left w:val="none" w:sz="0" w:space="0" w:color="auto"/>
        <w:bottom w:val="none" w:sz="0" w:space="0" w:color="auto"/>
        <w:right w:val="none" w:sz="0" w:space="0" w:color="auto"/>
      </w:divBdr>
    </w:div>
    <w:div w:id="1558396976">
      <w:marLeft w:val="0"/>
      <w:marRight w:val="0"/>
      <w:marTop w:val="0"/>
      <w:marBottom w:val="0"/>
      <w:divBdr>
        <w:top w:val="none" w:sz="0" w:space="0" w:color="auto"/>
        <w:left w:val="none" w:sz="0" w:space="0" w:color="auto"/>
        <w:bottom w:val="none" w:sz="0" w:space="0" w:color="auto"/>
        <w:right w:val="none" w:sz="0" w:space="0" w:color="auto"/>
      </w:divBdr>
    </w:div>
    <w:div w:id="1558396977">
      <w:marLeft w:val="0"/>
      <w:marRight w:val="0"/>
      <w:marTop w:val="0"/>
      <w:marBottom w:val="0"/>
      <w:divBdr>
        <w:top w:val="none" w:sz="0" w:space="0" w:color="auto"/>
        <w:left w:val="none" w:sz="0" w:space="0" w:color="auto"/>
        <w:bottom w:val="none" w:sz="0" w:space="0" w:color="auto"/>
        <w:right w:val="none" w:sz="0" w:space="0" w:color="auto"/>
      </w:divBdr>
    </w:div>
    <w:div w:id="1558396978">
      <w:marLeft w:val="0"/>
      <w:marRight w:val="0"/>
      <w:marTop w:val="0"/>
      <w:marBottom w:val="0"/>
      <w:divBdr>
        <w:top w:val="none" w:sz="0" w:space="0" w:color="auto"/>
        <w:left w:val="none" w:sz="0" w:space="0" w:color="auto"/>
        <w:bottom w:val="none" w:sz="0" w:space="0" w:color="auto"/>
        <w:right w:val="none" w:sz="0" w:space="0" w:color="auto"/>
      </w:divBdr>
    </w:div>
    <w:div w:id="1558396979">
      <w:marLeft w:val="0"/>
      <w:marRight w:val="0"/>
      <w:marTop w:val="0"/>
      <w:marBottom w:val="0"/>
      <w:divBdr>
        <w:top w:val="none" w:sz="0" w:space="0" w:color="auto"/>
        <w:left w:val="none" w:sz="0" w:space="0" w:color="auto"/>
        <w:bottom w:val="none" w:sz="0" w:space="0" w:color="auto"/>
        <w:right w:val="none" w:sz="0" w:space="0" w:color="auto"/>
      </w:divBdr>
    </w:div>
    <w:div w:id="1558396980">
      <w:marLeft w:val="0"/>
      <w:marRight w:val="0"/>
      <w:marTop w:val="0"/>
      <w:marBottom w:val="0"/>
      <w:divBdr>
        <w:top w:val="none" w:sz="0" w:space="0" w:color="auto"/>
        <w:left w:val="none" w:sz="0" w:space="0" w:color="auto"/>
        <w:bottom w:val="none" w:sz="0" w:space="0" w:color="auto"/>
        <w:right w:val="none" w:sz="0" w:space="0" w:color="auto"/>
      </w:divBdr>
    </w:div>
    <w:div w:id="1558396981">
      <w:marLeft w:val="0"/>
      <w:marRight w:val="0"/>
      <w:marTop w:val="0"/>
      <w:marBottom w:val="0"/>
      <w:divBdr>
        <w:top w:val="none" w:sz="0" w:space="0" w:color="auto"/>
        <w:left w:val="none" w:sz="0" w:space="0" w:color="auto"/>
        <w:bottom w:val="none" w:sz="0" w:space="0" w:color="auto"/>
        <w:right w:val="none" w:sz="0" w:space="0" w:color="auto"/>
      </w:divBdr>
    </w:div>
    <w:div w:id="1558396982">
      <w:marLeft w:val="0"/>
      <w:marRight w:val="0"/>
      <w:marTop w:val="0"/>
      <w:marBottom w:val="0"/>
      <w:divBdr>
        <w:top w:val="none" w:sz="0" w:space="0" w:color="auto"/>
        <w:left w:val="none" w:sz="0" w:space="0" w:color="auto"/>
        <w:bottom w:val="none" w:sz="0" w:space="0" w:color="auto"/>
        <w:right w:val="none" w:sz="0" w:space="0" w:color="auto"/>
      </w:divBdr>
    </w:div>
    <w:div w:id="1558396983">
      <w:marLeft w:val="0"/>
      <w:marRight w:val="0"/>
      <w:marTop w:val="0"/>
      <w:marBottom w:val="0"/>
      <w:divBdr>
        <w:top w:val="none" w:sz="0" w:space="0" w:color="auto"/>
        <w:left w:val="none" w:sz="0" w:space="0" w:color="auto"/>
        <w:bottom w:val="none" w:sz="0" w:space="0" w:color="auto"/>
        <w:right w:val="none" w:sz="0" w:space="0" w:color="auto"/>
      </w:divBdr>
    </w:div>
    <w:div w:id="1558396984">
      <w:marLeft w:val="0"/>
      <w:marRight w:val="0"/>
      <w:marTop w:val="0"/>
      <w:marBottom w:val="0"/>
      <w:divBdr>
        <w:top w:val="none" w:sz="0" w:space="0" w:color="auto"/>
        <w:left w:val="none" w:sz="0" w:space="0" w:color="auto"/>
        <w:bottom w:val="none" w:sz="0" w:space="0" w:color="auto"/>
        <w:right w:val="none" w:sz="0" w:space="0" w:color="auto"/>
      </w:divBdr>
    </w:div>
    <w:div w:id="1558396985">
      <w:marLeft w:val="0"/>
      <w:marRight w:val="0"/>
      <w:marTop w:val="0"/>
      <w:marBottom w:val="0"/>
      <w:divBdr>
        <w:top w:val="none" w:sz="0" w:space="0" w:color="auto"/>
        <w:left w:val="none" w:sz="0" w:space="0" w:color="auto"/>
        <w:bottom w:val="none" w:sz="0" w:space="0" w:color="auto"/>
        <w:right w:val="none" w:sz="0" w:space="0" w:color="auto"/>
      </w:divBdr>
    </w:div>
    <w:div w:id="1558396986">
      <w:marLeft w:val="0"/>
      <w:marRight w:val="0"/>
      <w:marTop w:val="0"/>
      <w:marBottom w:val="0"/>
      <w:divBdr>
        <w:top w:val="none" w:sz="0" w:space="0" w:color="auto"/>
        <w:left w:val="none" w:sz="0" w:space="0" w:color="auto"/>
        <w:bottom w:val="none" w:sz="0" w:space="0" w:color="auto"/>
        <w:right w:val="none" w:sz="0" w:space="0" w:color="auto"/>
      </w:divBdr>
    </w:div>
    <w:div w:id="1558396987">
      <w:marLeft w:val="0"/>
      <w:marRight w:val="0"/>
      <w:marTop w:val="0"/>
      <w:marBottom w:val="0"/>
      <w:divBdr>
        <w:top w:val="none" w:sz="0" w:space="0" w:color="auto"/>
        <w:left w:val="none" w:sz="0" w:space="0" w:color="auto"/>
        <w:bottom w:val="none" w:sz="0" w:space="0" w:color="auto"/>
        <w:right w:val="none" w:sz="0" w:space="0" w:color="auto"/>
      </w:divBdr>
    </w:div>
    <w:div w:id="1558396988">
      <w:marLeft w:val="0"/>
      <w:marRight w:val="0"/>
      <w:marTop w:val="0"/>
      <w:marBottom w:val="0"/>
      <w:divBdr>
        <w:top w:val="none" w:sz="0" w:space="0" w:color="auto"/>
        <w:left w:val="none" w:sz="0" w:space="0" w:color="auto"/>
        <w:bottom w:val="none" w:sz="0" w:space="0" w:color="auto"/>
        <w:right w:val="none" w:sz="0" w:space="0" w:color="auto"/>
      </w:divBdr>
    </w:div>
    <w:div w:id="1558396989">
      <w:marLeft w:val="0"/>
      <w:marRight w:val="0"/>
      <w:marTop w:val="0"/>
      <w:marBottom w:val="0"/>
      <w:divBdr>
        <w:top w:val="none" w:sz="0" w:space="0" w:color="auto"/>
        <w:left w:val="none" w:sz="0" w:space="0" w:color="auto"/>
        <w:bottom w:val="none" w:sz="0" w:space="0" w:color="auto"/>
        <w:right w:val="none" w:sz="0" w:space="0" w:color="auto"/>
      </w:divBdr>
    </w:div>
    <w:div w:id="1558396990">
      <w:marLeft w:val="0"/>
      <w:marRight w:val="0"/>
      <w:marTop w:val="0"/>
      <w:marBottom w:val="0"/>
      <w:divBdr>
        <w:top w:val="none" w:sz="0" w:space="0" w:color="auto"/>
        <w:left w:val="none" w:sz="0" w:space="0" w:color="auto"/>
        <w:bottom w:val="none" w:sz="0" w:space="0" w:color="auto"/>
        <w:right w:val="none" w:sz="0" w:space="0" w:color="auto"/>
      </w:divBdr>
    </w:div>
    <w:div w:id="1558396991">
      <w:marLeft w:val="0"/>
      <w:marRight w:val="0"/>
      <w:marTop w:val="0"/>
      <w:marBottom w:val="0"/>
      <w:divBdr>
        <w:top w:val="none" w:sz="0" w:space="0" w:color="auto"/>
        <w:left w:val="none" w:sz="0" w:space="0" w:color="auto"/>
        <w:bottom w:val="none" w:sz="0" w:space="0" w:color="auto"/>
        <w:right w:val="none" w:sz="0" w:space="0" w:color="auto"/>
      </w:divBdr>
    </w:div>
    <w:div w:id="1558396992">
      <w:marLeft w:val="0"/>
      <w:marRight w:val="0"/>
      <w:marTop w:val="0"/>
      <w:marBottom w:val="0"/>
      <w:divBdr>
        <w:top w:val="none" w:sz="0" w:space="0" w:color="auto"/>
        <w:left w:val="none" w:sz="0" w:space="0" w:color="auto"/>
        <w:bottom w:val="none" w:sz="0" w:space="0" w:color="auto"/>
        <w:right w:val="none" w:sz="0" w:space="0" w:color="auto"/>
      </w:divBdr>
    </w:div>
    <w:div w:id="1558396993">
      <w:marLeft w:val="0"/>
      <w:marRight w:val="0"/>
      <w:marTop w:val="0"/>
      <w:marBottom w:val="0"/>
      <w:divBdr>
        <w:top w:val="none" w:sz="0" w:space="0" w:color="auto"/>
        <w:left w:val="none" w:sz="0" w:space="0" w:color="auto"/>
        <w:bottom w:val="none" w:sz="0" w:space="0" w:color="auto"/>
        <w:right w:val="none" w:sz="0" w:space="0" w:color="auto"/>
      </w:divBdr>
    </w:div>
    <w:div w:id="1631394151">
      <w:bodyDiv w:val="1"/>
      <w:marLeft w:val="0"/>
      <w:marRight w:val="0"/>
      <w:marTop w:val="0"/>
      <w:marBottom w:val="0"/>
      <w:divBdr>
        <w:top w:val="none" w:sz="0" w:space="0" w:color="auto"/>
        <w:left w:val="none" w:sz="0" w:space="0" w:color="auto"/>
        <w:bottom w:val="none" w:sz="0" w:space="0" w:color="auto"/>
        <w:right w:val="none" w:sz="0" w:space="0" w:color="auto"/>
      </w:divBdr>
    </w:div>
    <w:div w:id="1676304613">
      <w:bodyDiv w:val="1"/>
      <w:marLeft w:val="0"/>
      <w:marRight w:val="0"/>
      <w:marTop w:val="0"/>
      <w:marBottom w:val="0"/>
      <w:divBdr>
        <w:top w:val="none" w:sz="0" w:space="0" w:color="auto"/>
        <w:left w:val="none" w:sz="0" w:space="0" w:color="auto"/>
        <w:bottom w:val="none" w:sz="0" w:space="0" w:color="auto"/>
        <w:right w:val="none" w:sz="0" w:space="0" w:color="auto"/>
      </w:divBdr>
    </w:div>
    <w:div w:id="1771126284">
      <w:bodyDiv w:val="1"/>
      <w:marLeft w:val="0"/>
      <w:marRight w:val="0"/>
      <w:marTop w:val="0"/>
      <w:marBottom w:val="0"/>
      <w:divBdr>
        <w:top w:val="none" w:sz="0" w:space="0" w:color="auto"/>
        <w:left w:val="none" w:sz="0" w:space="0" w:color="auto"/>
        <w:bottom w:val="none" w:sz="0" w:space="0" w:color="auto"/>
        <w:right w:val="none" w:sz="0" w:space="0" w:color="auto"/>
      </w:divBdr>
    </w:div>
    <w:div w:id="1793858540">
      <w:bodyDiv w:val="1"/>
      <w:marLeft w:val="0"/>
      <w:marRight w:val="0"/>
      <w:marTop w:val="0"/>
      <w:marBottom w:val="0"/>
      <w:divBdr>
        <w:top w:val="none" w:sz="0" w:space="0" w:color="auto"/>
        <w:left w:val="none" w:sz="0" w:space="0" w:color="auto"/>
        <w:bottom w:val="none" w:sz="0" w:space="0" w:color="auto"/>
        <w:right w:val="none" w:sz="0" w:space="0" w:color="auto"/>
      </w:divBdr>
    </w:div>
    <w:div w:id="1855728695">
      <w:bodyDiv w:val="1"/>
      <w:marLeft w:val="0"/>
      <w:marRight w:val="0"/>
      <w:marTop w:val="0"/>
      <w:marBottom w:val="0"/>
      <w:divBdr>
        <w:top w:val="none" w:sz="0" w:space="0" w:color="auto"/>
        <w:left w:val="none" w:sz="0" w:space="0" w:color="auto"/>
        <w:bottom w:val="none" w:sz="0" w:space="0" w:color="auto"/>
        <w:right w:val="none" w:sz="0" w:space="0" w:color="auto"/>
      </w:divBdr>
    </w:div>
    <w:div w:id="1879393584">
      <w:bodyDiv w:val="1"/>
      <w:marLeft w:val="0"/>
      <w:marRight w:val="0"/>
      <w:marTop w:val="0"/>
      <w:marBottom w:val="0"/>
      <w:divBdr>
        <w:top w:val="none" w:sz="0" w:space="0" w:color="auto"/>
        <w:left w:val="none" w:sz="0" w:space="0" w:color="auto"/>
        <w:bottom w:val="none" w:sz="0" w:space="0" w:color="auto"/>
        <w:right w:val="none" w:sz="0" w:space="0" w:color="auto"/>
      </w:divBdr>
    </w:div>
    <w:div w:id="19468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0259-14A5-4FC0-B449-F6FFE998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3</cp:revision>
  <cp:lastPrinted>2024-12-06T08:12:00Z</cp:lastPrinted>
  <dcterms:created xsi:type="dcterms:W3CDTF">2024-12-06T08:15:00Z</dcterms:created>
  <dcterms:modified xsi:type="dcterms:W3CDTF">2024-12-06T08:16:00Z</dcterms:modified>
</cp:coreProperties>
</file>