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35D8" w14:textId="77777777" w:rsidR="009A319D" w:rsidRPr="009A319D" w:rsidRDefault="009A319D" w:rsidP="009A319D">
      <w:pPr>
        <w:spacing w:after="120"/>
        <w:contextualSpacing/>
        <w:jc w:val="center"/>
        <w:rPr>
          <w:rFonts w:ascii="Times New Roman" w:hAnsi="Times New Roman"/>
          <w:color w:val="000000"/>
          <w:sz w:val="28"/>
          <w:szCs w:val="28"/>
        </w:rPr>
      </w:pPr>
      <w:r w:rsidRPr="009A319D">
        <w:rPr>
          <w:rFonts w:ascii="Times New Roman" w:hAnsi="Times New Roman"/>
          <w:b/>
          <w:caps/>
          <w:color w:val="000000"/>
          <w:sz w:val="34"/>
          <w:szCs w:val="34"/>
        </w:rPr>
        <w:t>Змеиногорская районная</w:t>
      </w:r>
      <w:r w:rsidRPr="009A319D">
        <w:rPr>
          <w:rFonts w:ascii="Times New Roman" w:hAnsi="Times New Roman"/>
          <w:color w:val="000000"/>
          <w:sz w:val="28"/>
          <w:szCs w:val="28"/>
        </w:rPr>
        <w:t xml:space="preserve"> </w:t>
      </w:r>
    </w:p>
    <w:p w14:paraId="409A7B8E" w14:textId="77777777" w:rsidR="009A319D" w:rsidRPr="009A319D" w:rsidRDefault="009A319D" w:rsidP="009A319D">
      <w:pPr>
        <w:spacing w:after="120"/>
        <w:contextualSpacing/>
        <w:jc w:val="center"/>
        <w:rPr>
          <w:rFonts w:ascii="Times New Roman" w:hAnsi="Times New Roman"/>
          <w:b/>
          <w:sz w:val="34"/>
          <w:szCs w:val="28"/>
        </w:rPr>
      </w:pPr>
      <w:r w:rsidRPr="009A319D">
        <w:rPr>
          <w:rFonts w:ascii="Times New Roman" w:hAnsi="Times New Roman"/>
          <w:b/>
          <w:color w:val="000000"/>
          <w:sz w:val="34"/>
          <w:szCs w:val="28"/>
        </w:rPr>
        <w:t>ТЕРРИТОРИАЛЬНАЯ ИЗБИРАТЕЛЬНАЯ КОМИССИЯ</w:t>
      </w:r>
    </w:p>
    <w:p w14:paraId="663E28CF" w14:textId="03D496BE" w:rsidR="004A6EFC" w:rsidRPr="004A6EFC" w:rsidRDefault="004A6EFC" w:rsidP="004A6EFC">
      <w:pPr>
        <w:jc w:val="center"/>
        <w:rPr>
          <w:rFonts w:ascii="Times New Roman" w:hAnsi="Times New Roman"/>
          <w:b/>
          <w:bCs/>
          <w:color w:val="000000"/>
          <w:sz w:val="24"/>
          <w:szCs w:val="24"/>
        </w:rPr>
      </w:pPr>
      <w:r w:rsidRPr="004A6EFC">
        <w:rPr>
          <w:rFonts w:ascii="Times New Roman" w:hAnsi="Times New Roman"/>
          <w:b/>
          <w:bCs/>
          <w:color w:val="000000"/>
          <w:sz w:val="24"/>
          <w:szCs w:val="24"/>
        </w:rPr>
        <w:t xml:space="preserve">Выборы депутатов Совета депутатов </w:t>
      </w:r>
      <w:r w:rsidR="005B3AB7">
        <w:rPr>
          <w:rFonts w:ascii="Times New Roman" w:hAnsi="Times New Roman"/>
          <w:b/>
          <w:bCs/>
          <w:color w:val="000000"/>
          <w:sz w:val="24"/>
          <w:szCs w:val="24"/>
        </w:rPr>
        <w:t xml:space="preserve">муниципального округа </w:t>
      </w:r>
    </w:p>
    <w:p w14:paraId="0182D97F" w14:textId="32EBDC4F" w:rsidR="009A319D" w:rsidRDefault="004A6EFC" w:rsidP="004A6EFC">
      <w:pPr>
        <w:jc w:val="center"/>
        <w:rPr>
          <w:rFonts w:ascii="Times New Roman" w:hAnsi="Times New Roman"/>
          <w:b/>
          <w:bCs/>
          <w:color w:val="000000"/>
          <w:sz w:val="24"/>
          <w:szCs w:val="24"/>
        </w:rPr>
      </w:pPr>
      <w:r w:rsidRPr="004A6EFC">
        <w:rPr>
          <w:rFonts w:ascii="Times New Roman" w:hAnsi="Times New Roman"/>
          <w:b/>
          <w:bCs/>
          <w:color w:val="000000"/>
          <w:sz w:val="24"/>
          <w:szCs w:val="24"/>
        </w:rPr>
        <w:t>Змеиногорск</w:t>
      </w:r>
      <w:r w:rsidR="005B3AB7">
        <w:rPr>
          <w:rFonts w:ascii="Times New Roman" w:hAnsi="Times New Roman"/>
          <w:b/>
          <w:bCs/>
          <w:color w:val="000000"/>
          <w:sz w:val="24"/>
          <w:szCs w:val="24"/>
        </w:rPr>
        <w:t xml:space="preserve">ий </w:t>
      </w:r>
      <w:r w:rsidRPr="004A6EFC">
        <w:rPr>
          <w:rFonts w:ascii="Times New Roman" w:hAnsi="Times New Roman"/>
          <w:b/>
          <w:bCs/>
          <w:color w:val="000000"/>
          <w:sz w:val="24"/>
          <w:szCs w:val="24"/>
        </w:rPr>
        <w:t>район Алтайского края</w:t>
      </w:r>
    </w:p>
    <w:p w14:paraId="52583E8C" w14:textId="77777777" w:rsidR="004A6EFC" w:rsidRPr="004A6EFC" w:rsidRDefault="004A6EFC" w:rsidP="004A6EFC">
      <w:pPr>
        <w:jc w:val="center"/>
        <w:rPr>
          <w:rFonts w:ascii="Times New Roman" w:hAnsi="Times New Roman"/>
          <w:b/>
          <w:bCs/>
          <w:color w:val="000000"/>
          <w:sz w:val="24"/>
          <w:szCs w:val="24"/>
        </w:rPr>
      </w:pPr>
    </w:p>
    <w:p w14:paraId="13DE87A0" w14:textId="77777777" w:rsidR="009A319D" w:rsidRPr="009A319D" w:rsidRDefault="009A319D" w:rsidP="009A319D">
      <w:pPr>
        <w:jc w:val="center"/>
        <w:rPr>
          <w:rFonts w:ascii="Times New Roman" w:hAnsi="Times New Roman"/>
          <w:b/>
          <w:color w:val="000000"/>
          <w:spacing w:val="60"/>
          <w:sz w:val="32"/>
          <w:szCs w:val="28"/>
        </w:rPr>
      </w:pPr>
      <w:r w:rsidRPr="009A319D">
        <w:rPr>
          <w:rFonts w:ascii="Times New Roman" w:hAnsi="Times New Roman"/>
          <w:b/>
          <w:color w:val="000000"/>
          <w:spacing w:val="60"/>
          <w:sz w:val="32"/>
          <w:szCs w:val="28"/>
        </w:rPr>
        <w:t>РЕШЕНИЕ</w:t>
      </w:r>
    </w:p>
    <w:p w14:paraId="5B05B83A" w14:textId="77777777" w:rsidR="009A319D" w:rsidRPr="009A319D" w:rsidRDefault="009A319D" w:rsidP="009A319D">
      <w:pPr>
        <w:jc w:val="center"/>
        <w:rPr>
          <w:rFonts w:ascii="ༀЀ" w:hAnsi="ༀЀ"/>
          <w:color w:val="000000"/>
          <w:sz w:val="28"/>
        </w:rPr>
      </w:pPr>
    </w:p>
    <w:tbl>
      <w:tblPr>
        <w:tblW w:w="9911" w:type="dxa"/>
        <w:tblInd w:w="-79" w:type="dxa"/>
        <w:tblLayout w:type="fixed"/>
        <w:tblLook w:val="0000" w:firstRow="0" w:lastRow="0" w:firstColumn="0" w:lastColumn="0" w:noHBand="0" w:noVBand="0"/>
      </w:tblPr>
      <w:tblGrid>
        <w:gridCol w:w="3436"/>
        <w:gridCol w:w="3107"/>
        <w:gridCol w:w="3368"/>
      </w:tblGrid>
      <w:tr w:rsidR="009A319D" w:rsidRPr="009A319D" w14:paraId="5DC711A6" w14:textId="77777777" w:rsidTr="00A02819">
        <w:tc>
          <w:tcPr>
            <w:tcW w:w="3436" w:type="dxa"/>
          </w:tcPr>
          <w:p w14:paraId="057969C5" w14:textId="591C3B32" w:rsidR="009A319D" w:rsidRPr="009A319D" w:rsidRDefault="007C5E5C" w:rsidP="009A319D">
            <w:pPr>
              <w:jc w:val="center"/>
              <w:rPr>
                <w:rFonts w:ascii="Times New Roman" w:hAnsi="Times New Roman"/>
                <w:color w:val="000000"/>
                <w:sz w:val="28"/>
                <w:szCs w:val="28"/>
              </w:rPr>
            </w:pPr>
            <w:r>
              <w:rPr>
                <w:rFonts w:ascii="Times New Roman" w:hAnsi="Times New Roman"/>
                <w:color w:val="000000"/>
                <w:sz w:val="28"/>
                <w:szCs w:val="28"/>
              </w:rPr>
              <w:t>16.07.2024</w:t>
            </w:r>
          </w:p>
        </w:tc>
        <w:tc>
          <w:tcPr>
            <w:tcW w:w="3107" w:type="dxa"/>
          </w:tcPr>
          <w:p w14:paraId="1DDB5A86" w14:textId="77777777" w:rsidR="009A319D" w:rsidRPr="009A319D" w:rsidRDefault="009A319D" w:rsidP="009A319D">
            <w:pPr>
              <w:jc w:val="center"/>
              <w:rPr>
                <w:rFonts w:ascii="Times New Roman" w:hAnsi="Times New Roman"/>
                <w:color w:val="000000"/>
                <w:sz w:val="28"/>
                <w:szCs w:val="28"/>
              </w:rPr>
            </w:pPr>
          </w:p>
        </w:tc>
        <w:tc>
          <w:tcPr>
            <w:tcW w:w="3368" w:type="dxa"/>
          </w:tcPr>
          <w:p w14:paraId="032C83C0" w14:textId="2E4EAACD" w:rsidR="009A319D" w:rsidRPr="009A319D" w:rsidRDefault="00454C57" w:rsidP="007C5E5C">
            <w:pPr>
              <w:jc w:val="center"/>
              <w:rPr>
                <w:rFonts w:ascii="Times New Roman" w:hAnsi="Times New Roman"/>
                <w:color w:val="000000"/>
                <w:sz w:val="28"/>
                <w:szCs w:val="28"/>
              </w:rPr>
            </w:pPr>
            <w:r>
              <w:rPr>
                <w:rFonts w:ascii="Times New Roman" w:hAnsi="Times New Roman"/>
                <w:color w:val="000000"/>
                <w:sz w:val="28"/>
                <w:szCs w:val="28"/>
              </w:rPr>
              <w:t xml:space="preserve">№ </w:t>
            </w:r>
            <w:r w:rsidR="007C5E5C">
              <w:rPr>
                <w:rFonts w:ascii="Times New Roman" w:hAnsi="Times New Roman"/>
                <w:color w:val="000000"/>
                <w:sz w:val="28"/>
                <w:szCs w:val="28"/>
              </w:rPr>
              <w:t>65/40</w:t>
            </w:r>
          </w:p>
        </w:tc>
      </w:tr>
      <w:tr w:rsidR="009A319D" w:rsidRPr="009A319D" w14:paraId="1800DC7F" w14:textId="77777777" w:rsidTr="00A02819">
        <w:tc>
          <w:tcPr>
            <w:tcW w:w="3436" w:type="dxa"/>
          </w:tcPr>
          <w:p w14:paraId="38FCF04A" w14:textId="77777777" w:rsidR="009A319D" w:rsidRPr="009A319D" w:rsidRDefault="009A319D" w:rsidP="009A319D">
            <w:pPr>
              <w:jc w:val="center"/>
              <w:rPr>
                <w:rFonts w:ascii="Times New Roman" w:hAnsi="Times New Roman"/>
                <w:color w:val="000000"/>
                <w:sz w:val="28"/>
                <w:szCs w:val="28"/>
              </w:rPr>
            </w:pPr>
          </w:p>
        </w:tc>
        <w:tc>
          <w:tcPr>
            <w:tcW w:w="3107" w:type="dxa"/>
          </w:tcPr>
          <w:p w14:paraId="5A9B0F56" w14:textId="77777777" w:rsidR="009A319D" w:rsidRPr="00063C60" w:rsidRDefault="009A319D" w:rsidP="009A319D">
            <w:pPr>
              <w:spacing w:before="240"/>
              <w:jc w:val="center"/>
              <w:rPr>
                <w:rFonts w:ascii="Times New Roman" w:hAnsi="Times New Roman"/>
                <w:color w:val="000000"/>
                <w:sz w:val="26"/>
                <w:szCs w:val="26"/>
              </w:rPr>
            </w:pPr>
            <w:r w:rsidRPr="00063C60">
              <w:rPr>
                <w:rFonts w:ascii="Times New Roman" w:hAnsi="Times New Roman"/>
                <w:color w:val="000000"/>
                <w:sz w:val="26"/>
                <w:szCs w:val="26"/>
              </w:rPr>
              <w:t>г. Змеиногорск</w:t>
            </w:r>
          </w:p>
        </w:tc>
        <w:tc>
          <w:tcPr>
            <w:tcW w:w="3368" w:type="dxa"/>
          </w:tcPr>
          <w:p w14:paraId="09A848E3" w14:textId="77777777" w:rsidR="009A319D" w:rsidRPr="009A319D" w:rsidRDefault="009A319D" w:rsidP="009A319D">
            <w:pPr>
              <w:jc w:val="center"/>
              <w:rPr>
                <w:rFonts w:ascii="Times New Roman" w:hAnsi="Times New Roman"/>
                <w:b/>
                <w:color w:val="000000"/>
                <w:sz w:val="28"/>
                <w:szCs w:val="28"/>
              </w:rPr>
            </w:pPr>
          </w:p>
        </w:tc>
      </w:tr>
    </w:tbl>
    <w:p w14:paraId="7417B82B" w14:textId="77777777" w:rsidR="00C340B5" w:rsidRDefault="00C340B5" w:rsidP="00F3642D">
      <w:pPr>
        <w:rPr>
          <w:sz w:val="28"/>
          <w:szCs w:val="28"/>
        </w:rPr>
      </w:pPr>
    </w:p>
    <w:tbl>
      <w:tblPr>
        <w:tblW w:w="0" w:type="auto"/>
        <w:jc w:val="center"/>
        <w:tblLayout w:type="fixed"/>
        <w:tblLook w:val="04A0" w:firstRow="1" w:lastRow="0" w:firstColumn="1" w:lastColumn="0" w:noHBand="0" w:noVBand="1"/>
      </w:tblPr>
      <w:tblGrid>
        <w:gridCol w:w="5245"/>
      </w:tblGrid>
      <w:tr w:rsidR="0053221E" w14:paraId="20CA980E" w14:textId="77777777" w:rsidTr="0053221E">
        <w:trPr>
          <w:jc w:val="center"/>
        </w:trPr>
        <w:tc>
          <w:tcPr>
            <w:tcW w:w="5245" w:type="dxa"/>
            <w:hideMark/>
          </w:tcPr>
          <w:p w14:paraId="7138881C" w14:textId="6418E97D" w:rsidR="0053221E" w:rsidRPr="003345EA" w:rsidRDefault="005B3AB7">
            <w:pPr>
              <w:ind w:right="34"/>
              <w:jc w:val="both"/>
              <w:rPr>
                <w:sz w:val="28"/>
                <w:szCs w:val="28"/>
              </w:rPr>
            </w:pPr>
            <w:r w:rsidRPr="00C37E97">
              <w:rPr>
                <w:sz w:val="26"/>
                <w:szCs w:val="26"/>
              </w:rPr>
              <w:t>О порядке и формах учета и отчетности о поступлении средств избирательных фондов кандидатов при проведении выборов депутатов представительн</w:t>
            </w:r>
            <w:r w:rsidR="00C52CFD">
              <w:rPr>
                <w:sz w:val="26"/>
                <w:szCs w:val="26"/>
              </w:rPr>
              <w:t>ого</w:t>
            </w:r>
            <w:r w:rsidRPr="00C37E97">
              <w:rPr>
                <w:sz w:val="26"/>
                <w:szCs w:val="26"/>
              </w:rPr>
              <w:t xml:space="preserve"> орган</w:t>
            </w:r>
            <w:r w:rsidR="00C52CFD">
              <w:rPr>
                <w:sz w:val="26"/>
                <w:szCs w:val="26"/>
              </w:rPr>
              <w:t xml:space="preserve">а </w:t>
            </w:r>
            <w:r w:rsidRPr="00C37E97">
              <w:rPr>
                <w:sz w:val="26"/>
                <w:szCs w:val="26"/>
              </w:rPr>
              <w:t>муниципальн</w:t>
            </w:r>
            <w:r w:rsidR="00C52CFD">
              <w:rPr>
                <w:sz w:val="26"/>
                <w:szCs w:val="26"/>
              </w:rPr>
              <w:t>ого</w:t>
            </w:r>
            <w:r w:rsidRPr="00C37E97">
              <w:rPr>
                <w:sz w:val="26"/>
                <w:szCs w:val="26"/>
              </w:rPr>
              <w:t xml:space="preserve"> образовани</w:t>
            </w:r>
            <w:r w:rsidR="00C52CFD">
              <w:rPr>
                <w:sz w:val="26"/>
                <w:szCs w:val="26"/>
              </w:rPr>
              <w:t xml:space="preserve">я </w:t>
            </w:r>
            <w:r w:rsidRPr="00C37E97">
              <w:rPr>
                <w:sz w:val="26"/>
                <w:szCs w:val="26"/>
              </w:rPr>
              <w:t>муниципальн</w:t>
            </w:r>
            <w:r w:rsidR="00C52CFD">
              <w:rPr>
                <w:sz w:val="26"/>
                <w:szCs w:val="26"/>
              </w:rPr>
              <w:t>ый</w:t>
            </w:r>
            <w:r w:rsidRPr="00C37E97">
              <w:rPr>
                <w:sz w:val="26"/>
                <w:szCs w:val="26"/>
              </w:rPr>
              <w:t xml:space="preserve"> округ Змеиногорский район Алтайского края</w:t>
            </w:r>
            <w:r>
              <w:rPr>
                <w:i/>
                <w:sz w:val="26"/>
                <w:szCs w:val="26"/>
              </w:rPr>
              <w:t xml:space="preserve"> </w:t>
            </w:r>
            <w:r w:rsidRPr="00C37E97">
              <w:rPr>
                <w:sz w:val="26"/>
                <w:szCs w:val="26"/>
              </w:rPr>
              <w:t>и расходовании этих средств</w:t>
            </w:r>
          </w:p>
        </w:tc>
      </w:tr>
    </w:tbl>
    <w:p w14:paraId="17380A8F" w14:textId="77777777" w:rsidR="0053221E" w:rsidRDefault="0053221E" w:rsidP="0053221E">
      <w:pPr>
        <w:ind w:firstLine="709"/>
        <w:jc w:val="both"/>
        <w:rPr>
          <w:sz w:val="26"/>
          <w:szCs w:val="26"/>
        </w:rPr>
      </w:pPr>
    </w:p>
    <w:p w14:paraId="31031AA2" w14:textId="77777777" w:rsidR="00E50B78" w:rsidRDefault="0053221E" w:rsidP="00E50B78">
      <w:pPr>
        <w:autoSpaceDE w:val="0"/>
        <w:autoSpaceDN w:val="0"/>
        <w:adjustRightInd w:val="0"/>
        <w:ind w:firstLine="709"/>
        <w:jc w:val="both"/>
        <w:rPr>
          <w:sz w:val="26"/>
          <w:szCs w:val="26"/>
        </w:rPr>
      </w:pPr>
      <w:proofErr w:type="gramStart"/>
      <w:r w:rsidRPr="00C52CFD">
        <w:rPr>
          <w:sz w:val="26"/>
          <w:szCs w:val="26"/>
        </w:rPr>
        <w:t>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81 Кодекса Алтайского края о выборах</w:t>
      </w:r>
      <w:r w:rsidR="00A02819" w:rsidRPr="00C52CFD">
        <w:rPr>
          <w:sz w:val="26"/>
          <w:szCs w:val="26"/>
        </w:rPr>
        <w:t xml:space="preserve"> и </w:t>
      </w:r>
      <w:r w:rsidRPr="00C52CFD">
        <w:rPr>
          <w:sz w:val="26"/>
          <w:szCs w:val="26"/>
        </w:rPr>
        <w:t>референдум</w:t>
      </w:r>
      <w:r w:rsidR="00A02819" w:rsidRPr="00C52CFD">
        <w:rPr>
          <w:sz w:val="26"/>
          <w:szCs w:val="26"/>
        </w:rPr>
        <w:t xml:space="preserve">ах </w:t>
      </w:r>
      <w:r w:rsidRPr="00C52CFD">
        <w:rPr>
          <w:sz w:val="26"/>
          <w:szCs w:val="26"/>
        </w:rPr>
        <w:t>от 8 июля 2003 года № 35-ЗС</w:t>
      </w:r>
      <w:r w:rsidR="005B3AB7" w:rsidRPr="00C52CFD">
        <w:rPr>
          <w:sz w:val="26"/>
          <w:szCs w:val="26"/>
        </w:rPr>
        <w:t>, законом Алтайского края от 14 июня 2024 года № 41-3C «Об объединении муниципальных и административно-территориальных</w:t>
      </w:r>
      <w:proofErr w:type="gramEnd"/>
      <w:r w:rsidR="005B3AB7" w:rsidRPr="00C52CFD">
        <w:rPr>
          <w:sz w:val="26"/>
          <w:szCs w:val="26"/>
        </w:rPr>
        <w:t xml:space="preserve"> </w:t>
      </w:r>
      <w:proofErr w:type="gramStart"/>
      <w:r w:rsidR="005B3AB7" w:rsidRPr="00C52CFD">
        <w:rPr>
          <w:sz w:val="26"/>
          <w:szCs w:val="26"/>
        </w:rPr>
        <w:t xml:space="preserve">образований город Змеиногорск Змеиногорского района Алтайского края,  Барановский  сельсовет Змеиногорского района Алтайского края, </w:t>
      </w:r>
      <w:proofErr w:type="spellStart"/>
      <w:r w:rsidR="005B3AB7" w:rsidRPr="00C52CFD">
        <w:rPr>
          <w:sz w:val="26"/>
          <w:szCs w:val="26"/>
        </w:rPr>
        <w:t>Карамышевский</w:t>
      </w:r>
      <w:proofErr w:type="spellEnd"/>
      <w:r w:rsidR="005B3AB7" w:rsidRPr="00C52CFD">
        <w:rPr>
          <w:sz w:val="26"/>
          <w:szCs w:val="26"/>
        </w:rPr>
        <w:t xml:space="preserve">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w:t>
      </w:r>
      <w:proofErr w:type="spellStart"/>
      <w:r w:rsidR="005B3AB7" w:rsidRPr="00C52CFD">
        <w:rPr>
          <w:sz w:val="26"/>
          <w:szCs w:val="26"/>
        </w:rPr>
        <w:t>Саввушинский</w:t>
      </w:r>
      <w:proofErr w:type="spellEnd"/>
      <w:r w:rsidR="005B3AB7" w:rsidRPr="00C52CFD">
        <w:rPr>
          <w:sz w:val="26"/>
          <w:szCs w:val="26"/>
        </w:rPr>
        <w:t xml:space="preserve">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 на основании </w:t>
      </w:r>
      <w:r w:rsidRPr="00C52CFD">
        <w:rPr>
          <w:sz w:val="26"/>
          <w:szCs w:val="26"/>
        </w:rPr>
        <w:t xml:space="preserve"> решени</w:t>
      </w:r>
      <w:r w:rsidR="00C52CFD" w:rsidRPr="00C52CFD">
        <w:rPr>
          <w:sz w:val="26"/>
          <w:szCs w:val="26"/>
        </w:rPr>
        <w:t>я</w:t>
      </w:r>
      <w:r w:rsidRPr="00C52CFD">
        <w:rPr>
          <w:sz w:val="26"/>
          <w:szCs w:val="26"/>
        </w:rPr>
        <w:t xml:space="preserve"> Избирательной комиссии Алтайского края </w:t>
      </w:r>
      <w:r w:rsidR="00A02819" w:rsidRPr="00C52CFD">
        <w:rPr>
          <w:sz w:val="26"/>
          <w:szCs w:val="26"/>
        </w:rPr>
        <w:t>от 24.05.2022 №8/78-8</w:t>
      </w:r>
      <w:proofErr w:type="gramEnd"/>
      <w:r w:rsidR="00A02819" w:rsidRPr="00C52CFD">
        <w:rPr>
          <w:sz w:val="26"/>
          <w:szCs w:val="26"/>
        </w:rPr>
        <w:t xml:space="preserve"> «</w:t>
      </w:r>
      <w:proofErr w:type="gramStart"/>
      <w:r w:rsidR="00A02819" w:rsidRPr="00C52CFD">
        <w:rPr>
          <w:sz w:val="26"/>
          <w:szCs w:val="26"/>
        </w:rPr>
        <w:t>О Примерном порядке и формах учета и отчетности о поступлении средств избирательных фондов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и расходовании этих средств» (в редакции решения от 11.05.2023 №30/270-8</w:t>
      </w:r>
      <w:r w:rsidR="005B3AB7" w:rsidRPr="00C52CFD">
        <w:rPr>
          <w:sz w:val="26"/>
          <w:szCs w:val="26"/>
        </w:rPr>
        <w:t>, в редакции решения от 14.06.2023 №36/316-8, от 13.06.2024 №68/534-8</w:t>
      </w:r>
      <w:r w:rsidR="00C52CFD" w:rsidRPr="00C52CFD">
        <w:rPr>
          <w:sz w:val="26"/>
          <w:szCs w:val="26"/>
        </w:rPr>
        <w:t>)</w:t>
      </w:r>
      <w:r w:rsidRPr="00C52CFD">
        <w:rPr>
          <w:sz w:val="26"/>
          <w:szCs w:val="26"/>
        </w:rPr>
        <w:t xml:space="preserve"> </w:t>
      </w:r>
      <w:bookmarkStart w:id="0" w:name="_Hlk137985430"/>
      <w:r w:rsidRPr="00C52CFD">
        <w:rPr>
          <w:sz w:val="26"/>
          <w:szCs w:val="26"/>
        </w:rPr>
        <w:t>Змеиногорская районная территориальная избирательная комиссия</w:t>
      </w:r>
      <w:bookmarkEnd w:id="0"/>
      <w:r w:rsidR="00E50B78">
        <w:rPr>
          <w:sz w:val="26"/>
          <w:szCs w:val="26"/>
        </w:rPr>
        <w:t xml:space="preserve"> </w:t>
      </w:r>
      <w:proofErr w:type="gramEnd"/>
    </w:p>
    <w:p w14:paraId="4C4AF5FD" w14:textId="5F218C8B" w:rsidR="0053221E" w:rsidRPr="00E50B78" w:rsidRDefault="0053221E" w:rsidP="00E50B78">
      <w:pPr>
        <w:autoSpaceDE w:val="0"/>
        <w:autoSpaceDN w:val="0"/>
        <w:adjustRightInd w:val="0"/>
        <w:ind w:firstLine="709"/>
        <w:jc w:val="center"/>
        <w:rPr>
          <w:sz w:val="26"/>
          <w:szCs w:val="26"/>
        </w:rPr>
      </w:pPr>
      <w:r w:rsidRPr="00C52CFD">
        <w:rPr>
          <w:b/>
          <w:bCs/>
          <w:sz w:val="26"/>
          <w:szCs w:val="26"/>
        </w:rPr>
        <w:t>РЕШИЛА:</w:t>
      </w:r>
    </w:p>
    <w:p w14:paraId="0DB25226" w14:textId="77777777" w:rsidR="0053221E" w:rsidRPr="00C52CFD" w:rsidRDefault="0053221E" w:rsidP="0053221E">
      <w:pPr>
        <w:autoSpaceDE w:val="0"/>
        <w:autoSpaceDN w:val="0"/>
        <w:adjustRightInd w:val="0"/>
        <w:ind w:firstLine="709"/>
        <w:jc w:val="both"/>
        <w:rPr>
          <w:sz w:val="26"/>
          <w:szCs w:val="26"/>
        </w:rPr>
      </w:pPr>
    </w:p>
    <w:p w14:paraId="5124AB9C" w14:textId="542D8445" w:rsidR="0053221E" w:rsidRPr="00C52CFD" w:rsidRDefault="0053221E" w:rsidP="00005199">
      <w:pPr>
        <w:autoSpaceDE w:val="0"/>
        <w:autoSpaceDN w:val="0"/>
        <w:adjustRightInd w:val="0"/>
        <w:ind w:firstLine="709"/>
        <w:jc w:val="both"/>
        <w:rPr>
          <w:i/>
          <w:sz w:val="26"/>
          <w:szCs w:val="26"/>
        </w:rPr>
      </w:pPr>
      <w:r w:rsidRPr="00C52CFD">
        <w:rPr>
          <w:sz w:val="26"/>
          <w:szCs w:val="26"/>
        </w:rPr>
        <w:t xml:space="preserve">1. Утвердить Порядок и формы учета и отчетности о поступлении средств избирательных фондов кандидатов </w:t>
      </w:r>
      <w:r w:rsidR="00C52CFD" w:rsidRPr="00C52CFD">
        <w:rPr>
          <w:sz w:val="26"/>
          <w:szCs w:val="26"/>
        </w:rPr>
        <w:t>при проведении выборов депутатов представительного органа муниципального образования муниципальный округ Змеиногорский район Алтайского края</w:t>
      </w:r>
      <w:r w:rsidR="00C52CFD" w:rsidRPr="00C52CFD">
        <w:rPr>
          <w:i/>
          <w:sz w:val="26"/>
          <w:szCs w:val="26"/>
        </w:rPr>
        <w:t xml:space="preserve"> </w:t>
      </w:r>
      <w:r w:rsidR="00C52CFD" w:rsidRPr="00C52CFD">
        <w:rPr>
          <w:sz w:val="26"/>
          <w:szCs w:val="26"/>
        </w:rPr>
        <w:t>и расходовании этих средств</w:t>
      </w:r>
      <w:r w:rsidR="00005199" w:rsidRPr="00C52CFD">
        <w:rPr>
          <w:i/>
          <w:sz w:val="26"/>
          <w:szCs w:val="26"/>
        </w:rPr>
        <w:t xml:space="preserve"> </w:t>
      </w:r>
      <w:r w:rsidRPr="00C52CFD">
        <w:rPr>
          <w:sz w:val="26"/>
          <w:szCs w:val="26"/>
        </w:rPr>
        <w:t xml:space="preserve">(приложение). </w:t>
      </w:r>
    </w:p>
    <w:p w14:paraId="76A34756" w14:textId="3D98DD58" w:rsidR="0053221E" w:rsidRPr="00C52CFD" w:rsidRDefault="0053221E" w:rsidP="0053221E">
      <w:pPr>
        <w:ind w:firstLine="720"/>
        <w:jc w:val="both"/>
        <w:rPr>
          <w:sz w:val="26"/>
          <w:szCs w:val="26"/>
        </w:rPr>
      </w:pPr>
      <w:r w:rsidRPr="00C52CFD">
        <w:rPr>
          <w:sz w:val="26"/>
          <w:szCs w:val="26"/>
        </w:rPr>
        <w:lastRenderedPageBreak/>
        <w:t xml:space="preserve">2. Контроль за выполнением настоящего решения возложить на </w:t>
      </w:r>
      <w:r w:rsidR="00005199" w:rsidRPr="00C52CFD">
        <w:rPr>
          <w:sz w:val="26"/>
          <w:szCs w:val="26"/>
        </w:rPr>
        <w:t>заместителя председателя Змеиногорской районной территориальной избирательной комиссии С.Л. Кудрявцева</w:t>
      </w:r>
      <w:r w:rsidRPr="00C52CFD">
        <w:rPr>
          <w:sz w:val="26"/>
          <w:szCs w:val="26"/>
        </w:rPr>
        <w:t>.</w:t>
      </w:r>
    </w:p>
    <w:p w14:paraId="6581E86F" w14:textId="77777777" w:rsidR="003479EC" w:rsidRPr="00C52CFD" w:rsidRDefault="003479EC" w:rsidP="0053221E">
      <w:pPr>
        <w:jc w:val="both"/>
        <w:rPr>
          <w:color w:val="000000"/>
          <w:sz w:val="26"/>
          <w:szCs w:val="26"/>
        </w:rPr>
      </w:pPr>
    </w:p>
    <w:p w14:paraId="0BDF60C0" w14:textId="77777777" w:rsidR="003479EC" w:rsidRPr="00C52CFD" w:rsidRDefault="003479EC" w:rsidP="0053221E">
      <w:pPr>
        <w:jc w:val="both"/>
        <w:rPr>
          <w:color w:val="000000"/>
          <w:sz w:val="26"/>
          <w:szCs w:val="26"/>
        </w:rPr>
      </w:pPr>
    </w:p>
    <w:p w14:paraId="767615EA" w14:textId="49E43B6D" w:rsidR="0053221E" w:rsidRPr="00C52CFD" w:rsidRDefault="00005199" w:rsidP="0053221E">
      <w:pPr>
        <w:jc w:val="both"/>
        <w:rPr>
          <w:color w:val="000000"/>
          <w:sz w:val="26"/>
          <w:szCs w:val="26"/>
        </w:rPr>
      </w:pPr>
      <w:r w:rsidRPr="00C52CFD">
        <w:rPr>
          <w:color w:val="000000"/>
          <w:sz w:val="26"/>
          <w:szCs w:val="26"/>
        </w:rPr>
        <w:t xml:space="preserve">Председатель                                                                                           </w:t>
      </w:r>
      <w:r w:rsidR="00C52CFD">
        <w:rPr>
          <w:color w:val="000000"/>
          <w:sz w:val="26"/>
          <w:szCs w:val="26"/>
        </w:rPr>
        <w:t xml:space="preserve">       </w:t>
      </w:r>
      <w:r w:rsidRPr="00C52CFD">
        <w:rPr>
          <w:color w:val="000000"/>
          <w:sz w:val="26"/>
          <w:szCs w:val="26"/>
        </w:rPr>
        <w:t>Л.А. Якушко</w:t>
      </w:r>
    </w:p>
    <w:p w14:paraId="78FE2B0A" w14:textId="77777777" w:rsidR="003479EC" w:rsidRPr="00C52CFD" w:rsidRDefault="003479EC" w:rsidP="0053221E">
      <w:pPr>
        <w:jc w:val="both"/>
        <w:rPr>
          <w:color w:val="000000"/>
          <w:sz w:val="26"/>
          <w:szCs w:val="26"/>
        </w:rPr>
      </w:pPr>
    </w:p>
    <w:p w14:paraId="2AD65EAD" w14:textId="23B93644" w:rsidR="00005199" w:rsidRPr="00C52CFD" w:rsidRDefault="00005199" w:rsidP="0053221E">
      <w:pPr>
        <w:jc w:val="both"/>
        <w:rPr>
          <w:color w:val="000000"/>
          <w:sz w:val="26"/>
          <w:szCs w:val="26"/>
        </w:rPr>
      </w:pPr>
      <w:r w:rsidRPr="00C52CFD">
        <w:rPr>
          <w:color w:val="000000"/>
          <w:sz w:val="26"/>
          <w:szCs w:val="26"/>
        </w:rPr>
        <w:t xml:space="preserve">Секретарь                                                                                        </w:t>
      </w:r>
      <w:r w:rsidR="00E50B78">
        <w:rPr>
          <w:color w:val="000000"/>
          <w:sz w:val="26"/>
          <w:szCs w:val="26"/>
        </w:rPr>
        <w:t xml:space="preserve"> </w:t>
      </w:r>
      <w:r w:rsidR="003479EC" w:rsidRPr="00C52CFD">
        <w:rPr>
          <w:color w:val="000000"/>
          <w:sz w:val="26"/>
          <w:szCs w:val="26"/>
        </w:rPr>
        <w:t xml:space="preserve">  </w:t>
      </w:r>
      <w:r w:rsidR="00C52CFD">
        <w:rPr>
          <w:color w:val="000000"/>
          <w:sz w:val="26"/>
          <w:szCs w:val="26"/>
        </w:rPr>
        <w:t xml:space="preserve">        </w:t>
      </w:r>
      <w:r w:rsidRPr="00C52CFD">
        <w:rPr>
          <w:color w:val="000000"/>
          <w:sz w:val="26"/>
          <w:szCs w:val="26"/>
        </w:rPr>
        <w:t>А.С. Литвинова</w:t>
      </w:r>
    </w:p>
    <w:p w14:paraId="329BC965" w14:textId="50F9301F" w:rsidR="0053221E" w:rsidRPr="00005199" w:rsidRDefault="0053221E" w:rsidP="00005199">
      <w:pPr>
        <w:rPr>
          <w:sz w:val="28"/>
          <w:szCs w:val="28"/>
        </w:rPr>
      </w:pPr>
      <w:r w:rsidRPr="00005199">
        <w:rPr>
          <w:sz w:val="28"/>
          <w:szCs w:val="28"/>
        </w:rPr>
        <w:br w:type="page"/>
      </w:r>
    </w:p>
    <w:tbl>
      <w:tblPr>
        <w:tblW w:w="9345" w:type="dxa"/>
        <w:tblInd w:w="108" w:type="dxa"/>
        <w:tblLayout w:type="fixed"/>
        <w:tblLook w:val="01E0" w:firstRow="1" w:lastRow="1" w:firstColumn="1" w:lastColumn="1" w:noHBand="0" w:noVBand="0"/>
      </w:tblPr>
      <w:tblGrid>
        <w:gridCol w:w="4111"/>
        <w:gridCol w:w="5234"/>
      </w:tblGrid>
      <w:tr w:rsidR="0053221E" w14:paraId="69C863E9" w14:textId="77777777" w:rsidTr="0053221E">
        <w:tc>
          <w:tcPr>
            <w:tcW w:w="4111" w:type="dxa"/>
          </w:tcPr>
          <w:p w14:paraId="1D89EEE0" w14:textId="77777777" w:rsidR="0053221E" w:rsidRDefault="0053221E">
            <w:pPr>
              <w:suppressAutoHyphens/>
              <w:spacing w:line="360" w:lineRule="auto"/>
              <w:rPr>
                <w:sz w:val="28"/>
                <w:szCs w:val="28"/>
              </w:rPr>
            </w:pPr>
          </w:p>
        </w:tc>
        <w:tc>
          <w:tcPr>
            <w:tcW w:w="5233" w:type="dxa"/>
          </w:tcPr>
          <w:p w14:paraId="4F9DD048" w14:textId="77777777" w:rsidR="0053221E" w:rsidRDefault="0053221E">
            <w:pPr>
              <w:pStyle w:val="ab"/>
              <w:spacing w:before="0" w:beforeAutospacing="0" w:after="0" w:afterAutospacing="0"/>
              <w:jc w:val="center"/>
              <w:rPr>
                <w:rFonts w:ascii="Times New Roman" w:hAnsi="Times New Roman"/>
                <w:bCs/>
                <w:sz w:val="26"/>
                <w:szCs w:val="26"/>
              </w:rPr>
            </w:pPr>
            <w:r>
              <w:rPr>
                <w:rFonts w:ascii="Times New Roman" w:hAnsi="Times New Roman"/>
                <w:bCs/>
                <w:sz w:val="26"/>
                <w:szCs w:val="26"/>
              </w:rPr>
              <w:t>Приложение</w:t>
            </w:r>
          </w:p>
          <w:p w14:paraId="744C29E1" w14:textId="77777777" w:rsidR="0053221E" w:rsidRDefault="0053221E">
            <w:pPr>
              <w:pStyle w:val="ab"/>
              <w:spacing w:before="0" w:beforeAutospacing="0" w:after="0" w:afterAutospacing="0"/>
              <w:jc w:val="center"/>
              <w:rPr>
                <w:rFonts w:ascii="Times New Roman" w:hAnsi="Times New Roman"/>
                <w:bCs/>
                <w:sz w:val="26"/>
                <w:szCs w:val="26"/>
              </w:rPr>
            </w:pPr>
          </w:p>
          <w:p w14:paraId="28EF80C5" w14:textId="77777777" w:rsidR="0053221E" w:rsidRDefault="0053221E">
            <w:pPr>
              <w:pStyle w:val="ab"/>
              <w:spacing w:before="0" w:beforeAutospacing="0" w:after="0" w:afterAutospacing="0"/>
              <w:jc w:val="center"/>
              <w:rPr>
                <w:rFonts w:ascii="Times New Roman" w:hAnsi="Times New Roman"/>
                <w:bCs/>
                <w:sz w:val="26"/>
                <w:szCs w:val="26"/>
              </w:rPr>
            </w:pPr>
            <w:r>
              <w:rPr>
                <w:rFonts w:ascii="Times New Roman" w:hAnsi="Times New Roman"/>
                <w:bCs/>
                <w:sz w:val="26"/>
                <w:szCs w:val="26"/>
              </w:rPr>
              <w:t xml:space="preserve">УТВЕРЖДЕН </w:t>
            </w:r>
          </w:p>
          <w:p w14:paraId="48F44EAF" w14:textId="5CFC465B" w:rsidR="003479EC" w:rsidRPr="003479EC" w:rsidRDefault="003479EC" w:rsidP="003479EC">
            <w:pPr>
              <w:pStyle w:val="ab"/>
              <w:spacing w:before="0" w:beforeAutospacing="0" w:after="0" w:afterAutospacing="0"/>
              <w:jc w:val="center"/>
              <w:rPr>
                <w:rFonts w:ascii="Times New Roman" w:hAnsi="Times New Roman"/>
                <w:bCs/>
                <w:sz w:val="26"/>
                <w:szCs w:val="26"/>
              </w:rPr>
            </w:pPr>
            <w:r w:rsidRPr="003479EC">
              <w:rPr>
                <w:rFonts w:ascii="Times New Roman" w:hAnsi="Times New Roman"/>
                <w:bCs/>
                <w:sz w:val="26"/>
                <w:szCs w:val="26"/>
              </w:rPr>
              <w:t>решени</w:t>
            </w:r>
            <w:r>
              <w:rPr>
                <w:rFonts w:ascii="Times New Roman" w:hAnsi="Times New Roman"/>
                <w:bCs/>
                <w:sz w:val="26"/>
                <w:szCs w:val="26"/>
              </w:rPr>
              <w:t>ем</w:t>
            </w:r>
            <w:r w:rsidRPr="003479EC">
              <w:rPr>
                <w:rFonts w:ascii="Times New Roman" w:hAnsi="Times New Roman"/>
                <w:bCs/>
                <w:sz w:val="26"/>
                <w:szCs w:val="26"/>
              </w:rPr>
              <w:t xml:space="preserve"> Змеиногорской районной территориальной избирательной комиссии</w:t>
            </w:r>
          </w:p>
          <w:p w14:paraId="18970C37" w14:textId="5B2E94C5" w:rsidR="003479EC" w:rsidRPr="007F495E" w:rsidRDefault="003479EC" w:rsidP="003479EC">
            <w:pPr>
              <w:ind w:left="66"/>
              <w:jc w:val="center"/>
              <w:rPr>
                <w:rFonts w:ascii="Times New Roman" w:hAnsi="Times New Roman"/>
                <w:sz w:val="26"/>
                <w:szCs w:val="26"/>
              </w:rPr>
            </w:pPr>
            <w:r w:rsidRPr="007F495E">
              <w:rPr>
                <w:rFonts w:ascii="Times New Roman" w:hAnsi="Times New Roman"/>
                <w:sz w:val="26"/>
                <w:szCs w:val="26"/>
              </w:rPr>
              <w:t xml:space="preserve">от </w:t>
            </w:r>
            <w:r w:rsidR="007C5E5C">
              <w:rPr>
                <w:rFonts w:ascii="Times New Roman" w:hAnsi="Times New Roman"/>
                <w:sz w:val="26"/>
                <w:szCs w:val="26"/>
              </w:rPr>
              <w:t>16.07.2024</w:t>
            </w:r>
            <w:r w:rsidRPr="007F495E">
              <w:rPr>
                <w:rFonts w:ascii="Times New Roman" w:hAnsi="Times New Roman"/>
                <w:sz w:val="26"/>
                <w:szCs w:val="26"/>
              </w:rPr>
              <w:t xml:space="preserve">  № </w:t>
            </w:r>
            <w:r w:rsidR="007C5E5C">
              <w:rPr>
                <w:rFonts w:ascii="Times New Roman" w:hAnsi="Times New Roman"/>
                <w:sz w:val="26"/>
                <w:szCs w:val="26"/>
              </w:rPr>
              <w:t>65/40</w:t>
            </w:r>
          </w:p>
          <w:p w14:paraId="124B31F6" w14:textId="78AA2B83" w:rsidR="0053221E" w:rsidRDefault="0053221E" w:rsidP="003479EC">
            <w:pPr>
              <w:pStyle w:val="ab"/>
              <w:spacing w:before="0" w:beforeAutospacing="0" w:after="0" w:afterAutospacing="0"/>
              <w:rPr>
                <w:rFonts w:ascii="Times New Roman" w:hAnsi="Times New Roman"/>
                <w:sz w:val="26"/>
                <w:szCs w:val="26"/>
                <w:u w:val="single"/>
              </w:rPr>
            </w:pPr>
          </w:p>
        </w:tc>
      </w:tr>
    </w:tbl>
    <w:p w14:paraId="7495313D" w14:textId="138F6105" w:rsidR="0053221E" w:rsidRDefault="0053221E" w:rsidP="003479EC">
      <w:pPr>
        <w:ind w:right="34"/>
        <w:jc w:val="center"/>
        <w:rPr>
          <w:rFonts w:ascii="Times New Roman" w:hAnsi="Times New Roman"/>
          <w:b/>
          <w:sz w:val="26"/>
          <w:szCs w:val="26"/>
        </w:rPr>
      </w:pPr>
      <w:r>
        <w:rPr>
          <w:b/>
          <w:sz w:val="26"/>
          <w:szCs w:val="26"/>
        </w:rPr>
        <w:t>Порядок и формы учета и отчетности</w:t>
      </w:r>
    </w:p>
    <w:p w14:paraId="1A8EF902" w14:textId="7E89CA4A" w:rsidR="0053221E" w:rsidRDefault="0053221E" w:rsidP="003479EC">
      <w:pPr>
        <w:ind w:right="34"/>
        <w:jc w:val="center"/>
        <w:rPr>
          <w:b/>
          <w:sz w:val="26"/>
          <w:szCs w:val="26"/>
        </w:rPr>
      </w:pPr>
      <w:r>
        <w:rPr>
          <w:b/>
          <w:sz w:val="26"/>
          <w:szCs w:val="26"/>
        </w:rPr>
        <w:t>о поступлении средств избирательных фондов кандидатов</w:t>
      </w:r>
    </w:p>
    <w:p w14:paraId="768733ED" w14:textId="6738C492" w:rsidR="0053221E" w:rsidRPr="00433B9F" w:rsidRDefault="0053221E" w:rsidP="00C52CFD">
      <w:pPr>
        <w:ind w:right="34"/>
        <w:jc w:val="center"/>
        <w:rPr>
          <w:b/>
          <w:sz w:val="26"/>
          <w:szCs w:val="26"/>
        </w:rPr>
      </w:pPr>
      <w:r>
        <w:rPr>
          <w:b/>
          <w:sz w:val="26"/>
          <w:szCs w:val="26"/>
        </w:rPr>
        <w:t xml:space="preserve">при проведении выборов депутатов </w:t>
      </w:r>
      <w:r w:rsidR="00C52CFD" w:rsidRPr="00C52CFD">
        <w:rPr>
          <w:b/>
          <w:bCs/>
          <w:sz w:val="26"/>
          <w:szCs w:val="26"/>
        </w:rPr>
        <w:t>представительного органа муниципального образования муниципальный округ Змеиногорский район Алтайского края</w:t>
      </w:r>
      <w:r w:rsidR="00C52CFD">
        <w:rPr>
          <w:b/>
          <w:sz w:val="26"/>
          <w:szCs w:val="26"/>
        </w:rPr>
        <w:t xml:space="preserve"> </w:t>
      </w:r>
      <w:r>
        <w:rPr>
          <w:b/>
          <w:sz w:val="26"/>
          <w:szCs w:val="26"/>
        </w:rPr>
        <w:t>и расходовании этих средств</w:t>
      </w:r>
    </w:p>
    <w:p w14:paraId="432AE608" w14:textId="77777777" w:rsidR="0053221E" w:rsidRDefault="0053221E" w:rsidP="00433B9F">
      <w:pPr>
        <w:ind w:right="4737"/>
        <w:jc w:val="both"/>
        <w:rPr>
          <w:sz w:val="25"/>
          <w:szCs w:val="25"/>
        </w:rPr>
      </w:pPr>
    </w:p>
    <w:p w14:paraId="31C88754" w14:textId="1BE099B0" w:rsidR="00433B9F" w:rsidRPr="00440830" w:rsidRDefault="00433B9F" w:rsidP="00433B9F">
      <w:pPr>
        <w:pStyle w:val="ConsNormal"/>
        <w:widowControl/>
        <w:ind w:firstLine="709"/>
        <w:jc w:val="both"/>
        <w:rPr>
          <w:sz w:val="24"/>
          <w:szCs w:val="24"/>
        </w:rPr>
      </w:pPr>
      <w:r w:rsidRPr="0020239B">
        <w:rPr>
          <w:sz w:val="24"/>
          <w:szCs w:val="24"/>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w:t>
      </w:r>
      <w:r>
        <w:rPr>
          <w:sz w:val="24"/>
          <w:szCs w:val="24"/>
        </w:rPr>
        <w:t xml:space="preserve"> и </w:t>
      </w:r>
      <w:r w:rsidRPr="0020239B">
        <w:rPr>
          <w:sz w:val="24"/>
          <w:szCs w:val="24"/>
        </w:rPr>
        <w:t>референдум</w:t>
      </w:r>
      <w:r>
        <w:rPr>
          <w:sz w:val="24"/>
          <w:szCs w:val="24"/>
        </w:rPr>
        <w:t>ах</w:t>
      </w:r>
      <w:r w:rsidRPr="0020239B">
        <w:rPr>
          <w:sz w:val="24"/>
          <w:szCs w:val="24"/>
        </w:rPr>
        <w:t xml:space="preserve"> от 08 июля 2003 г. № 35-ЗС (далее – Кодекс)</w:t>
      </w:r>
      <w:r>
        <w:rPr>
          <w:sz w:val="24"/>
          <w:szCs w:val="24"/>
        </w:rPr>
        <w:t xml:space="preserve">, </w:t>
      </w:r>
      <w:r w:rsidRPr="00433B9F">
        <w:rPr>
          <w:sz w:val="24"/>
          <w:szCs w:val="24"/>
        </w:rPr>
        <w:t>решения Избирательной комиссии Алтайского края от 24 мая 2022 года № 8/78-8 «О Примерном порядке и формах учета и отчетности о поступлении средств избирательных фондов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и расходовании этих средств»</w:t>
      </w:r>
      <w:r w:rsidRPr="0020239B">
        <w:rPr>
          <w:sz w:val="24"/>
          <w:szCs w:val="24"/>
        </w:rPr>
        <w:t xml:space="preserve"> </w:t>
      </w:r>
      <w:r w:rsidRPr="00433B9F">
        <w:rPr>
          <w:sz w:val="24"/>
          <w:szCs w:val="24"/>
        </w:rPr>
        <w:t xml:space="preserve">Змеиногорская районная территориальная избирательная комиссия </w:t>
      </w:r>
      <w:r w:rsidRPr="0020239B">
        <w:rPr>
          <w:sz w:val="24"/>
          <w:szCs w:val="24"/>
        </w:rPr>
        <w:t xml:space="preserve">устанавливает следующий Порядок и формы учета и отчетности о </w:t>
      </w:r>
      <w:r w:rsidRPr="00440830">
        <w:rPr>
          <w:sz w:val="24"/>
          <w:szCs w:val="24"/>
        </w:rPr>
        <w:t xml:space="preserve">поступлении средств избирательных фондов кандидатов, избирательных объединений при проведении выборов </w:t>
      </w:r>
      <w:r w:rsidR="001A3CBF" w:rsidRPr="00440830">
        <w:rPr>
          <w:sz w:val="24"/>
          <w:szCs w:val="24"/>
        </w:rPr>
        <w:t>депутатов представительного органа муниципального образования муниципальный округ Змеиногорский район Алтайского края</w:t>
      </w:r>
      <w:r w:rsidR="001A3CBF" w:rsidRPr="00440830">
        <w:rPr>
          <w:i/>
          <w:sz w:val="24"/>
          <w:szCs w:val="24"/>
        </w:rPr>
        <w:t xml:space="preserve"> </w:t>
      </w:r>
      <w:r w:rsidRPr="00440830">
        <w:rPr>
          <w:sz w:val="24"/>
          <w:szCs w:val="24"/>
        </w:rPr>
        <w:t>и расходовании этих средств (далее – Порядок).</w:t>
      </w:r>
    </w:p>
    <w:p w14:paraId="74FC61A7" w14:textId="77777777" w:rsidR="00433B9F" w:rsidRPr="00440830" w:rsidRDefault="00433B9F" w:rsidP="00433B9F">
      <w:pPr>
        <w:pStyle w:val="ConsNormal"/>
        <w:widowControl/>
        <w:ind w:firstLine="0"/>
        <w:jc w:val="both"/>
        <w:rPr>
          <w:sz w:val="24"/>
          <w:szCs w:val="24"/>
        </w:rPr>
      </w:pPr>
    </w:p>
    <w:p w14:paraId="113B3018" w14:textId="77777777" w:rsidR="00433B9F" w:rsidRPr="00440830" w:rsidRDefault="00433B9F" w:rsidP="00433B9F">
      <w:pPr>
        <w:pStyle w:val="ConsNormal"/>
        <w:widowControl/>
        <w:ind w:firstLine="0"/>
        <w:jc w:val="center"/>
        <w:rPr>
          <w:b/>
          <w:sz w:val="24"/>
          <w:szCs w:val="24"/>
        </w:rPr>
      </w:pPr>
      <w:r w:rsidRPr="00440830">
        <w:rPr>
          <w:b/>
          <w:sz w:val="24"/>
          <w:szCs w:val="24"/>
        </w:rPr>
        <w:t>1. Общие положения</w:t>
      </w:r>
    </w:p>
    <w:p w14:paraId="26B0B5E7" w14:textId="31CF83FA" w:rsidR="00433B9F" w:rsidRPr="00440830" w:rsidRDefault="00433B9F" w:rsidP="00433B9F">
      <w:pPr>
        <w:pStyle w:val="ConsNormal"/>
        <w:widowControl/>
        <w:jc w:val="both"/>
        <w:rPr>
          <w:sz w:val="24"/>
          <w:szCs w:val="24"/>
        </w:rPr>
      </w:pPr>
      <w:r w:rsidRPr="00440830">
        <w:rPr>
          <w:sz w:val="24"/>
          <w:szCs w:val="24"/>
        </w:rPr>
        <w:t xml:space="preserve">1.1. Кандидаты в депутаты </w:t>
      </w:r>
      <w:r w:rsidR="00ED5703" w:rsidRPr="00440830">
        <w:rPr>
          <w:sz w:val="24"/>
          <w:szCs w:val="24"/>
        </w:rPr>
        <w:t>представительного органа муниципального образования муниципальный округ Змеиногорский район Алтайского края</w:t>
      </w:r>
      <w:r w:rsidR="00ED5703" w:rsidRPr="00440830">
        <w:rPr>
          <w:i/>
          <w:sz w:val="24"/>
          <w:szCs w:val="24"/>
        </w:rPr>
        <w:t xml:space="preserve"> </w:t>
      </w:r>
      <w:r w:rsidRPr="00440830">
        <w:rPr>
          <w:sz w:val="24"/>
          <w:szCs w:val="24"/>
        </w:rPr>
        <w:t>обязаны создать собственные избирательные фонды для финансирования своих избирательных кампаний.</w:t>
      </w:r>
    </w:p>
    <w:p w14:paraId="643F26B3" w14:textId="38375D28"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На выборах депутатов </w:t>
      </w:r>
      <w:r w:rsidR="00ED5703" w:rsidRPr="00440830">
        <w:rPr>
          <w:rFonts w:ascii="Times New Roman" w:hAnsi="Times New Roman"/>
          <w:sz w:val="24"/>
          <w:szCs w:val="24"/>
        </w:rPr>
        <w:t>представительного органа муниципального образования муниципальный округ Змеиногорский район Алтайского края</w:t>
      </w:r>
      <w:r w:rsidR="00ED5703" w:rsidRPr="00440830">
        <w:rPr>
          <w:rFonts w:ascii="Times New Roman" w:hAnsi="Times New Roman"/>
          <w:i/>
          <w:sz w:val="24"/>
          <w:szCs w:val="24"/>
        </w:rPr>
        <w:t xml:space="preserve"> </w:t>
      </w:r>
      <w:r w:rsidRPr="00440830">
        <w:rPr>
          <w:rFonts w:ascii="Times New Roman" w:hAnsi="Times New Roman"/>
          <w:sz w:val="24"/>
          <w:szCs w:val="24"/>
        </w:rPr>
        <w:t xml:space="preserve">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w:t>
      </w:r>
      <w:bookmarkStart w:id="1" w:name="_Hlk137985790"/>
      <w:r w:rsidR="0012113E" w:rsidRPr="00440830">
        <w:rPr>
          <w:rFonts w:ascii="Times New Roman" w:hAnsi="Times New Roman"/>
          <w:sz w:val="24"/>
          <w:szCs w:val="24"/>
        </w:rPr>
        <w:t>Змеиногорскую районную территориальную избирательн</w:t>
      </w:r>
      <w:bookmarkEnd w:id="1"/>
      <w:r w:rsidR="0012113E" w:rsidRPr="00440830">
        <w:rPr>
          <w:rFonts w:ascii="Times New Roman" w:hAnsi="Times New Roman"/>
          <w:sz w:val="24"/>
          <w:szCs w:val="24"/>
        </w:rPr>
        <w:t>ую комисси</w:t>
      </w:r>
      <w:r w:rsidRPr="00440830">
        <w:rPr>
          <w:rFonts w:ascii="Times New Roman" w:hAnsi="Times New Roman"/>
          <w:sz w:val="24"/>
          <w:szCs w:val="24"/>
        </w:rPr>
        <w:t>ю об указанных обстоятельствах.</w:t>
      </w:r>
    </w:p>
    <w:p w14:paraId="65BC7B50" w14:textId="0B08F16F"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1.2. Избирательное объединение, выдвинувшее список кандидатов в депутаты </w:t>
      </w:r>
      <w:r w:rsidR="00ED5703" w:rsidRPr="00440830">
        <w:rPr>
          <w:rFonts w:ascii="Times New Roman" w:hAnsi="Times New Roman"/>
          <w:sz w:val="24"/>
          <w:szCs w:val="24"/>
        </w:rPr>
        <w:t>представительного органа муниципального образования муниципальный округ Змеиногорский район Алтайского края</w:t>
      </w:r>
      <w:r w:rsidR="00ED5703" w:rsidRPr="00440830">
        <w:rPr>
          <w:rFonts w:ascii="Times New Roman" w:hAnsi="Times New Roman"/>
          <w:i/>
          <w:sz w:val="24"/>
          <w:szCs w:val="24"/>
        </w:rPr>
        <w:t xml:space="preserve"> </w:t>
      </w:r>
      <w:r w:rsidRPr="00440830">
        <w:rPr>
          <w:rFonts w:ascii="Times New Roman" w:hAnsi="Times New Roman"/>
          <w:sz w:val="24"/>
          <w:szCs w:val="24"/>
        </w:rPr>
        <w:t>по многомандатным избирательным округам, собственный избирательный фонд не создает.</w:t>
      </w:r>
    </w:p>
    <w:p w14:paraId="0AD3A78C" w14:textId="749BB89A"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1.3. Все денежные средства, образующие избирательный фонд, перечисляются на специальный избирательный счет, открытый с разрешения </w:t>
      </w:r>
      <w:r w:rsidR="0012113E" w:rsidRPr="00440830">
        <w:rPr>
          <w:rFonts w:ascii="Times New Roman" w:hAnsi="Times New Roman"/>
          <w:sz w:val="24"/>
          <w:szCs w:val="24"/>
        </w:rPr>
        <w:t>Змеиногорской районной территориальной избирательной</w:t>
      </w:r>
      <w:r w:rsidRPr="00440830">
        <w:rPr>
          <w:rFonts w:ascii="Times New Roman" w:hAnsi="Times New Roman"/>
          <w:sz w:val="24"/>
          <w:szCs w:val="24"/>
        </w:rPr>
        <w:t xml:space="preserve">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подразделении Алтайского отделения № 8644 ПАО Сбербанк (далее – Банк),</w:t>
      </w:r>
      <w:r w:rsidRPr="00440830">
        <w:rPr>
          <w:rFonts w:ascii="Times New Roman" w:hAnsi="Times New Roman"/>
          <w:i/>
          <w:sz w:val="24"/>
          <w:szCs w:val="24"/>
        </w:rPr>
        <w:t xml:space="preserve"> </w:t>
      </w:r>
      <w:r w:rsidRPr="00440830">
        <w:rPr>
          <w:rFonts w:ascii="Times New Roman" w:hAnsi="Times New Roman"/>
          <w:sz w:val="24"/>
          <w:szCs w:val="24"/>
        </w:rPr>
        <w:t xml:space="preserve">указанном </w:t>
      </w:r>
      <w:r w:rsidR="0012113E" w:rsidRPr="00440830">
        <w:rPr>
          <w:rFonts w:ascii="Times New Roman" w:hAnsi="Times New Roman"/>
          <w:sz w:val="24"/>
          <w:szCs w:val="24"/>
        </w:rPr>
        <w:t xml:space="preserve">Змеиногорской районной территориальной </w:t>
      </w:r>
      <w:r w:rsidRPr="00440830">
        <w:rPr>
          <w:rFonts w:ascii="Times New Roman" w:hAnsi="Times New Roman"/>
          <w:sz w:val="24"/>
          <w:szCs w:val="24"/>
        </w:rPr>
        <w:t>избирательной комиссией.</w:t>
      </w:r>
    </w:p>
    <w:p w14:paraId="74CF6685" w14:textId="77777777"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1.4.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w:t>
      </w:r>
      <w:r w:rsidRPr="00440830">
        <w:rPr>
          <w:rFonts w:ascii="Times New Roman" w:hAnsi="Times New Roman"/>
          <w:sz w:val="24"/>
          <w:szCs w:val="24"/>
        </w:rPr>
        <w:lastRenderedPageBreak/>
        <w:t>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14:paraId="539CF327" w14:textId="43D386A8"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1.5. Регистрация уполномоченных представителей по финансовым вопросам кандидата осуществляется </w:t>
      </w:r>
      <w:r w:rsidR="0012113E" w:rsidRPr="00440830">
        <w:rPr>
          <w:rFonts w:ascii="Times New Roman" w:hAnsi="Times New Roman"/>
          <w:sz w:val="24"/>
          <w:szCs w:val="24"/>
        </w:rPr>
        <w:t xml:space="preserve">Змеиногорской районной территориальной избирательной комиссией </w:t>
      </w:r>
      <w:r w:rsidRPr="00440830">
        <w:rPr>
          <w:rFonts w:ascii="Times New Roman" w:hAnsi="Times New Roman"/>
          <w:sz w:val="24"/>
          <w:szCs w:val="24"/>
        </w:rPr>
        <w:t xml:space="preserve">в порядке, установленном Кодексом. </w:t>
      </w:r>
    </w:p>
    <w:p w14:paraId="4728FC4E" w14:textId="77777777" w:rsidR="00433B9F" w:rsidRPr="00440830" w:rsidRDefault="00433B9F" w:rsidP="00433B9F">
      <w:pPr>
        <w:widowControl w:val="0"/>
        <w:autoSpaceDE w:val="0"/>
        <w:autoSpaceDN w:val="0"/>
        <w:adjustRightInd w:val="0"/>
        <w:ind w:firstLine="720"/>
        <w:jc w:val="both"/>
        <w:rPr>
          <w:rFonts w:ascii="Times New Roman" w:hAnsi="Times New Roman"/>
          <w:sz w:val="24"/>
          <w:szCs w:val="24"/>
        </w:rPr>
      </w:pPr>
    </w:p>
    <w:p w14:paraId="0A640DB6" w14:textId="77777777" w:rsidR="00433B9F" w:rsidRPr="00440830" w:rsidRDefault="00433B9F" w:rsidP="00433B9F">
      <w:pPr>
        <w:pStyle w:val="ConsNormal"/>
        <w:widowControl/>
        <w:jc w:val="center"/>
        <w:rPr>
          <w:b/>
          <w:sz w:val="24"/>
          <w:szCs w:val="24"/>
        </w:rPr>
      </w:pPr>
      <w:r w:rsidRPr="00440830">
        <w:rPr>
          <w:b/>
          <w:sz w:val="24"/>
          <w:szCs w:val="24"/>
        </w:rPr>
        <w:t>2. Учет поступления и порядок расходования средств</w:t>
      </w:r>
      <w:r w:rsidRPr="00440830">
        <w:rPr>
          <w:sz w:val="24"/>
          <w:szCs w:val="24"/>
        </w:rPr>
        <w:t xml:space="preserve"> </w:t>
      </w:r>
      <w:r w:rsidRPr="00440830">
        <w:rPr>
          <w:b/>
          <w:sz w:val="24"/>
          <w:szCs w:val="24"/>
        </w:rPr>
        <w:t>избирательных фондов кандидатов</w:t>
      </w:r>
    </w:p>
    <w:p w14:paraId="3B6EBCA2"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2.1. Кандидат ведет учет поступления и расходования средств своего избирательного фонда. </w:t>
      </w:r>
      <w:r w:rsidRPr="00440830">
        <w:rPr>
          <w:rFonts w:ascii="Times New Roman" w:hAnsi="Times New Roman" w:cs="Times New Roman"/>
          <w:bCs/>
          <w:sz w:val="24"/>
          <w:szCs w:val="24"/>
        </w:rPr>
        <w:t xml:space="preserve">Сведения по учету поступления и расходования средств избирательного фонда кандидата </w:t>
      </w:r>
      <w:r w:rsidRPr="00440830">
        <w:rPr>
          <w:rFonts w:ascii="Times New Roman" w:hAnsi="Times New Roman" w:cs="Times New Roman"/>
          <w:sz w:val="24"/>
          <w:szCs w:val="24"/>
        </w:rPr>
        <w:t>при проведении выборов оформляются по форме согласно приложению № 1 к настоящему Порядку.</w:t>
      </w:r>
    </w:p>
    <w:p w14:paraId="22477190" w14:textId="270D69B7" w:rsidR="00433B9F" w:rsidRPr="00440830" w:rsidRDefault="00433B9F" w:rsidP="0012113E">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2.2. Избирательные фонды кандидатов в депутаты </w:t>
      </w:r>
      <w:r w:rsidR="00ED5703" w:rsidRPr="00440830">
        <w:rPr>
          <w:rFonts w:ascii="Times New Roman" w:hAnsi="Times New Roman" w:cs="Times New Roman"/>
          <w:sz w:val="24"/>
          <w:szCs w:val="24"/>
        </w:rPr>
        <w:t>представительного органа муниципального образования муниципальный округ Змеиногорский район Алтайского края</w:t>
      </w:r>
      <w:r w:rsidR="00ED5703" w:rsidRPr="00440830">
        <w:rPr>
          <w:rFonts w:ascii="Times New Roman" w:hAnsi="Times New Roman" w:cs="Times New Roman"/>
          <w:i/>
          <w:sz w:val="24"/>
          <w:szCs w:val="24"/>
        </w:rPr>
        <w:t xml:space="preserve"> </w:t>
      </w:r>
      <w:r w:rsidRPr="00440830">
        <w:rPr>
          <w:rFonts w:ascii="Times New Roman" w:hAnsi="Times New Roman" w:cs="Times New Roman"/>
          <w:sz w:val="24"/>
          <w:szCs w:val="24"/>
        </w:rPr>
        <w:t xml:space="preserve">могут формироваться только за счет: </w:t>
      </w:r>
    </w:p>
    <w:p w14:paraId="29DC6B9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14:paraId="081773BE"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предельного размера расходования средств избирательного фонда кандидата;</w:t>
      </w:r>
    </w:p>
    <w:p w14:paraId="06C0003E" w14:textId="77777777" w:rsidR="00433B9F" w:rsidRPr="00440830" w:rsidRDefault="00433B9F" w:rsidP="0012113E">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14:paraId="0ED5F13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4) добровольных пожертвований граждан в размере, не превышающем для каждого гражданина 10 процентов от установленного предельного размера расходования средств избирательного фонда кандидата.</w:t>
      </w:r>
    </w:p>
    <w:p w14:paraId="40928DC9"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2.3. 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14:paraId="51563F92"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Собственные средства политической партии могут поступить в избирательный фонд регионального отделения политической партии, кандидата, выдвинутого этой политической партией, ее региональным отделением,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14:paraId="74D19EE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При перечислении собственных средств в избирательный фонд регионального отделения политической партии, кандидата, выдвинутого этой политической партией, ее региональным отделением, в поле «Назначение платежа» платежного документа (распоряжения о переводе денежных средств) указывается «Собственные средства политической партии (регионального отделения политической партии)».</w:t>
      </w:r>
    </w:p>
    <w:p w14:paraId="28CAD09A" w14:textId="73809102"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2.4. Предельный размер расходования средств избирательного фонда кандидата в депутаты </w:t>
      </w:r>
      <w:bookmarkStart w:id="2" w:name="_Hlk170402021"/>
      <w:r w:rsidR="00ED5703" w:rsidRPr="00440830">
        <w:rPr>
          <w:rFonts w:ascii="Times New Roman" w:hAnsi="Times New Roman" w:cs="Times New Roman"/>
          <w:sz w:val="24"/>
          <w:szCs w:val="24"/>
        </w:rPr>
        <w:t>представительного органа муниципального образования муниципальный округ Змеиногорский район Алтайского края</w:t>
      </w:r>
      <w:r w:rsidR="00ED5703" w:rsidRPr="00440830">
        <w:rPr>
          <w:rFonts w:ascii="Times New Roman" w:hAnsi="Times New Roman" w:cs="Times New Roman"/>
          <w:i/>
          <w:sz w:val="24"/>
          <w:szCs w:val="24"/>
        </w:rPr>
        <w:t xml:space="preserve"> </w:t>
      </w:r>
      <w:r w:rsidRPr="00440830">
        <w:rPr>
          <w:rFonts w:ascii="Times New Roman" w:hAnsi="Times New Roman" w:cs="Times New Roman"/>
          <w:sz w:val="24"/>
          <w:szCs w:val="24"/>
        </w:rPr>
        <w:t>устанавливается согласно пункту 4 статьи 163 Кодекса.</w:t>
      </w:r>
    </w:p>
    <w:bookmarkEnd w:id="2"/>
    <w:p w14:paraId="4167547D" w14:textId="12480004" w:rsidR="001A3CBF" w:rsidRPr="00440830" w:rsidRDefault="001A3CB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Предельный размер расходования средств избирательного фонда избирательного объединения устанавливается согласно пункту 4.2 статьи 163 Кодекса.</w:t>
      </w:r>
    </w:p>
    <w:p w14:paraId="706FE800" w14:textId="2647FEE0" w:rsidR="001A3CBF" w:rsidRPr="00440830" w:rsidRDefault="001A3CB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Предельный размер расходования средств избирательных фондов, которое может осуществляться до регистрации кандидата в депутаты представительного органа муниципального образования, муниципального списка кандидатов, составляет 30 процентов установленного Кодексом соответствующего предельного размера расходования средств избирательного фонда.</w:t>
      </w:r>
    </w:p>
    <w:p w14:paraId="07B16A02"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2.5.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7" w:history="1">
        <w:r w:rsidRPr="00440830">
          <w:rPr>
            <w:rFonts w:ascii="Times New Roman" w:hAnsi="Times New Roman" w:cs="Times New Roman"/>
            <w:sz w:val="24"/>
            <w:szCs w:val="24"/>
          </w:rPr>
          <w:t>пунктом 1</w:t>
        </w:r>
      </w:hyperlink>
      <w:r w:rsidRPr="00440830">
        <w:rPr>
          <w:rFonts w:ascii="Times New Roman" w:hAnsi="Times New Roman" w:cs="Times New Roman"/>
          <w:sz w:val="24"/>
          <w:szCs w:val="24"/>
        </w:rPr>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 Кодексом.</w:t>
      </w:r>
    </w:p>
    <w:p w14:paraId="3C3C7BD5"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2.6. Граждане и юридические лица вправе оказывать финансовую поддержку кандидату только через соответствующий избирательный фонд. </w:t>
      </w:r>
    </w:p>
    <w:p w14:paraId="7767818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2.7. Добровольным пожертвованием в избирательный фонд кандидата признается:</w:t>
      </w:r>
    </w:p>
    <w:p w14:paraId="58E202F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 для гражданина Российской Федерации – безвозмездное внесение собственных денежных средств на специальный избирательный счет кандидата, избирательного объединения;</w:t>
      </w:r>
    </w:p>
    <w:p w14:paraId="7199C56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w:t>
      </w:r>
    </w:p>
    <w:p w14:paraId="333604CA"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2.8. Добровольное пожертвование гражданина Российской Федерации в избирательный фонд кандидата вносится гражданином лично на специальный избирательный счет через отделение связи, кредитную организацию из собственных средств по предъявлении паспорта или документа, заменяющего паспорт гражданина Российской Федерации. При внесении добровольных пожертвований гражданин указывает в платежном документе слово «пожертвование» и следующие сведения о себе: </w:t>
      </w:r>
    </w:p>
    <w:p w14:paraId="3A627840"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1) фамилию, имя и отчество, дату рождения; </w:t>
      </w:r>
    </w:p>
    <w:p w14:paraId="6EABF1E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 адрес места жительства; </w:t>
      </w:r>
    </w:p>
    <w:p w14:paraId="556D50F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3) серию и номер паспорта или документа, заменяющего паспорт гражданина Российской Федерации; </w:t>
      </w:r>
    </w:p>
    <w:p w14:paraId="5DC8DACA"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4) информацию о гражданстве. </w:t>
      </w:r>
    </w:p>
    <w:p w14:paraId="7D7E7243"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Центрального банка Российской Федерации, регулирующими порядок осуществления переводов денежных средств. При этом в поле «Назначение платежа» платежного поручения кредитная организация переносит информацию, указанную гражданином в платежном документе. </w:t>
      </w:r>
    </w:p>
    <w:p w14:paraId="76F27058"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2.9. Добровольное пожертвование юридического лица в избирательный фонд кандидата осуществляется путем перечисления денежных средств с расчетного счета юридического лица на специальный избирательный счет. </w:t>
      </w:r>
    </w:p>
    <w:p w14:paraId="4DCCD17C"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Центрального банка Российской Федерации, регулирующими порядок осуществления переводов денежных средств.</w:t>
      </w:r>
    </w:p>
    <w:p w14:paraId="458D6314"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В платежном поручении указываются следующие сведения о юридическом лице:</w:t>
      </w:r>
    </w:p>
    <w:p w14:paraId="5C1ED8B8"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1) идентификационный номер налогоплательщика; </w:t>
      </w:r>
    </w:p>
    <w:p w14:paraId="266CFE9C"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 наименование юридического лица, его банковские реквизиты; </w:t>
      </w:r>
    </w:p>
    <w:p w14:paraId="3E707280"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3) дата регистрации юридического лица;</w:t>
      </w:r>
    </w:p>
    <w:p w14:paraId="7AE56B7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4) в поле «Назначение платежа» указывается слово «пожертвование»; </w:t>
      </w:r>
    </w:p>
    <w:p w14:paraId="4E57D12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5) 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«Ограничения, предусмотренные пунктом 6 статьи 58 ФЗ от 12.06.2002 г. № 67-ФЗ, пунктом 6 статьи 82 Кодекса от 08.07.2003 г. № 35-ЗС, отсутствуют», допускается сокращение «</w:t>
      </w:r>
      <w:proofErr w:type="spellStart"/>
      <w:r w:rsidRPr="00440830">
        <w:rPr>
          <w:rFonts w:ascii="Times New Roman" w:hAnsi="Times New Roman" w:cs="Times New Roman"/>
          <w:sz w:val="24"/>
          <w:szCs w:val="24"/>
        </w:rPr>
        <w:t>Отс</w:t>
      </w:r>
      <w:proofErr w:type="spellEnd"/>
      <w:r w:rsidRPr="00440830">
        <w:rPr>
          <w:rFonts w:ascii="Times New Roman" w:hAnsi="Times New Roman" w:cs="Times New Roman"/>
          <w:sz w:val="24"/>
          <w:szCs w:val="24"/>
        </w:rPr>
        <w:t xml:space="preserve">. </w:t>
      </w:r>
      <w:proofErr w:type="spellStart"/>
      <w:r w:rsidRPr="00440830">
        <w:rPr>
          <w:rFonts w:ascii="Times New Roman" w:hAnsi="Times New Roman" w:cs="Times New Roman"/>
          <w:sz w:val="24"/>
          <w:szCs w:val="24"/>
        </w:rPr>
        <w:t>огр</w:t>
      </w:r>
      <w:proofErr w:type="spellEnd"/>
      <w:r w:rsidRPr="00440830">
        <w:rPr>
          <w:rFonts w:ascii="Times New Roman" w:hAnsi="Times New Roman" w:cs="Times New Roman"/>
          <w:sz w:val="24"/>
          <w:szCs w:val="24"/>
        </w:rPr>
        <w:t xml:space="preserve">.»). </w:t>
      </w:r>
    </w:p>
    <w:p w14:paraId="1A008065"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2.10. Индивидуальный предприниматель без образования юридического лица при внесении добровольного пожертвования в избирательный фонд кандидата, избирательного объединения заполняет в платежных документах реквизиты, предусмотренные пунктом 2.8 настоящего Порядка.</w:t>
      </w:r>
    </w:p>
    <w:p w14:paraId="204A5C63"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2.11. В соответствии с Федеральным законом и Кодексом запрещается вносить пожертвования в избирательные фонды кандидатов:</w:t>
      </w:r>
    </w:p>
    <w:p w14:paraId="5FC7168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 иностранным государствам и иностранным организациям;</w:t>
      </w:r>
    </w:p>
    <w:p w14:paraId="73B9488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 иностранным гражданам;</w:t>
      </w:r>
    </w:p>
    <w:p w14:paraId="26218346"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3) лицам без гражданства;</w:t>
      </w:r>
    </w:p>
    <w:p w14:paraId="6EB5C88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4) гражданам Российской Федерации, не достигшим возраста 18 лет на день голосования;</w:t>
      </w:r>
    </w:p>
    <w:p w14:paraId="4ED9DFEB"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соответствующих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770194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6) международным организациям и международным общественным движениям;</w:t>
      </w:r>
    </w:p>
    <w:p w14:paraId="4287A47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7) органам государственной власти, иным государственным органам, органам местного самоуправления;</w:t>
      </w:r>
    </w:p>
    <w:p w14:paraId="68BE69D6"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8) государственным и муниципальным учреждениям, государственным и муниципальным унитарным предприятиям;</w:t>
      </w:r>
    </w:p>
    <w:p w14:paraId="6BEF1E7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4F6FBDE0"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8" w:history="1">
        <w:r w:rsidRPr="00440830">
          <w:rPr>
            <w:rFonts w:ascii="Times New Roman" w:hAnsi="Times New Roman" w:cs="Times New Roman"/>
            <w:sz w:val="24"/>
            <w:szCs w:val="24"/>
          </w:rPr>
          <w:t>5</w:t>
        </w:r>
      </w:hyperlink>
      <w:r w:rsidRPr="00440830">
        <w:rPr>
          <w:rFonts w:ascii="Times New Roman" w:hAnsi="Times New Roman" w:cs="Times New Roman"/>
          <w:sz w:val="24"/>
          <w:szCs w:val="24"/>
        </w:rPr>
        <w:t xml:space="preserve"> и </w:t>
      </w:r>
      <w:hyperlink r:id="rId9" w:history="1">
        <w:r w:rsidRPr="00440830">
          <w:rPr>
            <w:rFonts w:ascii="Times New Roman" w:hAnsi="Times New Roman" w:cs="Times New Roman"/>
            <w:sz w:val="24"/>
            <w:szCs w:val="24"/>
          </w:rPr>
          <w:t>9</w:t>
        </w:r>
      </w:hyperlink>
      <w:r w:rsidRPr="00440830">
        <w:rPr>
          <w:rFonts w:ascii="Times New Roman" w:hAnsi="Times New Roman" w:cs="Times New Roman"/>
          <w:sz w:val="24"/>
          <w:szCs w:val="24"/>
        </w:rPr>
        <w:t xml:space="preserve"> настоящего пункта; организациям, имеющим в своем уставном (складочном) капитале долю (вклад) юридических лиц, указанных в подпунктах </w:t>
      </w:r>
      <w:hyperlink r:id="rId10" w:history="1">
        <w:r w:rsidRPr="00440830">
          <w:rPr>
            <w:rFonts w:ascii="Times New Roman" w:hAnsi="Times New Roman" w:cs="Times New Roman"/>
            <w:sz w:val="24"/>
            <w:szCs w:val="24"/>
          </w:rPr>
          <w:t>5</w:t>
        </w:r>
      </w:hyperlink>
      <w:r w:rsidRPr="00440830">
        <w:rPr>
          <w:rFonts w:ascii="Times New Roman" w:hAnsi="Times New Roman" w:cs="Times New Roman"/>
          <w:sz w:val="24"/>
          <w:szCs w:val="24"/>
        </w:rPr>
        <w:t xml:space="preserve"> и </w:t>
      </w:r>
      <w:hyperlink r:id="rId11" w:history="1">
        <w:r w:rsidRPr="00440830">
          <w:rPr>
            <w:rFonts w:ascii="Times New Roman" w:hAnsi="Times New Roman" w:cs="Times New Roman"/>
            <w:sz w:val="24"/>
            <w:szCs w:val="24"/>
          </w:rPr>
          <w:t>9</w:t>
        </w:r>
      </w:hyperlink>
      <w:r w:rsidRPr="00440830">
        <w:rPr>
          <w:rFonts w:ascii="Times New Roman" w:hAnsi="Times New Roman" w:cs="Times New Roman"/>
          <w:sz w:val="24"/>
          <w:szCs w:val="24"/>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CD418B7"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11) воинским частям, военным учреждениям и организациям, правоохранительным органам;</w:t>
      </w:r>
    </w:p>
    <w:p w14:paraId="3FC4CBE5"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12) благотворительным и религиозным организациям, а также учрежденным ими организациям;</w:t>
      </w:r>
    </w:p>
    <w:p w14:paraId="7BCED87E"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01F7AE60" w14:textId="1DD324DE" w:rsidR="00C448BB" w:rsidRPr="00440830" w:rsidRDefault="00433B9F" w:rsidP="00C448BB">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14) </w:t>
      </w:r>
      <w:r w:rsidR="001A3CBF" w:rsidRPr="00440830">
        <w:rPr>
          <w:rFonts w:ascii="Times New Roman" w:hAnsi="Times New Roman" w:cs="Times New Roman"/>
          <w:sz w:val="24"/>
          <w:szCs w:val="24"/>
        </w:rPr>
        <w:t>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r w:rsidRPr="00440830">
        <w:rPr>
          <w:rFonts w:ascii="Times New Roman" w:hAnsi="Times New Roman" w:cs="Times New Roman"/>
          <w:sz w:val="24"/>
          <w:szCs w:val="24"/>
        </w:rPr>
        <w:t>;</w:t>
      </w:r>
    </w:p>
    <w:p w14:paraId="45AD6AB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28E4BE50" w14:textId="77777777" w:rsidR="00433B9F" w:rsidRPr="00440830" w:rsidRDefault="00433B9F" w:rsidP="001A3CB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иностранных государств, а также от указанных в подпунктах 1-</w:t>
      </w:r>
      <w:hyperlink r:id="rId12" w:history="1">
        <w:r w:rsidRPr="00440830">
          <w:rPr>
            <w:rFonts w:ascii="Times New Roman" w:hAnsi="Times New Roman" w:cs="Times New Roman"/>
            <w:sz w:val="24"/>
            <w:szCs w:val="24"/>
          </w:rPr>
          <w:t>4</w:t>
        </w:r>
      </w:hyperlink>
      <w:r w:rsidRPr="00440830">
        <w:rPr>
          <w:rFonts w:ascii="Times New Roman" w:hAnsi="Times New Roman" w:cs="Times New Roman"/>
          <w:sz w:val="24"/>
          <w:szCs w:val="24"/>
        </w:rPr>
        <w:t xml:space="preserve">, </w:t>
      </w:r>
      <w:hyperlink r:id="rId13" w:history="1">
        <w:r w:rsidRPr="00440830">
          <w:rPr>
            <w:rFonts w:ascii="Times New Roman" w:hAnsi="Times New Roman" w:cs="Times New Roman"/>
            <w:sz w:val="24"/>
            <w:szCs w:val="24"/>
          </w:rPr>
          <w:t>6</w:t>
        </w:r>
      </w:hyperlink>
      <w:r w:rsidRPr="00440830">
        <w:rPr>
          <w:rFonts w:ascii="Times New Roman" w:hAnsi="Times New Roman" w:cs="Times New Roman"/>
          <w:sz w:val="24"/>
          <w:szCs w:val="24"/>
        </w:rPr>
        <w:t>-</w:t>
      </w:r>
      <w:hyperlink r:id="rId14" w:history="1">
        <w:r w:rsidRPr="00440830">
          <w:rPr>
            <w:rFonts w:ascii="Times New Roman" w:hAnsi="Times New Roman" w:cs="Times New Roman"/>
            <w:sz w:val="24"/>
            <w:szCs w:val="24"/>
          </w:rPr>
          <w:t>8</w:t>
        </w:r>
      </w:hyperlink>
      <w:r w:rsidRPr="00440830">
        <w:rPr>
          <w:rFonts w:ascii="Times New Roman" w:hAnsi="Times New Roman" w:cs="Times New Roman"/>
          <w:sz w:val="24"/>
          <w:szCs w:val="24"/>
        </w:rPr>
        <w:t xml:space="preserve">, </w:t>
      </w:r>
      <w:hyperlink r:id="rId15" w:history="1">
        <w:r w:rsidRPr="00440830">
          <w:rPr>
            <w:rFonts w:ascii="Times New Roman" w:hAnsi="Times New Roman" w:cs="Times New Roman"/>
            <w:sz w:val="24"/>
            <w:szCs w:val="24"/>
          </w:rPr>
          <w:t>11</w:t>
        </w:r>
      </w:hyperlink>
      <w:r w:rsidRPr="00440830">
        <w:rPr>
          <w:rFonts w:ascii="Times New Roman" w:hAnsi="Times New Roman" w:cs="Times New Roman"/>
          <w:sz w:val="24"/>
          <w:szCs w:val="24"/>
        </w:rPr>
        <w:t>-</w:t>
      </w:r>
      <w:hyperlink r:id="rId16" w:history="1">
        <w:r w:rsidRPr="00440830">
          <w:rPr>
            <w:rFonts w:ascii="Times New Roman" w:hAnsi="Times New Roman" w:cs="Times New Roman"/>
            <w:sz w:val="24"/>
            <w:szCs w:val="24"/>
          </w:rPr>
          <w:t>14</w:t>
        </w:r>
      </w:hyperlink>
      <w:r w:rsidRPr="00440830">
        <w:rPr>
          <w:rFonts w:ascii="Times New Roman" w:hAnsi="Times New Roman" w:cs="Times New Roman"/>
          <w:sz w:val="24"/>
          <w:szCs w:val="24"/>
        </w:rPr>
        <w:t xml:space="preserve"> настоящего пункта органов, организаций или физических лиц;</w:t>
      </w:r>
    </w:p>
    <w:p w14:paraId="6A65BAE2" w14:textId="77777777" w:rsidR="00433B9F" w:rsidRPr="00440830" w:rsidRDefault="00433B9F" w:rsidP="001A3CB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BBF564D" w14:textId="77777777" w:rsidR="00433B9F" w:rsidRPr="00440830" w:rsidRDefault="00433B9F" w:rsidP="001A3CB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65EBEE2" w14:textId="77777777" w:rsidR="00433B9F" w:rsidRPr="00440830" w:rsidRDefault="00433B9F" w:rsidP="001A3CB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0BCDC80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организаций, учрежденных юридическими лицами, указанными в абзацах третьем и четвертом настоящего подпункта;</w:t>
      </w:r>
    </w:p>
    <w:p w14:paraId="7080A6C3"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28A7357"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2.12.</w:t>
      </w:r>
      <w:r w:rsidRPr="00440830">
        <w:rPr>
          <w:rFonts w:ascii="Times New Roman" w:hAnsi="Times New Roman" w:cs="Times New Roman"/>
          <w:sz w:val="24"/>
          <w:szCs w:val="24"/>
          <w:lang w:val="en-US"/>
        </w:rPr>
        <w:t> </w:t>
      </w:r>
      <w:r w:rsidRPr="00440830">
        <w:rPr>
          <w:rFonts w:ascii="Times New Roman" w:hAnsi="Times New Roman" w:cs="Times New Roman"/>
          <w:sz w:val="24"/>
          <w:szCs w:val="24"/>
        </w:rPr>
        <w:t>Некоммерческие организации, указанные в подпункте 15 пункта 2.11 настоящего Порядка,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2.11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14:paraId="647784AE"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2.13.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5829EA44"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Пожертвования, внесенные анонимными жертвователями, должны перечисляться кандидатом, избирательным объединением в доход местного бюджета в десятидневный срок.</w:t>
      </w:r>
    </w:p>
    <w:p w14:paraId="5B0D117C"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2.14.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указанных в пунктах 2.10 и 2.11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пунктах 2.2 - 2.4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w:t>
      </w:r>
    </w:p>
    <w:p w14:paraId="1F64B9A2"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2.15. Кандидат не несет ответственности за принятие пожертвований, при внесении которых жертвователи указали сведения, указанные в пунктах 2.8 и 2.9 настоящего Порядка и оказавшиеся недостоверными, если кандидат своевременно не получил информацию о неправомерности данных пожертвований.</w:t>
      </w:r>
    </w:p>
    <w:p w14:paraId="763251CB"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2.16. Право распоряжаться средствами избирательного фонда принадлежит создавшим их кандидатам.</w:t>
      </w:r>
    </w:p>
    <w:p w14:paraId="0378BFB4"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Средства избирательных фондов имеют целевое назначение и могут использоваться кандидатами только на покрытие расходов, связанных с проведением своей избирательной кампании на:</w:t>
      </w:r>
    </w:p>
    <w:p w14:paraId="4A5EFFAE"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3983A541"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 предвыборную агитацию, а также на оплату работ (услуг) информационного и консультационного характера;</w:t>
      </w:r>
    </w:p>
    <w:p w14:paraId="0A678FC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42044F24"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2.17.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должно осуществляться только на основании документально подтвержденного согласия кандидата либо уполномоченного представителя по финансовым вопросам кандидата и после оплаты из средств соответствующего избирательного фонда. </w:t>
      </w:r>
    </w:p>
    <w:p w14:paraId="3A5CDD3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bCs/>
          <w:sz w:val="24"/>
          <w:szCs w:val="24"/>
        </w:rPr>
        <w:t xml:space="preserve">Подтверждение согласия кандидата либо уполномоченного представителя по финансовым вопросам кандидата на выполнение оплачиваемых работ, реализацию товаров, оказание платных услуг </w:t>
      </w:r>
      <w:r w:rsidRPr="00440830">
        <w:rPr>
          <w:rFonts w:ascii="Times New Roman" w:hAnsi="Times New Roman" w:cs="Times New Roman"/>
          <w:sz w:val="24"/>
          <w:szCs w:val="24"/>
        </w:rPr>
        <w:t>оформляется по форме согласно приложению № 2 к настоящему Порядку.</w:t>
      </w:r>
    </w:p>
    <w:p w14:paraId="17A039BD"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2.18.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78D3D38F"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14:paraId="71681539"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Выполненные работы и оказанные услуги должны подтверждаться актами о выполнении работ, накладными на получение товаров, подписанными сторонами договора.</w:t>
      </w:r>
    </w:p>
    <w:p w14:paraId="41032AB6"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2.19. Все предвыборные агитационные материалы должны изготавливаться на территории Российской Федерации.</w:t>
      </w:r>
    </w:p>
    <w:p w14:paraId="318A5D76"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2 статьи 54 Федерального закона, пунктом 6 статьи 73 Кодекса и пунктом 2.16 настоящего Порядка.</w:t>
      </w:r>
    </w:p>
    <w:p w14:paraId="24304D70"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2.21. В договоре о предоставлении кандидату платного эфирного времени указываются следующие условия: </w:t>
      </w:r>
    </w:p>
    <w:p w14:paraId="6C1785CC" w14:textId="77777777" w:rsidR="00433B9F" w:rsidRPr="00440830" w:rsidRDefault="00433B9F" w:rsidP="00433B9F">
      <w:pPr>
        <w:pStyle w:val="ConsPlusNonformat"/>
        <w:ind w:firstLine="720"/>
        <w:jc w:val="both"/>
        <w:rPr>
          <w:rFonts w:ascii="Times New Roman" w:hAnsi="Times New Roman" w:cs="Times New Roman"/>
          <w:sz w:val="24"/>
          <w:szCs w:val="24"/>
        </w:rPr>
      </w:pPr>
      <w:r w:rsidRPr="00440830">
        <w:rPr>
          <w:rFonts w:ascii="Times New Roman" w:hAnsi="Times New Roman" w:cs="Times New Roman"/>
          <w:sz w:val="24"/>
          <w:szCs w:val="24"/>
        </w:rPr>
        <w:t xml:space="preserve">1) вид (форма) предвыборной агитации, </w:t>
      </w:r>
    </w:p>
    <w:p w14:paraId="5D74C138"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 дата и время выхода в эфир агитационного материала,</w:t>
      </w:r>
    </w:p>
    <w:p w14:paraId="63256093"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3)  продолжительность предоставляемого эфирного времени, </w:t>
      </w:r>
    </w:p>
    <w:p w14:paraId="2BF6E270"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4) размер и порядок оплаты за предоставленное эфирное время, </w:t>
      </w:r>
    </w:p>
    <w:p w14:paraId="39599FE8"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5) формы и условия участия журналиста (ведущего) в телепередаче, радиопередаче. </w:t>
      </w:r>
    </w:p>
    <w:p w14:paraId="3E584A1E" w14:textId="77777777" w:rsidR="00433B9F" w:rsidRPr="00440830" w:rsidRDefault="00433B9F" w:rsidP="00433B9F">
      <w:pPr>
        <w:pStyle w:val="ConsPlusNormal"/>
        <w:widowControl/>
        <w:jc w:val="both"/>
        <w:rPr>
          <w:rFonts w:ascii="Times New Roman" w:hAnsi="Times New Roman" w:cs="Times New Roman"/>
          <w:sz w:val="24"/>
          <w:szCs w:val="24"/>
        </w:rPr>
      </w:pPr>
      <w:r w:rsidRPr="00440830">
        <w:rPr>
          <w:rFonts w:ascii="Times New Roman" w:hAnsi="Times New Roman" w:cs="Times New Roman"/>
          <w:sz w:val="24"/>
          <w:szCs w:val="24"/>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5C203BA3"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2.22.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 не позднее чем за день до дня предоставления эфирного времени. </w:t>
      </w:r>
    </w:p>
    <w:p w14:paraId="5B9CB4C7"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2.23.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 не </w:t>
      </w:r>
      <w:proofErr w:type="gramStart"/>
      <w:r w:rsidRPr="00440830">
        <w:rPr>
          <w:rFonts w:ascii="Times New Roman" w:hAnsi="Times New Roman" w:cs="Times New Roman"/>
          <w:sz w:val="24"/>
          <w:szCs w:val="24"/>
        </w:rPr>
        <w:t>позднее</w:t>
      </w:r>
      <w:proofErr w:type="gramEnd"/>
      <w:r w:rsidRPr="00440830">
        <w:rPr>
          <w:rFonts w:ascii="Times New Roman" w:hAnsi="Times New Roman" w:cs="Times New Roman"/>
          <w:sz w:val="24"/>
          <w:szCs w:val="24"/>
        </w:rPr>
        <w:t xml:space="preserve"> чем за два дня до дня публикации предвыборного агитационного материала.</w:t>
      </w:r>
    </w:p>
    <w:p w14:paraId="25D02AF5"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2.24. Копия платежного документа с отметкой Банка представляется кандидатом либо уполномоченным представителем по финансовым вопросам кандидата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14:paraId="3E0CCBBA"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2.25.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w:t>
      </w:r>
    </w:p>
    <w:p w14:paraId="0BF0666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2.26. Во всех предвыборных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была оплачена публикация. </w:t>
      </w:r>
    </w:p>
    <w:p w14:paraId="209644DB"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2.27. Все печатные и аудиовизуальные предвыборные агитационные материалы должны содержать:</w:t>
      </w:r>
    </w:p>
    <w:p w14:paraId="3FDC568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1)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w:t>
      </w:r>
    </w:p>
    <w:p w14:paraId="02F16CF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2) сведения о заказчике (для юридического лица – наименование организации, для гражданина – фамилию, имя, отчество); </w:t>
      </w:r>
    </w:p>
    <w:p w14:paraId="02EEF2D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 xml:space="preserve">3) наименование, информацию о тираже, дате выпуска; </w:t>
      </w:r>
    </w:p>
    <w:p w14:paraId="23E7D0AC"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4) указание об оплате их изготовления из средств соответствующего избирательного фонда.</w:t>
      </w:r>
    </w:p>
    <w:p w14:paraId="0F3D0C6E"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2.28.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14:paraId="3412A1C4"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При перечислении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14:paraId="49D4B2D2"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Наименование предвыборного агитационного материала определяется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частью 2 статьи 54 Федерального закона, пункта 6 статьи 73 Кодекса.</w:t>
      </w:r>
      <w:r w:rsidRPr="00440830">
        <w:rPr>
          <w:rFonts w:ascii="Times New Roman" w:hAnsi="Times New Roman"/>
          <w:b/>
          <w:sz w:val="24"/>
          <w:szCs w:val="24"/>
        </w:rPr>
        <w:t xml:space="preserve"> </w:t>
      </w:r>
      <w:r w:rsidRPr="00440830">
        <w:rPr>
          <w:rFonts w:ascii="Times New Roman" w:hAnsi="Times New Roman"/>
          <w:sz w:val="24"/>
          <w:szCs w:val="24"/>
        </w:rPr>
        <w:t>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7FDCFB3A"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2.29. Оплата рекламы коммерческой и иной не связанной с выборами деятельности с использованием фамилии или изображения кандидата в период избирательной кампании осуществляется только за счет средств избирательного фонда кандидата. На этих же условиях могут размещаться объявления (иная информация) о связанной с выборами деятельности кандидата, избирательного объединения при условии указания в объявлении (иной информации) сведений, из средств избирательного фонда какого кандидата, какого избирательного объединения оплачено их размещение.</w:t>
      </w:r>
    </w:p>
    <w:p w14:paraId="5B9ED136"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В день голосования и в день, предшествующий дню голосования, такая реклама, в том числе оплаченная из средств избирательного фонда, не допускается.</w:t>
      </w:r>
    </w:p>
    <w:p w14:paraId="76CCE93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2.30.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14:paraId="2E1CED8E" w14:textId="77777777"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2.31. 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26D22825"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2.32.</w:t>
      </w:r>
      <w:r w:rsidRPr="00440830">
        <w:rPr>
          <w:rFonts w:ascii="Times New Roman" w:hAnsi="Times New Roman" w:cs="Times New Roman"/>
          <w:sz w:val="24"/>
          <w:szCs w:val="24"/>
          <w:lang w:val="en-US"/>
        </w:rPr>
        <w:t> </w:t>
      </w:r>
      <w:r w:rsidRPr="00440830">
        <w:rPr>
          <w:rFonts w:ascii="Times New Roman" w:hAnsi="Times New Roman" w:cs="Times New Roman"/>
          <w:sz w:val="24"/>
          <w:szCs w:val="24"/>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14:paraId="675AD8D3" w14:textId="77777777" w:rsidR="00433B9F" w:rsidRPr="00440830" w:rsidRDefault="00433B9F" w:rsidP="00433B9F">
      <w:pPr>
        <w:autoSpaceDE w:val="0"/>
        <w:autoSpaceDN w:val="0"/>
        <w:adjustRightInd w:val="0"/>
        <w:ind w:firstLine="720"/>
        <w:outlineLvl w:val="2"/>
        <w:rPr>
          <w:rFonts w:ascii="Times New Roman" w:hAnsi="Times New Roman"/>
          <w:b/>
          <w:sz w:val="24"/>
          <w:szCs w:val="24"/>
        </w:rPr>
      </w:pPr>
    </w:p>
    <w:p w14:paraId="233CF823" w14:textId="77777777" w:rsidR="00433B9F" w:rsidRPr="00440830" w:rsidRDefault="00433B9F" w:rsidP="00433B9F">
      <w:pPr>
        <w:autoSpaceDE w:val="0"/>
        <w:autoSpaceDN w:val="0"/>
        <w:adjustRightInd w:val="0"/>
        <w:ind w:firstLine="720"/>
        <w:outlineLvl w:val="2"/>
        <w:rPr>
          <w:rFonts w:ascii="Times New Roman" w:hAnsi="Times New Roman"/>
          <w:b/>
          <w:sz w:val="24"/>
          <w:szCs w:val="24"/>
        </w:rPr>
      </w:pPr>
      <w:r w:rsidRPr="00440830">
        <w:rPr>
          <w:rFonts w:ascii="Times New Roman" w:hAnsi="Times New Roman"/>
          <w:b/>
          <w:sz w:val="24"/>
          <w:szCs w:val="24"/>
        </w:rPr>
        <w:t>3. Запреты на расходование средств избирательных фондов кандидатов</w:t>
      </w:r>
    </w:p>
    <w:p w14:paraId="75081640"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3.1. Расходование в целях достижения определенного результата на выборах денежных средств, не перечисленных в избирательные фонды, запрещается.</w:t>
      </w:r>
    </w:p>
    <w:p w14:paraId="524A96A6"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3.2. Запрещаются без документально подтвержденного согласия кандидата либо уполномоченного представителя по финансовым вопросам кандидата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14:paraId="128252D2"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14:paraId="2CB00713"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14:paraId="780C33FF"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Предварительную оценку необоснованного занижения (завышения) расценок, бесплатного выполнения платных работ (услуг) для кандидата дают члены контрольно-ревизионной службы при избирательной комиссии муниципального образования или эксперты, привлекаемые соответствующей избирательной комиссией на период выборов. При необходимости комиссия может направлять запросы в правоохранительные, финансовые и иные государственные органы для получения дополнительной информации.</w:t>
      </w:r>
    </w:p>
    <w:p w14:paraId="0733C483"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3.4.</w:t>
      </w:r>
      <w:r w:rsidRPr="00440830">
        <w:rPr>
          <w:rFonts w:ascii="Times New Roman" w:hAnsi="Times New Roman" w:cs="Times New Roman"/>
          <w:sz w:val="24"/>
          <w:szCs w:val="24"/>
          <w:lang w:val="en-US"/>
        </w:rPr>
        <w:t> </w:t>
      </w:r>
      <w:r w:rsidRPr="00440830">
        <w:rPr>
          <w:rFonts w:ascii="Times New Roman" w:hAnsi="Times New Roman" w:cs="Times New Roman"/>
          <w:sz w:val="24"/>
          <w:szCs w:val="24"/>
        </w:rPr>
        <w:t>Кандидатам, избирательным объединениям,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14:paraId="68068744"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1)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14:paraId="5D8025F3"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2)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14:paraId="183CCAD9" w14:textId="4C35D300" w:rsidR="00433B9F" w:rsidRPr="00440830" w:rsidRDefault="005B3AB7"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3)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p>
    <w:p w14:paraId="6F3EAC10"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4) предоставлять услуги безвозмездно или на льготных условиях;</w:t>
      </w:r>
    </w:p>
    <w:p w14:paraId="525BDBB8" w14:textId="77777777" w:rsidR="00433B9F" w:rsidRPr="00440830" w:rsidRDefault="00433B9F" w:rsidP="00522698">
      <w:pPr>
        <w:pStyle w:val="ConsPlusNormal"/>
        <w:ind w:firstLine="708"/>
        <w:jc w:val="both"/>
        <w:rPr>
          <w:rFonts w:ascii="Times New Roman" w:hAnsi="Times New Roman" w:cs="Times New Roman"/>
          <w:sz w:val="24"/>
          <w:szCs w:val="24"/>
        </w:rPr>
      </w:pPr>
      <w:r w:rsidRPr="00440830">
        <w:rPr>
          <w:rFonts w:ascii="Times New Roman" w:hAnsi="Times New Roman" w:cs="Times New Roman"/>
          <w:sz w:val="24"/>
          <w:szCs w:val="24"/>
        </w:rPr>
        <w:t>5)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9091011" w14:textId="77777777" w:rsidR="00433B9F" w:rsidRPr="00440830" w:rsidRDefault="00433B9F" w:rsidP="00433B9F">
      <w:pPr>
        <w:widowControl w:val="0"/>
        <w:autoSpaceDE w:val="0"/>
        <w:autoSpaceDN w:val="0"/>
        <w:adjustRightInd w:val="0"/>
        <w:ind w:firstLine="720"/>
        <w:jc w:val="both"/>
        <w:rPr>
          <w:rFonts w:ascii="Times New Roman" w:hAnsi="Times New Roman"/>
          <w:b/>
          <w:sz w:val="24"/>
          <w:szCs w:val="24"/>
        </w:rPr>
      </w:pPr>
    </w:p>
    <w:p w14:paraId="5BBA1711" w14:textId="783D31F0" w:rsidR="00433B9F" w:rsidRPr="00440830" w:rsidRDefault="00433B9F" w:rsidP="00522698">
      <w:pPr>
        <w:widowControl w:val="0"/>
        <w:autoSpaceDE w:val="0"/>
        <w:autoSpaceDN w:val="0"/>
        <w:adjustRightInd w:val="0"/>
        <w:ind w:firstLine="720"/>
        <w:jc w:val="center"/>
        <w:rPr>
          <w:rFonts w:ascii="Times New Roman" w:hAnsi="Times New Roman"/>
          <w:b/>
          <w:sz w:val="24"/>
          <w:szCs w:val="24"/>
        </w:rPr>
      </w:pPr>
      <w:r w:rsidRPr="00440830">
        <w:rPr>
          <w:rFonts w:ascii="Times New Roman" w:hAnsi="Times New Roman"/>
          <w:b/>
          <w:sz w:val="24"/>
          <w:szCs w:val="24"/>
        </w:rPr>
        <w:t>4. Контроль за порядком формирования и расходованием средств избирательных фондов кандидатов</w:t>
      </w:r>
    </w:p>
    <w:p w14:paraId="0D13DE8A" w14:textId="5748092C" w:rsidR="00433B9F" w:rsidRPr="00440830" w:rsidRDefault="00433B9F" w:rsidP="00433B9F">
      <w:pPr>
        <w:pStyle w:val="ConsNormal"/>
        <w:widowControl/>
        <w:jc w:val="both"/>
        <w:rPr>
          <w:sz w:val="24"/>
          <w:szCs w:val="24"/>
        </w:rPr>
      </w:pPr>
      <w:r w:rsidRPr="00440830">
        <w:rPr>
          <w:sz w:val="24"/>
          <w:szCs w:val="24"/>
        </w:rPr>
        <w:t>4.1. </w:t>
      </w:r>
      <w:r w:rsidR="00522698" w:rsidRPr="00440830">
        <w:rPr>
          <w:sz w:val="24"/>
          <w:szCs w:val="24"/>
        </w:rPr>
        <w:t xml:space="preserve">Змеиногорская районная территориальная </w:t>
      </w:r>
      <w:r w:rsidRPr="00440830">
        <w:rPr>
          <w:sz w:val="24"/>
          <w:szCs w:val="24"/>
        </w:rPr>
        <w:t xml:space="preserve">избирательная комиссия осуществляет </w:t>
      </w:r>
      <w:proofErr w:type="gramStart"/>
      <w:r w:rsidRPr="00440830">
        <w:rPr>
          <w:sz w:val="24"/>
          <w:szCs w:val="24"/>
        </w:rPr>
        <w:t>контроль за</w:t>
      </w:r>
      <w:proofErr w:type="gramEnd"/>
      <w:r w:rsidRPr="00440830">
        <w:rPr>
          <w:sz w:val="24"/>
          <w:szCs w:val="24"/>
        </w:rPr>
        <w:t xml:space="preserve"> порядком формирования и расходования средств избирательных фондов кандидатов  на основе сведений о поступлении денежных средств на специальный избирательный счет кандидатов и сведений о расходовании денежных средств со специальных избирательных счетов кандидатов, предоставляемых Банком.</w:t>
      </w:r>
    </w:p>
    <w:p w14:paraId="4E4D152C"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4.2. При поступлении в избирательную комиссию данных о нарушении порядка создания избирательного фонда кандидата ли расходования средств этого фонда у</w:t>
      </w:r>
      <w:r w:rsidRPr="00440830">
        <w:rPr>
          <w:rFonts w:ascii="Times New Roman" w:hAnsi="Times New Roman"/>
          <w:kern w:val="28"/>
          <w:sz w:val="24"/>
          <w:szCs w:val="24"/>
        </w:rPr>
        <w:t>казанная информация незамедлительно</w:t>
      </w:r>
      <w:r w:rsidRPr="00440830">
        <w:rPr>
          <w:rFonts w:ascii="Times New Roman" w:hAnsi="Times New Roman"/>
          <w:sz w:val="24"/>
          <w:szCs w:val="24"/>
        </w:rPr>
        <w:t xml:space="preserve"> сообщается кандидату либо уполномоченному представителю по финансовым вопросам кандидата.</w:t>
      </w:r>
    </w:p>
    <w:p w14:paraId="7E3205EF" w14:textId="77777777" w:rsidR="00433B9F" w:rsidRPr="00440830" w:rsidRDefault="00433B9F" w:rsidP="00433B9F">
      <w:pPr>
        <w:autoSpaceDE w:val="0"/>
        <w:autoSpaceDN w:val="0"/>
        <w:adjustRightInd w:val="0"/>
        <w:ind w:firstLine="720"/>
        <w:jc w:val="both"/>
        <w:outlineLvl w:val="2"/>
        <w:rPr>
          <w:rFonts w:ascii="Times New Roman" w:hAnsi="Times New Roman"/>
          <w:sz w:val="24"/>
          <w:szCs w:val="24"/>
        </w:rPr>
      </w:pPr>
      <w:r w:rsidRPr="00440830">
        <w:rPr>
          <w:rFonts w:ascii="Times New Roman" w:hAnsi="Times New Roman"/>
          <w:sz w:val="24"/>
          <w:szCs w:val="24"/>
        </w:rPr>
        <w:t xml:space="preserve">4.3. Все финансовые операции по оплате расходов со специальных избирательных счетов кандидатов прекращаются в день голосования. </w:t>
      </w:r>
    </w:p>
    <w:p w14:paraId="601A9091"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Финансовые операции по оплате расходов со специальных избирательных счетов кандидатов, которые не представили в установленном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по указанию соответствующей избирательной комиссии.</w:t>
      </w:r>
    </w:p>
    <w:p w14:paraId="7628F67F" w14:textId="77777777" w:rsidR="00433B9F" w:rsidRPr="00440830" w:rsidRDefault="00433B9F" w:rsidP="00433B9F">
      <w:pPr>
        <w:autoSpaceDE w:val="0"/>
        <w:autoSpaceDN w:val="0"/>
        <w:adjustRightInd w:val="0"/>
        <w:ind w:firstLine="720"/>
        <w:jc w:val="both"/>
        <w:outlineLvl w:val="2"/>
        <w:rPr>
          <w:rFonts w:ascii="Times New Roman" w:hAnsi="Times New Roman"/>
          <w:sz w:val="24"/>
          <w:szCs w:val="24"/>
        </w:rPr>
      </w:pPr>
      <w:r w:rsidRPr="00440830">
        <w:rPr>
          <w:rFonts w:ascii="Times New Roman" w:hAnsi="Times New Roman"/>
          <w:sz w:val="24"/>
          <w:szCs w:val="24"/>
        </w:rPr>
        <w:t>4.5.</w:t>
      </w:r>
      <w:r w:rsidRPr="00440830">
        <w:rPr>
          <w:rFonts w:ascii="Times New Roman" w:hAnsi="Times New Roman"/>
          <w:sz w:val="24"/>
          <w:szCs w:val="24"/>
          <w:lang w:val="en-US"/>
        </w:rPr>
        <w:t> </w:t>
      </w:r>
      <w:r w:rsidRPr="00440830">
        <w:rPr>
          <w:rFonts w:ascii="Times New Roman" w:hAnsi="Times New Roman"/>
          <w:sz w:val="24"/>
          <w:szCs w:val="24"/>
        </w:rPr>
        <w:t>На основании ходатайства кандидата избирательная комиссия может продлить срок проведения финансовых операций:</w:t>
      </w:r>
    </w:p>
    <w:p w14:paraId="1C854E97" w14:textId="07D21409"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1) кандидату</w:t>
      </w:r>
      <w:r w:rsidR="00B471A7" w:rsidRPr="00440830">
        <w:rPr>
          <w:rFonts w:ascii="Times New Roman" w:hAnsi="Times New Roman"/>
          <w:sz w:val="24"/>
          <w:szCs w:val="24"/>
        </w:rPr>
        <w:t xml:space="preserve"> </w:t>
      </w:r>
      <w:r w:rsidRPr="00440830">
        <w:rPr>
          <w:rFonts w:ascii="Times New Roman" w:hAnsi="Times New Roman"/>
          <w:sz w:val="24"/>
          <w:szCs w:val="24"/>
        </w:rPr>
        <w:t>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до установленного Кодексом срока представления подписных листов и иных документов для регистрации соответственно;</w:t>
      </w:r>
    </w:p>
    <w:p w14:paraId="4124B26C" w14:textId="77777777"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2)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муниципального списка кандидатов;</w:t>
      </w:r>
    </w:p>
    <w:p w14:paraId="37DDC296" w14:textId="77777777"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3) 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14:paraId="517EB6CE" w14:textId="77777777" w:rsidR="00433B9F" w:rsidRPr="00440830" w:rsidRDefault="00433B9F" w:rsidP="00433B9F">
      <w:pPr>
        <w:rPr>
          <w:rFonts w:ascii="Times New Roman" w:hAnsi="Times New Roman"/>
          <w:b/>
          <w:sz w:val="24"/>
          <w:szCs w:val="24"/>
        </w:rPr>
      </w:pPr>
    </w:p>
    <w:p w14:paraId="0537CD2A" w14:textId="77777777" w:rsidR="00433B9F" w:rsidRPr="00440830" w:rsidRDefault="00433B9F" w:rsidP="00433B9F">
      <w:pPr>
        <w:ind w:firstLine="720"/>
        <w:rPr>
          <w:rFonts w:ascii="Times New Roman" w:hAnsi="Times New Roman"/>
          <w:b/>
          <w:sz w:val="24"/>
          <w:szCs w:val="24"/>
        </w:rPr>
      </w:pPr>
      <w:r w:rsidRPr="00440830">
        <w:rPr>
          <w:rFonts w:ascii="Times New Roman" w:hAnsi="Times New Roman"/>
          <w:b/>
          <w:sz w:val="24"/>
          <w:szCs w:val="24"/>
        </w:rPr>
        <w:t>5. Отчетность по средствам избирательных фондов кандидатов</w:t>
      </w:r>
    </w:p>
    <w:p w14:paraId="48C66CF2"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5.1. Операции по специальному избирательному счету кандидата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14:paraId="7F4E4B97" w14:textId="1F5BAA1F"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5.2. Банк представляет </w:t>
      </w:r>
      <w:r w:rsidR="00522698" w:rsidRPr="00440830">
        <w:rPr>
          <w:rFonts w:ascii="Times New Roman" w:hAnsi="Times New Roman"/>
          <w:sz w:val="24"/>
          <w:szCs w:val="24"/>
        </w:rPr>
        <w:t xml:space="preserve">Змеиногорской районной территориальной </w:t>
      </w:r>
      <w:r w:rsidRPr="00440830">
        <w:rPr>
          <w:rFonts w:ascii="Times New Roman" w:hAnsi="Times New Roman"/>
          <w:sz w:val="24"/>
          <w:szCs w:val="24"/>
        </w:rPr>
        <w:t xml:space="preserve"> избирательной комиссии сведения о поступлении и расходовании средств со специального избирательного счета кандидата, избирательного объединения с использованием автоматизированной системы «Клиент – Сбербанк» (далее – система «Клиент – Сбербанк»). </w:t>
      </w:r>
    </w:p>
    <w:p w14:paraId="79B6CB39" w14:textId="28F468D0"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В случае отсутствия системы «Клиент – Сбербанк»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 утвержденным решением Избирательной комиссии Алтайского края от 18 июня 2015 года</w:t>
      </w:r>
      <w:r w:rsidR="00522698" w:rsidRPr="00440830">
        <w:rPr>
          <w:rFonts w:ascii="Times New Roman" w:hAnsi="Times New Roman"/>
          <w:sz w:val="24"/>
          <w:szCs w:val="24"/>
        </w:rPr>
        <w:t xml:space="preserve"> </w:t>
      </w:r>
      <w:r w:rsidRPr="00440830">
        <w:rPr>
          <w:rFonts w:ascii="Times New Roman" w:hAnsi="Times New Roman"/>
          <w:sz w:val="24"/>
          <w:szCs w:val="24"/>
        </w:rPr>
        <w:t xml:space="preserve">№ 100/1054-6, по согласованию с </w:t>
      </w:r>
      <w:r w:rsidRPr="00440830">
        <w:rPr>
          <w:rFonts w:ascii="Times New Roman" w:hAnsi="Times New Roman"/>
          <w:iCs/>
          <w:sz w:val="24"/>
          <w:szCs w:val="24"/>
        </w:rPr>
        <w:t>Отделением по Алтайскому краю Сибирского главного управления Центрального банка Российской Федерации</w:t>
      </w:r>
      <w:r w:rsidRPr="00440830">
        <w:rPr>
          <w:rFonts w:ascii="Times New Roman" w:hAnsi="Times New Roman"/>
          <w:sz w:val="24"/>
          <w:szCs w:val="24"/>
        </w:rPr>
        <w:t>. Положение о представлении этих сведений включается в договор банковского счета.</w:t>
      </w:r>
    </w:p>
    <w:p w14:paraId="749F5525" w14:textId="6051BD3E"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5.3. По представлению </w:t>
      </w:r>
      <w:r w:rsidR="006A1189" w:rsidRPr="00440830">
        <w:rPr>
          <w:rFonts w:ascii="Times New Roman" w:hAnsi="Times New Roman"/>
          <w:sz w:val="24"/>
          <w:szCs w:val="24"/>
        </w:rPr>
        <w:t>Змеиногорской районной территориальной  избирательной комиссии</w:t>
      </w:r>
      <w:r w:rsidRPr="00440830">
        <w:rPr>
          <w:rFonts w:ascii="Times New Roman" w:hAnsi="Times New Roman"/>
          <w:sz w:val="24"/>
          <w:szCs w:val="24"/>
        </w:rPr>
        <w:t>, а также по требованию кандидата Банк обязан в трехдневный срок, а за три дня до дня голосования незамедлительно предоставить заверенные копии первичных финансовых документов, подтверждающих поступление и расходование средств избирательного фонда кандидата, избирательного объединения.</w:t>
      </w:r>
    </w:p>
    <w:p w14:paraId="1F926DFF" w14:textId="6FC7A8EB"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5.4. В соответствии с пунктом 9 статьи 59 Федерального закона, пунктом 1 статьи 85 Кодекса кандидат предоставляет в </w:t>
      </w:r>
      <w:r w:rsidR="006A1189" w:rsidRPr="00440830">
        <w:rPr>
          <w:rFonts w:ascii="Times New Roman" w:hAnsi="Times New Roman"/>
          <w:sz w:val="24"/>
          <w:szCs w:val="24"/>
        </w:rPr>
        <w:t xml:space="preserve">Змеиногорскую районную территориальную  избирательную комиссию </w:t>
      </w:r>
      <w:r w:rsidRPr="00440830">
        <w:rPr>
          <w:rFonts w:ascii="Times New Roman" w:hAnsi="Times New Roman"/>
          <w:sz w:val="24"/>
          <w:szCs w:val="24"/>
        </w:rPr>
        <w:t>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
    <w:p w14:paraId="4F92855C" w14:textId="243777C6"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Кандидат, выдвинутый одновременно в нескольких избирательных округах на разных выборах, представляет </w:t>
      </w:r>
      <w:r w:rsidR="006A1189" w:rsidRPr="00440830">
        <w:rPr>
          <w:rFonts w:ascii="Times New Roman" w:hAnsi="Times New Roman"/>
          <w:sz w:val="24"/>
          <w:szCs w:val="24"/>
        </w:rPr>
        <w:t xml:space="preserve">Змеиногорской районной территориальной  избирательной комиссии </w:t>
      </w:r>
      <w:r w:rsidRPr="00440830">
        <w:rPr>
          <w:rFonts w:ascii="Times New Roman" w:hAnsi="Times New Roman"/>
          <w:sz w:val="24"/>
          <w:szCs w:val="24"/>
        </w:rPr>
        <w:t xml:space="preserve">копии своих финансовых отчетов по каждому из избирательных округов, в которых он выдвинут, в сроки, установленные для представления финансовых отчетов Федеральным </w:t>
      </w:r>
      <w:hyperlink r:id="rId17" w:history="1">
        <w:r w:rsidRPr="00440830">
          <w:rPr>
            <w:rFonts w:ascii="Times New Roman" w:hAnsi="Times New Roman"/>
            <w:sz w:val="24"/>
            <w:szCs w:val="24"/>
          </w:rPr>
          <w:t>законом</w:t>
        </w:r>
      </w:hyperlink>
      <w:r w:rsidRPr="00440830">
        <w:rPr>
          <w:rFonts w:ascii="Times New Roman" w:hAnsi="Times New Roman"/>
          <w:sz w:val="24"/>
          <w:szCs w:val="24"/>
        </w:rPr>
        <w:t xml:space="preserve"> и Кодексом.</w:t>
      </w:r>
    </w:p>
    <w:p w14:paraId="4312FD54" w14:textId="45E7A7B5"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5.5. Первый финансовый отчет составляется кандидатом по форме согласно приложению № 3 к настоящему Порядку и представляется </w:t>
      </w:r>
      <w:r w:rsidR="006A1189" w:rsidRPr="00440830">
        <w:rPr>
          <w:rFonts w:ascii="Times New Roman" w:hAnsi="Times New Roman"/>
          <w:sz w:val="24"/>
          <w:szCs w:val="24"/>
        </w:rPr>
        <w:t xml:space="preserve">в Змеиногорскую районную территориальную  избирательную комиссию </w:t>
      </w:r>
      <w:r w:rsidRPr="00440830">
        <w:rPr>
          <w:rFonts w:ascii="Times New Roman" w:hAnsi="Times New Roman"/>
          <w:sz w:val="24"/>
          <w:szCs w:val="24"/>
        </w:rPr>
        <w:t xml:space="preserve">на бумажном носителе одновременно с представлением документов для регистрации кандидата. </w:t>
      </w:r>
    </w:p>
    <w:p w14:paraId="4A8D505D"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В первый финансовый отчет включаются сведения о поступлении и расходовании денежных средств избирательного фонда кандидата по состоянию на дату, которая не более чем на пять дней предшествует дате предоставления финансового отчета. </w:t>
      </w:r>
    </w:p>
    <w:p w14:paraId="2A50D940"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Остаток средств на специальном избирательном счете кандидата на дату представления первого финансового отчета подтверждается банковской справкой.</w:t>
      </w:r>
    </w:p>
    <w:p w14:paraId="7AAB4171" w14:textId="77777777" w:rsidR="00433B9F" w:rsidRPr="00440830" w:rsidRDefault="00433B9F" w:rsidP="00433B9F">
      <w:pPr>
        <w:autoSpaceDE w:val="0"/>
        <w:autoSpaceDN w:val="0"/>
        <w:adjustRightInd w:val="0"/>
        <w:ind w:firstLine="720"/>
        <w:jc w:val="both"/>
        <w:rPr>
          <w:rFonts w:ascii="Times New Roman" w:hAnsi="Times New Roman"/>
          <w:sz w:val="24"/>
          <w:szCs w:val="24"/>
        </w:rPr>
      </w:pPr>
      <w:r w:rsidRPr="00440830">
        <w:rPr>
          <w:rFonts w:ascii="Times New Roman" w:hAnsi="Times New Roman"/>
          <w:sz w:val="24"/>
          <w:szCs w:val="24"/>
        </w:rPr>
        <w:t xml:space="preserve">Если кандидат утратил свой статус, обязанность сдачи первого финансового отчета возлагается на гражданина, являвшегося кандидатом. </w:t>
      </w:r>
    </w:p>
    <w:p w14:paraId="16FA7A0C" w14:textId="246A2B2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5.6. Итоговый финансовый отчет составляется кандидатом по форме согласно приложению № 3 к настоящему Порядку и представляется в </w:t>
      </w:r>
      <w:r w:rsidR="00522698" w:rsidRPr="00440830">
        <w:rPr>
          <w:rFonts w:ascii="Times New Roman" w:hAnsi="Times New Roman"/>
          <w:sz w:val="24"/>
          <w:szCs w:val="24"/>
        </w:rPr>
        <w:t xml:space="preserve">Змеиногорскую районную территориальную </w:t>
      </w:r>
      <w:r w:rsidRPr="00440830">
        <w:rPr>
          <w:rFonts w:ascii="Times New Roman" w:hAnsi="Times New Roman"/>
          <w:sz w:val="24"/>
          <w:szCs w:val="24"/>
        </w:rPr>
        <w:t xml:space="preserve">избирательную комиссию на бумажном носителе и в электронном виде (в формате </w:t>
      </w:r>
      <w:r w:rsidRPr="00440830">
        <w:rPr>
          <w:rFonts w:ascii="Times New Roman" w:hAnsi="Times New Roman"/>
          <w:sz w:val="24"/>
          <w:szCs w:val="24"/>
          <w:lang w:val="en-US"/>
        </w:rPr>
        <w:t>MS</w:t>
      </w:r>
      <w:r w:rsidRPr="00440830">
        <w:rPr>
          <w:rFonts w:ascii="Times New Roman" w:hAnsi="Times New Roman"/>
          <w:sz w:val="24"/>
          <w:szCs w:val="24"/>
        </w:rPr>
        <w:t xml:space="preserve"> </w:t>
      </w:r>
      <w:r w:rsidRPr="00440830">
        <w:rPr>
          <w:rFonts w:ascii="Times New Roman" w:hAnsi="Times New Roman"/>
          <w:sz w:val="24"/>
          <w:szCs w:val="24"/>
          <w:lang w:val="en-US"/>
        </w:rPr>
        <w:t>Excel</w:t>
      </w:r>
      <w:r w:rsidRPr="00440830">
        <w:rPr>
          <w:rFonts w:ascii="Times New Roman" w:hAnsi="Times New Roman"/>
          <w:sz w:val="24"/>
          <w:szCs w:val="24"/>
        </w:rPr>
        <w:t>) не позднее чем через 30 дней со дня официального опубликования результатов выборов.</w:t>
      </w:r>
    </w:p>
    <w:p w14:paraId="2228EAB7"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К итоговому финансовому отчету прилагаются:</w:t>
      </w:r>
    </w:p>
    <w:p w14:paraId="16C1257B"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1) пояснительная записка;</w:t>
      </w:r>
    </w:p>
    <w:p w14:paraId="0AC79F9A"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2) первичные финансовые документы согласно перечню, указанному в приложении № 4 к настоящему Порядку;</w:t>
      </w:r>
    </w:p>
    <w:p w14:paraId="2742881A"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3) банковская справка об оставшихся на специальном избирательном счете средствах или о закрытии специального избирательного счета; </w:t>
      </w:r>
    </w:p>
    <w:p w14:paraId="3E6C06EA" w14:textId="1806343D"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4) </w:t>
      </w:r>
      <w:r w:rsidR="00433B9F" w:rsidRPr="00440830">
        <w:rPr>
          <w:rFonts w:ascii="Times New Roman" w:hAnsi="Times New Roman" w:cs="Times New Roman"/>
          <w:bCs/>
          <w:sz w:val="24"/>
          <w:szCs w:val="24"/>
        </w:rPr>
        <w:t xml:space="preserve">сведения по учету поступления и расходования средств избирательного фонда кандидата </w:t>
      </w:r>
      <w:r w:rsidR="00433B9F" w:rsidRPr="00440830">
        <w:rPr>
          <w:rFonts w:ascii="Times New Roman" w:hAnsi="Times New Roman" w:cs="Times New Roman"/>
          <w:sz w:val="24"/>
          <w:szCs w:val="24"/>
        </w:rPr>
        <w:t xml:space="preserve">при проведении выборов согласно приложению № 1 к настоящему Порядку на бумажном носителе и в электронном виде (в формате </w:t>
      </w:r>
      <w:r w:rsidR="00433B9F" w:rsidRPr="00440830">
        <w:rPr>
          <w:rFonts w:ascii="Times New Roman" w:hAnsi="Times New Roman" w:cs="Times New Roman"/>
          <w:sz w:val="24"/>
          <w:szCs w:val="24"/>
          <w:lang w:val="en-US"/>
        </w:rPr>
        <w:t>MS</w:t>
      </w:r>
      <w:r w:rsidR="00433B9F" w:rsidRPr="00440830">
        <w:rPr>
          <w:rFonts w:ascii="Times New Roman" w:hAnsi="Times New Roman" w:cs="Times New Roman"/>
          <w:sz w:val="24"/>
          <w:szCs w:val="24"/>
        </w:rPr>
        <w:t xml:space="preserve"> </w:t>
      </w:r>
      <w:r w:rsidR="00433B9F" w:rsidRPr="00440830">
        <w:rPr>
          <w:rFonts w:ascii="Times New Roman" w:hAnsi="Times New Roman" w:cs="Times New Roman"/>
          <w:sz w:val="24"/>
          <w:szCs w:val="24"/>
          <w:lang w:val="en-US"/>
        </w:rPr>
        <w:t>Excel</w:t>
      </w:r>
      <w:r w:rsidR="00433B9F" w:rsidRPr="00440830">
        <w:rPr>
          <w:rFonts w:ascii="Times New Roman" w:hAnsi="Times New Roman" w:cs="Times New Roman"/>
          <w:sz w:val="24"/>
          <w:szCs w:val="24"/>
        </w:rPr>
        <w:t>). В графе «Шифр строки финансового отчета» сведений указывается, в какой строке итогового финансового отчета учтены каждое поступление, возврат, расходование средств избирательного фонда;</w:t>
      </w:r>
    </w:p>
    <w:p w14:paraId="5152250F" w14:textId="3550AC58"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 xml:space="preserve">5) экземпляры печатных и аудиовизуальных агитационных материалов кандидата; </w:t>
      </w:r>
    </w:p>
    <w:p w14:paraId="5764996C"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6) опись документов и материалов по форме согласно приложению № 5 к настоящему Порядку.</w:t>
      </w:r>
    </w:p>
    <w:p w14:paraId="495EB06E" w14:textId="1DCCB900"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5.7.</w:t>
      </w:r>
      <w:r w:rsidR="00433B9F" w:rsidRPr="00440830">
        <w:rPr>
          <w:rFonts w:ascii="Times New Roman" w:hAnsi="Times New Roman" w:cs="Times New Roman"/>
          <w:sz w:val="24"/>
          <w:szCs w:val="24"/>
          <w:lang w:val="en-US"/>
        </w:rPr>
        <w:t> </w:t>
      </w:r>
      <w:r w:rsidR="00433B9F" w:rsidRPr="00440830">
        <w:rPr>
          <w:rFonts w:ascii="Times New Roman" w:hAnsi="Times New Roman" w:cs="Times New Roman"/>
          <w:sz w:val="24"/>
          <w:szCs w:val="24"/>
        </w:rPr>
        <w:t xml:space="preserve">Итоговый финансовый отчет, сведения о поступлении и расходовании средств соответствующего избирательного фонда подписываются и предоставляются в </w:t>
      </w:r>
      <w:r w:rsidRPr="00440830">
        <w:rPr>
          <w:rFonts w:ascii="Times New Roman" w:hAnsi="Times New Roman" w:cs="Times New Roman"/>
          <w:sz w:val="24"/>
          <w:szCs w:val="24"/>
        </w:rPr>
        <w:t>Змеиногорскую районную территориальную</w:t>
      </w:r>
      <w:r w:rsidR="00433B9F" w:rsidRPr="00440830">
        <w:rPr>
          <w:rFonts w:ascii="Times New Roman" w:hAnsi="Times New Roman" w:cs="Times New Roman"/>
          <w:sz w:val="24"/>
          <w:szCs w:val="24"/>
        </w:rPr>
        <w:t xml:space="preserve"> избирательную комиссию кандидатом либо уполномоченным представителем по финансовым вопросам кандидата. </w:t>
      </w:r>
    </w:p>
    <w:p w14:paraId="50A350E3"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Итоговый финансовый отчет, первичные финансовые документы и агитационные материалы должны быть сброшюрованы в отдельную папку и иметь сквозную нумерацию страниц, включая приложения. </w:t>
      </w:r>
    </w:p>
    <w:p w14:paraId="24630802"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5.8. Первичные финансовые документы должны содержать следующие обязательные реквизиты: </w:t>
      </w:r>
    </w:p>
    <w:p w14:paraId="0636EBA7"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1) наименование и дату составления документа; </w:t>
      </w:r>
    </w:p>
    <w:p w14:paraId="03FB1E9E"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2) наименование организации, от имени которой составлен документ;</w:t>
      </w:r>
    </w:p>
    <w:p w14:paraId="53D248AC"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 xml:space="preserve">3) содержание хозяйственной операции в натуральном и денежном выражении; </w:t>
      </w:r>
    </w:p>
    <w:p w14:paraId="453ACDF1"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4) наименование должности, фамилию, инициалы лица, ответственного за совершение хозяйственной операции и правильность ее оформления;</w:t>
      </w:r>
    </w:p>
    <w:p w14:paraId="7BFB801F" w14:textId="77777777"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5) личную подпись лица, ответственного за совершение хозяйственной операции и правильность ее оформления.</w:t>
      </w:r>
    </w:p>
    <w:p w14:paraId="7A6F22D7" w14:textId="51E203F9"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 xml:space="preserve">Первичные финансовые документы к итоговому финансовому отчету подшиваются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Банка по специальному избирательному счету, к которым прилагаются соответствующие документы. </w:t>
      </w:r>
    </w:p>
    <w:p w14:paraId="14987C6F" w14:textId="6AC79D59" w:rsidR="00433B9F" w:rsidRPr="00440830" w:rsidRDefault="00433B9F" w:rsidP="00433B9F">
      <w:pPr>
        <w:ind w:firstLine="720"/>
        <w:jc w:val="both"/>
        <w:rPr>
          <w:rFonts w:ascii="Times New Roman" w:hAnsi="Times New Roman"/>
          <w:sz w:val="24"/>
          <w:szCs w:val="24"/>
        </w:rPr>
      </w:pPr>
      <w:r w:rsidRPr="00440830">
        <w:rPr>
          <w:rFonts w:ascii="Times New Roman" w:hAnsi="Times New Roman"/>
          <w:sz w:val="24"/>
          <w:szCs w:val="24"/>
        </w:rPr>
        <w:t>5.9.</w:t>
      </w:r>
      <w:r w:rsidRPr="00440830">
        <w:rPr>
          <w:rFonts w:ascii="Times New Roman" w:hAnsi="Times New Roman"/>
          <w:sz w:val="24"/>
          <w:szCs w:val="24"/>
          <w:lang w:val="en-US"/>
        </w:rPr>
        <w:t> </w:t>
      </w:r>
      <w:r w:rsidRPr="00440830">
        <w:rPr>
          <w:rFonts w:ascii="Times New Roman" w:hAnsi="Times New Roman"/>
          <w:sz w:val="24"/>
          <w:szCs w:val="24"/>
        </w:rPr>
        <w:t xml:space="preserve">Получение </w:t>
      </w:r>
      <w:r w:rsidR="006A1189" w:rsidRPr="00440830">
        <w:rPr>
          <w:rFonts w:ascii="Times New Roman" w:hAnsi="Times New Roman"/>
          <w:sz w:val="24"/>
          <w:szCs w:val="24"/>
        </w:rPr>
        <w:t xml:space="preserve">Змеиногорской районной территориальной  избирательной комиссией </w:t>
      </w:r>
      <w:r w:rsidRPr="00440830">
        <w:rPr>
          <w:rFonts w:ascii="Times New Roman" w:hAnsi="Times New Roman"/>
          <w:sz w:val="24"/>
          <w:szCs w:val="24"/>
        </w:rPr>
        <w:t>итогового финансового отчета кандидата оформляется актом приема итогового финансового отчета, составленным по форме согласно приложению № 6 к настоящему Порядку.</w:t>
      </w:r>
    </w:p>
    <w:p w14:paraId="3A119DB0" w14:textId="77777777" w:rsidR="00522698" w:rsidRPr="00440830" w:rsidRDefault="00522698" w:rsidP="00522698">
      <w:pPr>
        <w:pStyle w:val="ConsPlusNormal"/>
        <w:widowControl/>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 xml:space="preserve">5.10. До сдачи итогового финансового отчета все наличные средства, оставшиеся у кандидата, должны быть возвращены кандидатом, уполномоченными представителями по финансовым вопросам кандидата на соответствующий специальный избирательный счет. </w:t>
      </w:r>
    </w:p>
    <w:p w14:paraId="38EA5836" w14:textId="1531FF08" w:rsidR="00433B9F" w:rsidRPr="00440830" w:rsidRDefault="00433B9F" w:rsidP="00522698">
      <w:pPr>
        <w:pStyle w:val="ConsPlusNormal"/>
        <w:widowControl/>
        <w:ind w:firstLine="708"/>
        <w:jc w:val="both"/>
        <w:rPr>
          <w:rFonts w:ascii="Times New Roman" w:hAnsi="Times New Roman" w:cs="Times New Roman"/>
          <w:sz w:val="24"/>
          <w:szCs w:val="24"/>
        </w:rPr>
      </w:pPr>
      <w:r w:rsidRPr="00440830">
        <w:rPr>
          <w:rFonts w:ascii="Times New Roman" w:hAnsi="Times New Roman" w:cs="Times New Roman"/>
          <w:sz w:val="24"/>
          <w:szCs w:val="24"/>
        </w:rPr>
        <w:t>При этом в распоряжении о переводе денежных средств указывается: «Возврат наличных денежных средств кандидата (избирательного объединения)».</w:t>
      </w:r>
    </w:p>
    <w:p w14:paraId="1146D7B4" w14:textId="50DB433A"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До сдачи итогового финансового отчета все имущество, приобретенное за счет средств избирательных фондов кандидатов,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14:paraId="65CDBDD3" w14:textId="3E57D42D"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 xml:space="preserve">5.11. Кандидат после дня голосования либо после принятия решения об отказе в регистрации кандидата отмене или аннулировании регистрации, изменении избирательного округа в соответствии пунктом 15 статьи 35 Федерального закона, пунктом 4 статьи 160 Кодекса и до представления итогового финансового отчета обязан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14:paraId="20F832A7" w14:textId="77777777" w:rsidR="00433B9F" w:rsidRPr="00440830" w:rsidRDefault="00433B9F" w:rsidP="00433B9F">
      <w:pPr>
        <w:pStyle w:val="ConsPlusNormal"/>
        <w:widowControl/>
        <w:tabs>
          <w:tab w:val="left" w:pos="1276"/>
        </w:tabs>
        <w:jc w:val="both"/>
        <w:rPr>
          <w:rFonts w:ascii="Times New Roman" w:hAnsi="Times New Roman" w:cs="Times New Roman"/>
          <w:sz w:val="24"/>
          <w:szCs w:val="24"/>
        </w:rPr>
      </w:pPr>
      <w:r w:rsidRPr="00440830">
        <w:rPr>
          <w:rFonts w:ascii="Times New Roman" w:hAnsi="Times New Roman" w:cs="Times New Roman"/>
          <w:sz w:val="24"/>
          <w:szCs w:val="24"/>
        </w:rPr>
        <w:t>Остаток неизрасходованных средств, которые не могут быть возвращены жертвователям в указанном порядке, подлежит перечислению в доход местного бюджета.</w:t>
      </w:r>
    </w:p>
    <w:p w14:paraId="6CBBF2D4" w14:textId="12B4410F" w:rsidR="00433B9F" w:rsidRPr="00440830" w:rsidRDefault="00522698" w:rsidP="00522698">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r>
      <w:r w:rsidR="00433B9F" w:rsidRPr="00440830">
        <w:rPr>
          <w:rFonts w:ascii="Times New Roman" w:hAnsi="Times New Roman" w:cs="Times New Roman"/>
          <w:sz w:val="24"/>
          <w:szCs w:val="24"/>
        </w:rPr>
        <w:t xml:space="preserve">5.12. По истечении 60 дней со дня голосования Банк по письменному указанию </w:t>
      </w:r>
      <w:r w:rsidR="00F82E94" w:rsidRPr="00440830">
        <w:rPr>
          <w:rFonts w:ascii="Times New Roman" w:hAnsi="Times New Roman" w:cs="Times New Roman"/>
          <w:sz w:val="24"/>
          <w:szCs w:val="24"/>
        </w:rPr>
        <w:t xml:space="preserve">Змеиногорской районной территориальной </w:t>
      </w:r>
      <w:r w:rsidR="00433B9F" w:rsidRPr="00440830">
        <w:rPr>
          <w:rFonts w:ascii="Times New Roman" w:hAnsi="Times New Roman" w:cs="Times New Roman"/>
          <w:sz w:val="24"/>
          <w:szCs w:val="24"/>
        </w:rPr>
        <w:t>избирательной комиссии обязан перечислить оставшиеся на специальных избирательных счетах кандидатов, избирательных объединений средства в доход местного бюджета.</w:t>
      </w:r>
    </w:p>
    <w:p w14:paraId="015F97C5" w14:textId="77777777" w:rsidR="00433B9F" w:rsidRPr="00440830" w:rsidRDefault="00433B9F" w:rsidP="00433B9F">
      <w:pPr>
        <w:ind w:firstLine="720"/>
        <w:rPr>
          <w:rFonts w:ascii="Times New Roman" w:hAnsi="Times New Roman"/>
          <w:sz w:val="24"/>
          <w:szCs w:val="24"/>
        </w:rPr>
      </w:pPr>
    </w:p>
    <w:p w14:paraId="4B4E11A5" w14:textId="77777777" w:rsidR="00433B9F" w:rsidRPr="00440830" w:rsidRDefault="00433B9F" w:rsidP="00F82E94">
      <w:pPr>
        <w:ind w:firstLine="720"/>
        <w:jc w:val="center"/>
        <w:rPr>
          <w:rFonts w:ascii="Times New Roman" w:hAnsi="Times New Roman"/>
          <w:b/>
          <w:bCs/>
          <w:sz w:val="24"/>
          <w:szCs w:val="24"/>
        </w:rPr>
      </w:pPr>
      <w:r w:rsidRPr="00440830">
        <w:rPr>
          <w:rFonts w:ascii="Times New Roman" w:hAnsi="Times New Roman"/>
          <w:b/>
          <w:bCs/>
          <w:sz w:val="24"/>
          <w:szCs w:val="24"/>
        </w:rPr>
        <w:t xml:space="preserve">6. Сведения </w:t>
      </w:r>
      <w:r w:rsidRPr="00440830">
        <w:rPr>
          <w:rFonts w:ascii="Times New Roman" w:hAnsi="Times New Roman"/>
          <w:b/>
          <w:sz w:val="24"/>
          <w:szCs w:val="24"/>
        </w:rPr>
        <w:t xml:space="preserve">о формировании избирательных фондов кандидатов, </w:t>
      </w:r>
      <w:r w:rsidRPr="00440830">
        <w:rPr>
          <w:rFonts w:ascii="Times New Roman" w:hAnsi="Times New Roman"/>
          <w:b/>
          <w:bCs/>
          <w:sz w:val="24"/>
          <w:szCs w:val="24"/>
        </w:rPr>
        <w:t>подлежащие опубликованию</w:t>
      </w:r>
    </w:p>
    <w:p w14:paraId="0D07BFD0" w14:textId="0EDB7827" w:rsidR="00433B9F" w:rsidRPr="00440830" w:rsidRDefault="00433B9F" w:rsidP="00433B9F">
      <w:pPr>
        <w:pStyle w:val="ConsNormal"/>
        <w:widowControl/>
        <w:jc w:val="both"/>
        <w:rPr>
          <w:sz w:val="24"/>
          <w:szCs w:val="24"/>
        </w:rPr>
      </w:pPr>
      <w:r w:rsidRPr="00440830">
        <w:rPr>
          <w:sz w:val="24"/>
          <w:szCs w:val="24"/>
        </w:rPr>
        <w:t>6.1. Сведения о поступлении средств на специальные избирательные счета кандидатов при проведении выборов и расходовании этих средств</w:t>
      </w:r>
      <w:r w:rsidRPr="00440830">
        <w:rPr>
          <w:bCs/>
          <w:sz w:val="24"/>
          <w:szCs w:val="24"/>
        </w:rPr>
        <w:t xml:space="preserve"> опубликовываются в муниципальных периодических печатных изданиях и </w:t>
      </w:r>
      <w:r w:rsidRPr="00440830">
        <w:rPr>
          <w:sz w:val="24"/>
          <w:szCs w:val="24"/>
        </w:rPr>
        <w:t xml:space="preserve">размещаются </w:t>
      </w:r>
      <w:r w:rsidR="00F82E94" w:rsidRPr="00440830">
        <w:rPr>
          <w:sz w:val="24"/>
          <w:szCs w:val="24"/>
        </w:rPr>
        <w:t xml:space="preserve">Змеиногорской районной территориальной </w:t>
      </w:r>
      <w:r w:rsidRPr="00440830">
        <w:rPr>
          <w:sz w:val="24"/>
          <w:szCs w:val="24"/>
        </w:rPr>
        <w:t xml:space="preserve">избирательной комиссией на официальном сайте </w:t>
      </w:r>
      <w:r w:rsidR="00F82E94" w:rsidRPr="00440830">
        <w:rPr>
          <w:sz w:val="24"/>
          <w:szCs w:val="24"/>
        </w:rPr>
        <w:t>Администрации Змеиногорского района</w:t>
      </w:r>
      <w:r w:rsidRPr="00440830">
        <w:rPr>
          <w:sz w:val="24"/>
          <w:szCs w:val="24"/>
        </w:rPr>
        <w:t xml:space="preserve"> в информационно-телекоммуникационной сети «Интернет» (при наличии), а также на официальном сайте Избирательной комиссии Алтайского края в информационно-телекоммуникационной сети «Интернет», в объеме, предусмотренном приложением №7  к настоящему Порядку. </w:t>
      </w:r>
    </w:p>
    <w:p w14:paraId="2225ECBC" w14:textId="77777777" w:rsidR="00062720" w:rsidRPr="00440830" w:rsidRDefault="00062720" w:rsidP="00062720">
      <w:pPr>
        <w:ind w:firstLine="709"/>
        <w:jc w:val="both"/>
        <w:rPr>
          <w:rFonts w:ascii="Times New Roman" w:hAnsi="Times New Roman"/>
          <w:sz w:val="24"/>
          <w:szCs w:val="24"/>
        </w:rPr>
      </w:pPr>
      <w:r w:rsidRPr="00440830">
        <w:rPr>
          <w:rFonts w:ascii="Times New Roman" w:hAnsi="Times New Roman"/>
          <w:sz w:val="24"/>
          <w:szCs w:val="24"/>
        </w:rPr>
        <w:t>Обязательному опубликованию и размещению подлежат сведения:</w:t>
      </w:r>
    </w:p>
    <w:p w14:paraId="23F79AA7" w14:textId="77777777" w:rsidR="00062720" w:rsidRPr="00440830" w:rsidRDefault="00062720" w:rsidP="00062720">
      <w:pPr>
        <w:ind w:firstLine="708"/>
        <w:jc w:val="both"/>
        <w:rPr>
          <w:rFonts w:ascii="Times New Roman" w:hAnsi="Times New Roman"/>
          <w:sz w:val="24"/>
          <w:szCs w:val="24"/>
        </w:rPr>
      </w:pPr>
      <w:r w:rsidRPr="00440830">
        <w:rPr>
          <w:rFonts w:ascii="Times New Roman" w:hAnsi="Times New Roman"/>
          <w:sz w:val="24"/>
          <w:szCs w:val="24"/>
        </w:rPr>
        <w:t>о финансовой операции по расходованию средств из избирательного фонда в случае, если ее размер превышает 50 тысяч рублей;</w:t>
      </w:r>
    </w:p>
    <w:p w14:paraId="6CF4AE8A" w14:textId="77777777" w:rsidR="00062720" w:rsidRPr="00440830" w:rsidRDefault="00062720" w:rsidP="00062720">
      <w:pPr>
        <w:ind w:firstLine="708"/>
        <w:jc w:val="both"/>
        <w:rPr>
          <w:rFonts w:ascii="Times New Roman" w:hAnsi="Times New Roman"/>
          <w:sz w:val="24"/>
          <w:szCs w:val="24"/>
        </w:rPr>
      </w:pPr>
      <w:r w:rsidRPr="00440830">
        <w:rPr>
          <w:rFonts w:ascii="Times New Roman" w:hAnsi="Times New Roman"/>
          <w:sz w:val="24"/>
          <w:szCs w:val="24"/>
        </w:rPr>
        <w:t>о юридических лицах, перечисливших в избирательный фонд добровольные пожертвования в сумме, превышающей 25 тысяч рублей;</w:t>
      </w:r>
    </w:p>
    <w:p w14:paraId="01D8D4FB" w14:textId="77777777" w:rsidR="00062720" w:rsidRPr="00440830" w:rsidRDefault="00062720" w:rsidP="00062720">
      <w:pPr>
        <w:ind w:firstLine="708"/>
        <w:jc w:val="both"/>
        <w:rPr>
          <w:rFonts w:ascii="Times New Roman" w:hAnsi="Times New Roman"/>
          <w:sz w:val="24"/>
          <w:szCs w:val="24"/>
        </w:rPr>
      </w:pPr>
      <w:r w:rsidRPr="00440830">
        <w:rPr>
          <w:rFonts w:ascii="Times New Roman" w:hAnsi="Times New Roman"/>
          <w:sz w:val="24"/>
          <w:szCs w:val="24"/>
        </w:rPr>
        <w:t>о количестве граждан, внесших в избирательный фонд добровольные пожертвования в сумме, превышающей 20 тысяч рублей;</w:t>
      </w:r>
    </w:p>
    <w:p w14:paraId="766F4393" w14:textId="77777777" w:rsidR="00062720" w:rsidRPr="00440830" w:rsidRDefault="00062720" w:rsidP="00062720">
      <w:pPr>
        <w:ind w:firstLine="708"/>
        <w:jc w:val="both"/>
        <w:rPr>
          <w:rFonts w:ascii="Times New Roman" w:hAnsi="Times New Roman"/>
          <w:sz w:val="24"/>
          <w:szCs w:val="24"/>
        </w:rPr>
      </w:pPr>
      <w:r w:rsidRPr="00440830">
        <w:rPr>
          <w:rFonts w:ascii="Times New Roman" w:hAnsi="Times New Roman"/>
          <w:sz w:val="24"/>
          <w:szCs w:val="24"/>
        </w:rPr>
        <w:t>о средствах, возвращенных жертвователям из избирательного фонда, в том числе об основаниях возврата;</w:t>
      </w:r>
    </w:p>
    <w:p w14:paraId="3CC2508C" w14:textId="1E8A947E" w:rsidR="00433B9F" w:rsidRPr="00440830" w:rsidRDefault="00062720" w:rsidP="00062720">
      <w:pPr>
        <w:pStyle w:val="ConsNormal"/>
        <w:widowControl/>
        <w:ind w:firstLine="709"/>
        <w:jc w:val="both"/>
        <w:rPr>
          <w:sz w:val="24"/>
          <w:szCs w:val="24"/>
        </w:rPr>
      </w:pPr>
      <w:r w:rsidRPr="00440830">
        <w:rPr>
          <w:sz w:val="24"/>
          <w:szCs w:val="24"/>
        </w:rPr>
        <w:t>об общей сумме средств, поступивших в избирательный фонд, и об общей сумме израсходованных средств</w:t>
      </w:r>
      <w:r w:rsidR="00433B9F" w:rsidRPr="00440830">
        <w:rPr>
          <w:sz w:val="24"/>
          <w:szCs w:val="24"/>
        </w:rPr>
        <w:t>.</w:t>
      </w:r>
    </w:p>
    <w:p w14:paraId="3AC35749" w14:textId="77777777" w:rsidR="00062720" w:rsidRPr="00440830" w:rsidRDefault="00433B9F" w:rsidP="00062720">
      <w:pPr>
        <w:ind w:firstLine="720"/>
        <w:jc w:val="both"/>
        <w:rPr>
          <w:rFonts w:ascii="Times New Roman" w:hAnsi="Times New Roman"/>
          <w:sz w:val="24"/>
          <w:szCs w:val="24"/>
        </w:rPr>
      </w:pPr>
      <w:r w:rsidRPr="00440830">
        <w:rPr>
          <w:rFonts w:ascii="Times New Roman" w:hAnsi="Times New Roman"/>
          <w:sz w:val="24"/>
          <w:szCs w:val="24"/>
        </w:rPr>
        <w:t>6.2. </w:t>
      </w:r>
      <w:r w:rsidR="00151BE1" w:rsidRPr="00440830">
        <w:rPr>
          <w:rFonts w:ascii="Times New Roman" w:hAnsi="Times New Roman"/>
          <w:sz w:val="24"/>
          <w:szCs w:val="24"/>
        </w:rPr>
        <w:t xml:space="preserve">Змеиногорская районная территориальная избирательная комиссия </w:t>
      </w:r>
      <w:r w:rsidR="00062720" w:rsidRPr="00440830">
        <w:rPr>
          <w:rFonts w:ascii="Times New Roman" w:hAnsi="Times New Roman"/>
          <w:sz w:val="24"/>
          <w:szCs w:val="24"/>
        </w:rPr>
        <w:t>передает копии первых и итоговых финансовых отчетов кандидатов, избирательных объединений не позднее чем через пять дней со дня их получения в редакцию муниципального периодического печатного издания (при наличии) для опубликования.</w:t>
      </w:r>
    </w:p>
    <w:p w14:paraId="72F86056" w14:textId="77777777" w:rsidR="00062720" w:rsidRPr="00440830" w:rsidRDefault="00062720" w:rsidP="00062720">
      <w:pPr>
        <w:ind w:firstLine="720"/>
        <w:jc w:val="both"/>
        <w:rPr>
          <w:rFonts w:ascii="Times New Roman" w:hAnsi="Times New Roman"/>
          <w:sz w:val="24"/>
          <w:szCs w:val="24"/>
        </w:rPr>
      </w:pPr>
      <w:r w:rsidRPr="00440830">
        <w:rPr>
          <w:rFonts w:ascii="Times New Roman" w:hAnsi="Times New Roman"/>
          <w:sz w:val="24"/>
          <w:szCs w:val="24"/>
        </w:rPr>
        <w:t>Редакция муниципального периодического печатного издания обязана публиковать переданные избирательной комиссией финансовые отчеты кандидатов, избирательных объединений (сведения из указанных отчетов) в пятидневный срок с момента их получения.</w:t>
      </w:r>
    </w:p>
    <w:p w14:paraId="1CDC2556" w14:textId="34C27067" w:rsidR="00433B9F" w:rsidRPr="00440830" w:rsidRDefault="00433B9F" w:rsidP="00062720">
      <w:pPr>
        <w:pStyle w:val="ConsNormal"/>
        <w:widowControl/>
        <w:ind w:firstLine="709"/>
        <w:jc w:val="both"/>
        <w:rPr>
          <w:sz w:val="24"/>
          <w:szCs w:val="24"/>
        </w:rPr>
      </w:pPr>
      <w:r w:rsidRPr="00440830">
        <w:rPr>
          <w:sz w:val="24"/>
          <w:szCs w:val="24"/>
        </w:rPr>
        <w:t>6.3. </w:t>
      </w:r>
      <w:r w:rsidR="00062720" w:rsidRPr="00440830">
        <w:rPr>
          <w:sz w:val="24"/>
          <w:szCs w:val="24"/>
        </w:rPr>
        <w:t>Змеиногорская районная территориальная избирательная комиссия, лицо, ответственное за ввод информации в задачу «Контроль избирательных фондов» ГАС «Выборы», незамедлительно, после получения, направляют скан итогового финансового отчета кандидата, избирательного объединения в Избирательную комиссию Алтайского края для размещения на официальном сайте в сети Интернет.</w:t>
      </w:r>
    </w:p>
    <w:p w14:paraId="225EE015" w14:textId="77777777" w:rsidR="00062720" w:rsidRPr="00440830" w:rsidRDefault="00062720" w:rsidP="00062720">
      <w:pPr>
        <w:pStyle w:val="ConsNormal"/>
        <w:widowControl/>
        <w:ind w:firstLine="709"/>
        <w:jc w:val="both"/>
        <w:rPr>
          <w:sz w:val="24"/>
          <w:szCs w:val="24"/>
        </w:rPr>
      </w:pPr>
    </w:p>
    <w:p w14:paraId="69EDAD6D" w14:textId="77777777" w:rsidR="00440830" w:rsidRPr="00440830" w:rsidRDefault="00433B9F" w:rsidP="00440830">
      <w:pPr>
        <w:jc w:val="center"/>
        <w:rPr>
          <w:rFonts w:ascii="Times New Roman" w:hAnsi="Times New Roman"/>
          <w:b/>
          <w:bCs/>
          <w:sz w:val="24"/>
          <w:szCs w:val="24"/>
        </w:rPr>
      </w:pPr>
      <w:r w:rsidRPr="00440830">
        <w:rPr>
          <w:rFonts w:ascii="Times New Roman" w:hAnsi="Times New Roman"/>
          <w:b/>
          <w:bCs/>
          <w:sz w:val="24"/>
          <w:szCs w:val="24"/>
        </w:rPr>
        <w:t>7.</w:t>
      </w:r>
      <w:r w:rsidRPr="00440830">
        <w:rPr>
          <w:rFonts w:ascii="Times New Roman" w:hAnsi="Times New Roman"/>
          <w:b/>
          <w:bCs/>
          <w:sz w:val="24"/>
          <w:szCs w:val="24"/>
          <w:lang w:val="en-US"/>
        </w:rPr>
        <w:t> </w:t>
      </w:r>
      <w:r w:rsidR="00440830" w:rsidRPr="00440830">
        <w:rPr>
          <w:rFonts w:ascii="Times New Roman" w:hAnsi="Times New Roman"/>
          <w:b/>
          <w:bCs/>
          <w:sz w:val="24"/>
          <w:szCs w:val="24"/>
        </w:rPr>
        <w:t>Ответственность за нарушения порядка формирования</w:t>
      </w:r>
    </w:p>
    <w:p w14:paraId="5E230F54" w14:textId="77777777" w:rsidR="00440830" w:rsidRPr="00440830" w:rsidRDefault="00440830" w:rsidP="00440830">
      <w:pPr>
        <w:jc w:val="center"/>
        <w:rPr>
          <w:rFonts w:ascii="Times New Roman" w:hAnsi="Times New Roman"/>
          <w:b/>
          <w:bCs/>
          <w:sz w:val="24"/>
          <w:szCs w:val="24"/>
        </w:rPr>
      </w:pPr>
      <w:r w:rsidRPr="00440830">
        <w:rPr>
          <w:rFonts w:ascii="Times New Roman" w:hAnsi="Times New Roman"/>
          <w:b/>
          <w:bCs/>
          <w:sz w:val="24"/>
          <w:szCs w:val="24"/>
        </w:rPr>
        <w:t>и расходования средств избирательных фондов кандидатов, избирательных объединений</w:t>
      </w:r>
    </w:p>
    <w:p w14:paraId="020FF677" w14:textId="77777777" w:rsidR="00440830" w:rsidRPr="00440830" w:rsidRDefault="00440830" w:rsidP="00440830">
      <w:pPr>
        <w:ind w:firstLine="720"/>
        <w:rPr>
          <w:rFonts w:ascii="Times New Roman" w:hAnsi="Times New Roman"/>
          <w:b/>
          <w:bCs/>
          <w:sz w:val="24"/>
          <w:szCs w:val="24"/>
        </w:rPr>
      </w:pPr>
    </w:p>
    <w:p w14:paraId="2CC25E83" w14:textId="68F3E797" w:rsidR="00440830" w:rsidRPr="00440830" w:rsidRDefault="00440830" w:rsidP="00440830">
      <w:pPr>
        <w:pStyle w:val="ConsPlusNorma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t>7.1.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Порядком формам, недостоверность данных, содержащихся в отчете, несут кандидат, гражданин, являвшийся кандидатом, уполномоченный представитель избирательного объединения по финансовым вопросам.</w:t>
      </w:r>
    </w:p>
    <w:p w14:paraId="37B0A03B" w14:textId="70087B59" w:rsidR="00440830" w:rsidRPr="00440830" w:rsidRDefault="00440830" w:rsidP="00440830">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t>7.2. В случаях, указанных в подпунктах «ж», «з», «и» пункта 24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кандидата.</w:t>
      </w:r>
    </w:p>
    <w:p w14:paraId="0DFFCCB5" w14:textId="2609D9DE" w:rsidR="00440830" w:rsidRPr="00440830" w:rsidRDefault="00440830" w:rsidP="00440830">
      <w:pPr>
        <w:pStyle w:val="ConsPlusNormal"/>
        <w:widowControl/>
        <w:tabs>
          <w:tab w:val="left" w:pos="0"/>
        </w:tabs>
        <w:jc w:val="both"/>
        <w:rPr>
          <w:rFonts w:ascii="Times New Roman" w:hAnsi="Times New Roman" w:cs="Times New Roman"/>
          <w:sz w:val="24"/>
          <w:szCs w:val="24"/>
        </w:rPr>
      </w:pPr>
      <w:r w:rsidRPr="00440830">
        <w:rPr>
          <w:rFonts w:ascii="Times New Roman" w:hAnsi="Times New Roman" w:cs="Times New Roman"/>
          <w:sz w:val="24"/>
          <w:szCs w:val="24"/>
        </w:rPr>
        <w:tab/>
        <w:t>7.3. В случаях, указанных в подпунктах «д», «е», «ж» пункта 25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муниципального списка кандидатов.</w:t>
      </w:r>
    </w:p>
    <w:p w14:paraId="292350BD" w14:textId="77777777" w:rsidR="00433B9F" w:rsidRPr="00440830" w:rsidRDefault="00433B9F" w:rsidP="00440830">
      <w:pPr>
        <w:jc w:val="both"/>
        <w:rPr>
          <w:rFonts w:ascii="Times New Roman" w:hAnsi="Times New Roman"/>
          <w:sz w:val="24"/>
          <w:szCs w:val="24"/>
        </w:rPr>
      </w:pPr>
    </w:p>
    <w:p w14:paraId="39C3D5FE" w14:textId="77777777" w:rsidR="00151BE1" w:rsidRPr="00440830" w:rsidRDefault="00151BE1" w:rsidP="00151BE1">
      <w:pPr>
        <w:pStyle w:val="ConsPlusNonformat"/>
        <w:jc w:val="center"/>
        <w:rPr>
          <w:rFonts w:ascii="Times New Roman" w:hAnsi="Times New Roman" w:cs="Times New Roman"/>
          <w:b/>
          <w:bCs/>
          <w:sz w:val="24"/>
          <w:szCs w:val="24"/>
        </w:rPr>
      </w:pPr>
      <w:r w:rsidRPr="00440830">
        <w:rPr>
          <w:rFonts w:ascii="Times New Roman" w:hAnsi="Times New Roman" w:cs="Times New Roman"/>
          <w:b/>
          <w:bCs/>
          <w:sz w:val="24"/>
          <w:szCs w:val="24"/>
        </w:rPr>
        <w:t>8. Заключительные положения</w:t>
      </w:r>
    </w:p>
    <w:p w14:paraId="4ADD3EAC" w14:textId="28F545B8" w:rsidR="00433B9F" w:rsidRPr="00151BE1" w:rsidRDefault="00151BE1" w:rsidP="00151BE1">
      <w:pPr>
        <w:pStyle w:val="ConsPlusNonformat"/>
        <w:widowControl/>
        <w:ind w:firstLine="708"/>
        <w:jc w:val="both"/>
        <w:rPr>
          <w:rFonts w:ascii="Times New Roman" w:hAnsi="Times New Roman" w:cs="Times New Roman"/>
          <w:sz w:val="24"/>
          <w:szCs w:val="24"/>
        </w:rPr>
        <w:sectPr w:rsidR="00433B9F" w:rsidRPr="00151BE1" w:rsidSect="00A02819">
          <w:headerReference w:type="default" r:id="rId18"/>
          <w:pgSz w:w="11906" w:h="16838" w:code="9"/>
          <w:pgMar w:top="1134" w:right="851" w:bottom="1134" w:left="1701" w:header="567" w:footer="567" w:gutter="0"/>
          <w:pgNumType w:start="1"/>
          <w:cols w:space="708"/>
          <w:titlePg/>
          <w:docGrid w:linePitch="360"/>
        </w:sectPr>
      </w:pPr>
      <w:r w:rsidRPr="00440830">
        <w:rPr>
          <w:rFonts w:ascii="Times New Roman" w:hAnsi="Times New Roman" w:cs="Times New Roman"/>
          <w:sz w:val="24"/>
          <w:szCs w:val="24"/>
        </w:rPr>
        <w:t>Настоящий Порядок распространяется на правоотношения, связанные с проведением основных, дополнительных и повторных выборов в органы местного самоуправления.</w:t>
      </w:r>
    </w:p>
    <w:tbl>
      <w:tblPr>
        <w:tblW w:w="0" w:type="auto"/>
        <w:tblLook w:val="0000" w:firstRow="0" w:lastRow="0" w:firstColumn="0" w:lastColumn="0" w:noHBand="0" w:noVBand="0"/>
      </w:tblPr>
      <w:tblGrid>
        <w:gridCol w:w="9606"/>
        <w:gridCol w:w="6162"/>
      </w:tblGrid>
      <w:tr w:rsidR="00433B9F" w:rsidRPr="006501E6" w14:paraId="1C6FB53A" w14:textId="77777777" w:rsidTr="00A02819">
        <w:trPr>
          <w:trHeight w:val="1727"/>
        </w:trPr>
        <w:tc>
          <w:tcPr>
            <w:tcW w:w="9606" w:type="dxa"/>
            <w:tcBorders>
              <w:top w:val="nil"/>
              <w:left w:val="nil"/>
              <w:bottom w:val="nil"/>
              <w:right w:val="nil"/>
            </w:tcBorders>
          </w:tcPr>
          <w:p w14:paraId="24BA286C" w14:textId="77777777" w:rsidR="00433B9F" w:rsidRPr="006501E6" w:rsidRDefault="00433B9F" w:rsidP="00A02819">
            <w:pPr>
              <w:pStyle w:val="ConsPlusNormal"/>
              <w:jc w:val="both"/>
              <w:rPr>
                <w:rFonts w:ascii="Times New Roman" w:hAnsi="Times New Roman" w:cs="Times New Roman"/>
                <w:szCs w:val="22"/>
              </w:rPr>
            </w:pPr>
          </w:p>
        </w:tc>
        <w:tc>
          <w:tcPr>
            <w:tcW w:w="6162" w:type="dxa"/>
            <w:tcBorders>
              <w:top w:val="nil"/>
              <w:left w:val="nil"/>
              <w:bottom w:val="nil"/>
              <w:right w:val="nil"/>
            </w:tcBorders>
          </w:tcPr>
          <w:p w14:paraId="14AD8C35" w14:textId="77777777" w:rsidR="00433B9F" w:rsidRPr="005B5821" w:rsidRDefault="00433B9F" w:rsidP="00A02819">
            <w:pPr>
              <w:pStyle w:val="ConsPlusTitle"/>
              <w:ind w:left="-648" w:firstLine="648"/>
              <w:rPr>
                <w:rFonts w:ascii="Times New Roman" w:hAnsi="Times New Roman" w:cs="Times New Roman"/>
                <w:b w:val="0"/>
                <w:bCs w:val="0"/>
                <w:sz w:val="24"/>
                <w:szCs w:val="24"/>
              </w:rPr>
            </w:pPr>
            <w:r w:rsidRPr="005B5821">
              <w:rPr>
                <w:rFonts w:ascii="Times New Roman" w:hAnsi="Times New Roman" w:cs="Times New Roman"/>
                <w:b w:val="0"/>
                <w:bCs w:val="0"/>
                <w:sz w:val="24"/>
                <w:szCs w:val="24"/>
              </w:rPr>
              <w:t>Приложение № 1</w:t>
            </w:r>
          </w:p>
          <w:p w14:paraId="60E87FFB" w14:textId="64D1AEA7" w:rsidR="00433B9F" w:rsidRPr="005B5821" w:rsidRDefault="00433B9F" w:rsidP="00A02819">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00DE03FC" w:rsidRPr="00DE03FC">
              <w:rPr>
                <w:sz w:val="24"/>
                <w:szCs w:val="24"/>
              </w:rPr>
              <w:t>представительного органа муниципального образования муниципальный округ Змеиногорский район Алтайского края</w:t>
            </w:r>
            <w:r w:rsidR="00DE03FC" w:rsidRPr="00C52CFD">
              <w:rPr>
                <w:i/>
                <w:sz w:val="26"/>
                <w:szCs w:val="26"/>
              </w:rPr>
              <w:t xml:space="preserve"> </w:t>
            </w:r>
            <w:r w:rsidRPr="005B5821">
              <w:rPr>
                <w:sz w:val="24"/>
                <w:szCs w:val="24"/>
              </w:rPr>
              <w:t>и расходовании этих средств, утвержденн</w:t>
            </w:r>
            <w:r w:rsidR="00DE03FC">
              <w:rPr>
                <w:sz w:val="24"/>
                <w:szCs w:val="24"/>
              </w:rPr>
              <w:t>ому</w:t>
            </w:r>
            <w:r w:rsidRPr="005B5821">
              <w:rPr>
                <w:sz w:val="24"/>
                <w:szCs w:val="24"/>
              </w:rPr>
              <w:t xml:space="preserve"> решением</w:t>
            </w:r>
            <w:r w:rsidR="00F82E94">
              <w:rPr>
                <w:sz w:val="24"/>
                <w:szCs w:val="24"/>
              </w:rPr>
              <w:t xml:space="preserve"> </w:t>
            </w:r>
            <w:r w:rsidR="00F82E94" w:rsidRPr="005B5821">
              <w:rPr>
                <w:sz w:val="24"/>
                <w:szCs w:val="24"/>
              </w:rPr>
              <w:t>Змеиногорск</w:t>
            </w:r>
            <w:r w:rsidR="00F82E94">
              <w:rPr>
                <w:sz w:val="24"/>
                <w:szCs w:val="24"/>
              </w:rPr>
              <w:t>ой районной территориальной и</w:t>
            </w:r>
            <w:r w:rsidRPr="005B5821">
              <w:rPr>
                <w:sz w:val="24"/>
                <w:szCs w:val="24"/>
              </w:rPr>
              <w:t xml:space="preserve">збирательной комиссии </w:t>
            </w:r>
          </w:p>
          <w:p w14:paraId="0D226E99" w14:textId="620B6DAA" w:rsidR="0042610E" w:rsidRPr="0042610E" w:rsidRDefault="00433B9F" w:rsidP="0042610E">
            <w:pPr>
              <w:ind w:left="66"/>
              <w:rPr>
                <w:rFonts w:ascii="Times New Roman" w:hAnsi="Times New Roman"/>
                <w:sz w:val="24"/>
                <w:szCs w:val="24"/>
              </w:rPr>
            </w:pPr>
            <w:r w:rsidRPr="0042610E">
              <w:rPr>
                <w:rFonts w:ascii="Times New Roman" w:hAnsi="Times New Roman"/>
                <w:sz w:val="24"/>
                <w:szCs w:val="24"/>
              </w:rPr>
              <w:t xml:space="preserve">от </w:t>
            </w:r>
            <w:r w:rsidR="0042610E" w:rsidRPr="0042610E">
              <w:rPr>
                <w:rFonts w:ascii="Times New Roman" w:hAnsi="Times New Roman"/>
                <w:sz w:val="24"/>
                <w:szCs w:val="24"/>
              </w:rPr>
              <w:t xml:space="preserve"> </w:t>
            </w:r>
            <w:r w:rsidR="007C5E5C">
              <w:rPr>
                <w:rFonts w:ascii="Times New Roman" w:hAnsi="Times New Roman"/>
                <w:sz w:val="24"/>
                <w:szCs w:val="24"/>
              </w:rPr>
              <w:t>16.07.2024</w:t>
            </w:r>
            <w:r w:rsidR="0042610E" w:rsidRPr="0042610E">
              <w:rPr>
                <w:rFonts w:ascii="Times New Roman" w:hAnsi="Times New Roman"/>
                <w:sz w:val="24"/>
                <w:szCs w:val="24"/>
              </w:rPr>
              <w:t xml:space="preserve">  № </w:t>
            </w:r>
            <w:r w:rsidR="007C5E5C">
              <w:rPr>
                <w:rFonts w:ascii="Times New Roman" w:hAnsi="Times New Roman"/>
                <w:sz w:val="24"/>
                <w:szCs w:val="24"/>
              </w:rPr>
              <w:t>65/40</w:t>
            </w:r>
          </w:p>
          <w:p w14:paraId="528298E6" w14:textId="7CF9A178" w:rsidR="00433B9F" w:rsidRPr="001D132F" w:rsidRDefault="00433B9F" w:rsidP="00A02819">
            <w:pPr>
              <w:pStyle w:val="ab"/>
              <w:spacing w:before="0" w:beforeAutospacing="0" w:after="0" w:afterAutospacing="0"/>
              <w:rPr>
                <w:rFonts w:ascii="Times New Roman" w:hAnsi="Times New Roman"/>
              </w:rPr>
            </w:pPr>
          </w:p>
          <w:p w14:paraId="77308BCA" w14:textId="77777777" w:rsidR="00433B9F" w:rsidRPr="005B5821" w:rsidRDefault="00433B9F" w:rsidP="00A02819">
            <w:pPr>
              <w:pStyle w:val="ConsPlusTitle"/>
              <w:ind w:firstLine="646"/>
              <w:jc w:val="center"/>
              <w:rPr>
                <w:rFonts w:ascii="Times New Roman" w:hAnsi="Times New Roman" w:cs="Times New Roman"/>
                <w:b w:val="0"/>
                <w:bCs w:val="0"/>
                <w:sz w:val="24"/>
                <w:szCs w:val="24"/>
              </w:rPr>
            </w:pPr>
          </w:p>
        </w:tc>
      </w:tr>
    </w:tbl>
    <w:p w14:paraId="794598CD" w14:textId="77777777" w:rsidR="00433B9F" w:rsidRPr="006501E6" w:rsidRDefault="00433B9F" w:rsidP="00433B9F">
      <w:pPr>
        <w:pStyle w:val="ConsPlusNonformat"/>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Сведения по учету </w:t>
      </w:r>
    </w:p>
    <w:p w14:paraId="7E03DCBE" w14:textId="77777777" w:rsidR="00433B9F" w:rsidRPr="006501E6" w:rsidRDefault="00433B9F" w:rsidP="00433B9F">
      <w:pPr>
        <w:pStyle w:val="ConsNonformat"/>
        <w:widowControl/>
        <w:jc w:val="center"/>
        <w:rPr>
          <w:rFonts w:ascii="Times New Roman" w:hAnsi="Times New Roman"/>
          <w:b/>
          <w:bCs/>
          <w:sz w:val="28"/>
          <w:szCs w:val="28"/>
        </w:rPr>
      </w:pPr>
      <w:r w:rsidRPr="006501E6">
        <w:rPr>
          <w:rFonts w:ascii="Times New Roman" w:hAnsi="Times New Roman"/>
          <w:b/>
          <w:bCs/>
          <w:sz w:val="28"/>
          <w:szCs w:val="28"/>
        </w:rPr>
        <w:t xml:space="preserve">поступления и расходования средств избирательного фонда кандидата </w:t>
      </w:r>
    </w:p>
    <w:p w14:paraId="753850FE" w14:textId="77777777" w:rsidR="00433B9F" w:rsidRPr="006501E6" w:rsidRDefault="00433B9F" w:rsidP="00433B9F">
      <w:pPr>
        <w:pStyle w:val="ConsPlusNonformat"/>
        <w:rPr>
          <w:rFonts w:ascii="Times New Roman" w:hAnsi="Times New Roman" w:cs="Times New Roman"/>
          <w:sz w:val="28"/>
          <w:szCs w:val="28"/>
        </w:rPr>
      </w:pPr>
    </w:p>
    <w:tbl>
      <w:tblPr>
        <w:tblW w:w="0" w:type="auto"/>
        <w:tblInd w:w="648" w:type="dxa"/>
        <w:tblLook w:val="0000" w:firstRow="0" w:lastRow="0" w:firstColumn="0" w:lastColumn="0" w:noHBand="0" w:noVBand="0"/>
      </w:tblPr>
      <w:tblGrid>
        <w:gridCol w:w="15120"/>
      </w:tblGrid>
      <w:tr w:rsidR="00433B9F" w:rsidRPr="006501E6" w14:paraId="5BDD0AE1" w14:textId="77777777" w:rsidTr="00A02819">
        <w:tc>
          <w:tcPr>
            <w:tcW w:w="15120" w:type="dxa"/>
            <w:tcBorders>
              <w:top w:val="nil"/>
              <w:left w:val="nil"/>
              <w:bottom w:val="single" w:sz="4" w:space="0" w:color="auto"/>
              <w:right w:val="nil"/>
            </w:tcBorders>
          </w:tcPr>
          <w:p w14:paraId="0C8816BD" w14:textId="77777777" w:rsidR="00433B9F" w:rsidRPr="006501E6" w:rsidRDefault="00433B9F" w:rsidP="00A02819">
            <w:pPr>
              <w:pStyle w:val="ConsPlusNonformat"/>
              <w:rPr>
                <w:rFonts w:ascii="Times New Roman" w:hAnsi="Times New Roman" w:cs="Times New Roman"/>
                <w:b/>
                <w:bCs/>
                <w:sz w:val="18"/>
                <w:szCs w:val="18"/>
              </w:rPr>
            </w:pPr>
          </w:p>
        </w:tc>
      </w:tr>
      <w:tr w:rsidR="00433B9F" w:rsidRPr="006501E6" w14:paraId="2C48DD84" w14:textId="77777777" w:rsidTr="00A02819">
        <w:trPr>
          <w:trHeight w:val="112"/>
        </w:trPr>
        <w:tc>
          <w:tcPr>
            <w:tcW w:w="15120" w:type="dxa"/>
            <w:tcBorders>
              <w:top w:val="single" w:sz="4" w:space="0" w:color="auto"/>
              <w:left w:val="nil"/>
              <w:bottom w:val="nil"/>
              <w:right w:val="nil"/>
            </w:tcBorders>
          </w:tcPr>
          <w:p w14:paraId="49F738BF"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w:t>
            </w:r>
          </w:p>
        </w:tc>
      </w:tr>
      <w:tr w:rsidR="00433B9F" w:rsidRPr="006501E6" w14:paraId="3EDA7B7B" w14:textId="77777777" w:rsidTr="00A02819">
        <w:trPr>
          <w:trHeight w:val="112"/>
        </w:trPr>
        <w:tc>
          <w:tcPr>
            <w:tcW w:w="15120" w:type="dxa"/>
            <w:tcBorders>
              <w:top w:val="nil"/>
              <w:left w:val="nil"/>
              <w:bottom w:val="single" w:sz="4" w:space="0" w:color="auto"/>
              <w:right w:val="nil"/>
            </w:tcBorders>
          </w:tcPr>
          <w:p w14:paraId="0266DA89" w14:textId="77777777" w:rsidR="00433B9F" w:rsidRPr="006501E6" w:rsidRDefault="00433B9F" w:rsidP="00A02819">
            <w:pPr>
              <w:pStyle w:val="ConsPlusNonformat"/>
              <w:jc w:val="center"/>
              <w:rPr>
                <w:rFonts w:ascii="Times New Roman" w:hAnsi="Times New Roman" w:cs="Times New Roman"/>
                <w:i/>
                <w:sz w:val="18"/>
                <w:szCs w:val="18"/>
              </w:rPr>
            </w:pPr>
          </w:p>
        </w:tc>
      </w:tr>
      <w:tr w:rsidR="00433B9F" w:rsidRPr="006501E6" w14:paraId="073F8492" w14:textId="77777777" w:rsidTr="00A02819">
        <w:trPr>
          <w:trHeight w:val="112"/>
        </w:trPr>
        <w:tc>
          <w:tcPr>
            <w:tcW w:w="15120" w:type="dxa"/>
            <w:tcBorders>
              <w:top w:val="single" w:sz="4" w:space="0" w:color="auto"/>
              <w:left w:val="nil"/>
              <w:bottom w:val="nil"/>
              <w:right w:val="nil"/>
            </w:tcBorders>
          </w:tcPr>
          <w:p w14:paraId="5EC002FD"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(наименование избирательной кампании))</w:t>
            </w:r>
          </w:p>
        </w:tc>
      </w:tr>
      <w:tr w:rsidR="00433B9F" w:rsidRPr="006501E6" w14:paraId="2BCCACAD" w14:textId="77777777" w:rsidTr="00A02819">
        <w:trPr>
          <w:trHeight w:val="112"/>
        </w:trPr>
        <w:tc>
          <w:tcPr>
            <w:tcW w:w="15120" w:type="dxa"/>
            <w:tcBorders>
              <w:top w:val="nil"/>
              <w:left w:val="nil"/>
              <w:bottom w:val="single" w:sz="4" w:space="0" w:color="auto"/>
              <w:right w:val="nil"/>
            </w:tcBorders>
          </w:tcPr>
          <w:p w14:paraId="2ACD94A8" w14:textId="77777777" w:rsidR="00433B9F" w:rsidRPr="006501E6" w:rsidRDefault="00433B9F" w:rsidP="00A02819">
            <w:pPr>
              <w:pStyle w:val="ConsPlusNonformat"/>
              <w:jc w:val="center"/>
              <w:rPr>
                <w:rFonts w:ascii="Times New Roman" w:hAnsi="Times New Roman" w:cs="Times New Roman"/>
                <w:b/>
                <w:bCs/>
                <w:i/>
                <w:sz w:val="18"/>
                <w:szCs w:val="18"/>
              </w:rPr>
            </w:pPr>
          </w:p>
        </w:tc>
      </w:tr>
      <w:tr w:rsidR="00433B9F" w:rsidRPr="006501E6" w14:paraId="09EEC708" w14:textId="77777777" w:rsidTr="00A02819">
        <w:trPr>
          <w:trHeight w:val="112"/>
        </w:trPr>
        <w:tc>
          <w:tcPr>
            <w:tcW w:w="15120" w:type="dxa"/>
            <w:tcBorders>
              <w:top w:val="single" w:sz="4" w:space="0" w:color="auto"/>
              <w:left w:val="nil"/>
              <w:bottom w:val="nil"/>
              <w:right w:val="nil"/>
            </w:tcBorders>
          </w:tcPr>
          <w:p w14:paraId="660932CD"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14:paraId="2856283E" w14:textId="77777777" w:rsidR="00433B9F" w:rsidRPr="006501E6" w:rsidRDefault="00433B9F" w:rsidP="00433B9F">
      <w:pPr>
        <w:pStyle w:val="ConsPlusNormal"/>
        <w:jc w:val="center"/>
        <w:rPr>
          <w:rFonts w:ascii="Times New Roman" w:hAnsi="Times New Roman" w:cs="Times New Roman"/>
          <w:sz w:val="18"/>
          <w:szCs w:val="18"/>
        </w:rPr>
      </w:pPr>
    </w:p>
    <w:p w14:paraId="0C529E0E" w14:textId="77777777" w:rsidR="00433B9F" w:rsidRPr="006501E6" w:rsidRDefault="00433B9F" w:rsidP="00433B9F">
      <w:pPr>
        <w:pStyle w:val="ConsNormal"/>
        <w:spacing w:after="120"/>
        <w:jc w:val="center"/>
        <w:rPr>
          <w:b/>
          <w:bCs/>
          <w:sz w:val="24"/>
          <w:szCs w:val="24"/>
        </w:rPr>
      </w:pPr>
      <w:smartTag w:uri="urn:schemas-microsoft-com:office:smarttags" w:element="place">
        <w:r w:rsidRPr="006501E6">
          <w:rPr>
            <w:b/>
            <w:bCs/>
            <w:sz w:val="24"/>
            <w:szCs w:val="24"/>
            <w:lang w:val="en-US"/>
          </w:rPr>
          <w:t>I</w:t>
        </w:r>
        <w:r w:rsidRPr="006501E6">
          <w:rPr>
            <w:b/>
            <w:bCs/>
            <w:sz w:val="24"/>
            <w:szCs w:val="24"/>
          </w:rPr>
          <w:t>.</w:t>
        </w:r>
      </w:smartTag>
      <w:r w:rsidRPr="006501E6">
        <w:rPr>
          <w:b/>
          <w:bCs/>
          <w:sz w:val="24"/>
          <w:szCs w:val="24"/>
        </w:rPr>
        <w:t xml:space="preserve">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433B9F" w:rsidRPr="006501E6" w14:paraId="72B9DF97" w14:textId="77777777" w:rsidTr="00A02819">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tcPr>
          <w:p w14:paraId="58863628" w14:textId="77777777" w:rsidR="00433B9F" w:rsidRPr="006501E6" w:rsidRDefault="00433B9F" w:rsidP="00A02819">
            <w:pPr>
              <w:pStyle w:val="ConsNormal"/>
              <w:ind w:firstLine="0"/>
              <w:jc w:val="center"/>
              <w:rPr>
                <w:b/>
                <w:sz w:val="20"/>
              </w:rPr>
            </w:pPr>
            <w:r w:rsidRPr="006501E6">
              <w:rPr>
                <w:b/>
                <w:sz w:val="20"/>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14:paraId="2FD889C7" w14:textId="77777777" w:rsidR="00433B9F" w:rsidRPr="006501E6" w:rsidRDefault="00433B9F" w:rsidP="00A02819">
            <w:pPr>
              <w:pStyle w:val="ConsNormal"/>
              <w:jc w:val="center"/>
              <w:rPr>
                <w:b/>
                <w:sz w:val="20"/>
              </w:rPr>
            </w:pPr>
            <w:r w:rsidRPr="006501E6">
              <w:rPr>
                <w:b/>
                <w:sz w:val="20"/>
              </w:rPr>
              <w:t>Источник поступления средств</w:t>
            </w:r>
            <w:r w:rsidRPr="006501E6">
              <w:rPr>
                <w:rStyle w:val="ac"/>
                <w:b/>
                <w:sz w:val="20"/>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14:paraId="212A6AB1" w14:textId="77777777" w:rsidR="00433B9F" w:rsidRPr="006501E6" w:rsidRDefault="00433B9F" w:rsidP="00A02819">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14:paraId="734BC225" w14:textId="77777777" w:rsidR="00433B9F" w:rsidRPr="006501E6" w:rsidRDefault="00433B9F" w:rsidP="00A02819">
            <w:pPr>
              <w:pStyle w:val="ConsNormal"/>
              <w:ind w:firstLine="0"/>
              <w:jc w:val="center"/>
              <w:rPr>
                <w:b/>
                <w:sz w:val="20"/>
              </w:rPr>
            </w:pPr>
            <w:r w:rsidRPr="006501E6">
              <w:rPr>
                <w:b/>
                <w:sz w:val="20"/>
              </w:rPr>
              <w:t>Сумма, руб.</w:t>
            </w:r>
          </w:p>
        </w:tc>
        <w:tc>
          <w:tcPr>
            <w:tcW w:w="2487" w:type="dxa"/>
            <w:tcBorders>
              <w:top w:val="single" w:sz="4" w:space="0" w:color="auto"/>
              <w:left w:val="nil"/>
              <w:bottom w:val="single" w:sz="4" w:space="0" w:color="auto"/>
              <w:right w:val="single" w:sz="4" w:space="0" w:color="auto"/>
            </w:tcBorders>
            <w:vAlign w:val="center"/>
          </w:tcPr>
          <w:p w14:paraId="3C63E7F9" w14:textId="77777777" w:rsidR="00433B9F" w:rsidRPr="006501E6" w:rsidRDefault="00433B9F" w:rsidP="00A02819">
            <w:pPr>
              <w:pStyle w:val="ConsNormal"/>
              <w:ind w:firstLine="0"/>
              <w:jc w:val="center"/>
              <w:rPr>
                <w:b/>
                <w:sz w:val="20"/>
              </w:rPr>
            </w:pPr>
            <w:r w:rsidRPr="006501E6">
              <w:rPr>
                <w:b/>
                <w:sz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14:paraId="5FC70FE6" w14:textId="77777777" w:rsidR="00433B9F" w:rsidRPr="006501E6" w:rsidRDefault="00433B9F" w:rsidP="00A02819">
            <w:pPr>
              <w:pStyle w:val="ConsNormal"/>
              <w:ind w:firstLine="33"/>
              <w:jc w:val="center"/>
              <w:rPr>
                <w:b/>
                <w:sz w:val="20"/>
              </w:rPr>
            </w:pPr>
            <w:r w:rsidRPr="006501E6">
              <w:rPr>
                <w:b/>
                <w:sz w:val="20"/>
              </w:rPr>
              <w:t>Средства, поступившие с нарушением установленного порядка и подлежащие возврату, руб.</w:t>
            </w:r>
          </w:p>
        </w:tc>
      </w:tr>
      <w:tr w:rsidR="00433B9F" w:rsidRPr="006501E6" w14:paraId="1C2F5494" w14:textId="77777777" w:rsidTr="00A02819">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14:paraId="5FC3996B" w14:textId="77777777" w:rsidR="00433B9F" w:rsidRPr="006501E6" w:rsidRDefault="00433B9F" w:rsidP="00A02819">
            <w:pPr>
              <w:pStyle w:val="ConsNormal"/>
              <w:ind w:firstLine="34"/>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14:paraId="6DE1778F" w14:textId="77777777" w:rsidR="00433B9F" w:rsidRPr="006501E6" w:rsidRDefault="00433B9F" w:rsidP="00A02819">
            <w:pPr>
              <w:pStyle w:val="ConsNormal"/>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7DB4930B" w14:textId="77777777" w:rsidR="00433B9F" w:rsidRPr="006501E6" w:rsidRDefault="00433B9F" w:rsidP="00A02819">
            <w:pPr>
              <w:pStyle w:val="ConsNormal"/>
              <w:ind w:firstLine="0"/>
              <w:jc w:val="center"/>
              <w:rPr>
                <w:sz w:val="18"/>
                <w:szCs w:val="18"/>
              </w:rPr>
            </w:pPr>
            <w:r w:rsidRPr="006501E6">
              <w:rPr>
                <w:sz w:val="18"/>
                <w:szCs w:val="18"/>
              </w:rPr>
              <w:t>3</w:t>
            </w:r>
          </w:p>
        </w:tc>
        <w:tc>
          <w:tcPr>
            <w:tcW w:w="1980" w:type="dxa"/>
            <w:tcBorders>
              <w:top w:val="nil"/>
              <w:left w:val="single" w:sz="4" w:space="0" w:color="auto"/>
              <w:bottom w:val="nil"/>
              <w:right w:val="single" w:sz="4" w:space="0" w:color="auto"/>
            </w:tcBorders>
            <w:vAlign w:val="center"/>
          </w:tcPr>
          <w:p w14:paraId="137A14FE" w14:textId="77777777" w:rsidR="00433B9F" w:rsidRPr="006501E6" w:rsidRDefault="00433B9F" w:rsidP="00A02819">
            <w:pPr>
              <w:pStyle w:val="ConsNormal"/>
              <w:ind w:firstLine="0"/>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14:paraId="4D8421D3" w14:textId="77777777" w:rsidR="00433B9F" w:rsidRPr="006501E6" w:rsidRDefault="00433B9F" w:rsidP="00A02819">
            <w:pPr>
              <w:pStyle w:val="ConsNormal"/>
              <w:ind w:firstLine="0"/>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14:paraId="6112756A" w14:textId="77777777" w:rsidR="00433B9F" w:rsidRPr="006501E6" w:rsidRDefault="00433B9F" w:rsidP="00A02819">
            <w:pPr>
              <w:pStyle w:val="ConsNormal"/>
              <w:ind w:firstLine="33"/>
              <w:jc w:val="center"/>
              <w:rPr>
                <w:sz w:val="18"/>
                <w:szCs w:val="18"/>
              </w:rPr>
            </w:pPr>
            <w:r w:rsidRPr="006501E6">
              <w:rPr>
                <w:sz w:val="18"/>
                <w:szCs w:val="18"/>
              </w:rPr>
              <w:t>6</w:t>
            </w:r>
          </w:p>
        </w:tc>
      </w:tr>
      <w:tr w:rsidR="00433B9F" w:rsidRPr="006501E6" w14:paraId="103A12DF" w14:textId="77777777" w:rsidTr="00A02819">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14:paraId="5ECC68E9" w14:textId="77777777" w:rsidR="00433B9F" w:rsidRPr="006501E6" w:rsidRDefault="00433B9F" w:rsidP="00A02819">
            <w:pPr>
              <w:pStyle w:val="ConsNormal"/>
              <w:rPr>
                <w:sz w:val="18"/>
                <w:szCs w:val="18"/>
              </w:rPr>
            </w:pPr>
            <w:r w:rsidRPr="006501E6">
              <w:rPr>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62E1A6DB" w14:textId="77777777" w:rsidR="00433B9F" w:rsidRPr="006501E6" w:rsidRDefault="00433B9F" w:rsidP="00A02819">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14:paraId="05CB1533" w14:textId="77777777" w:rsidR="00433B9F" w:rsidRPr="006501E6" w:rsidRDefault="00433B9F" w:rsidP="00A02819">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AF8FFBF" w14:textId="77777777" w:rsidR="00433B9F" w:rsidRPr="006501E6" w:rsidRDefault="00433B9F" w:rsidP="00A02819">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1D782166" w14:textId="77777777" w:rsidR="00433B9F" w:rsidRPr="006501E6" w:rsidRDefault="00433B9F" w:rsidP="00A02819">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4A605D2" w14:textId="77777777" w:rsidR="00433B9F" w:rsidRPr="006501E6" w:rsidRDefault="00433B9F" w:rsidP="00A02819">
            <w:pPr>
              <w:pStyle w:val="ConsNormal"/>
              <w:rPr>
                <w:sz w:val="18"/>
                <w:szCs w:val="18"/>
              </w:rPr>
            </w:pPr>
          </w:p>
        </w:tc>
      </w:tr>
      <w:tr w:rsidR="00433B9F" w:rsidRPr="006501E6" w14:paraId="58C2A9CC" w14:textId="77777777" w:rsidTr="00A02819">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14:paraId="1EF2B6BA" w14:textId="77777777" w:rsidR="00433B9F" w:rsidRPr="006501E6" w:rsidRDefault="00433B9F" w:rsidP="00A02819">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058BC82" w14:textId="77777777" w:rsidR="00433B9F" w:rsidRPr="006501E6" w:rsidRDefault="00433B9F" w:rsidP="00A02819">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14:paraId="4744B73F" w14:textId="77777777" w:rsidR="00433B9F" w:rsidRPr="006501E6" w:rsidRDefault="00433B9F" w:rsidP="00A02819">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236B491" w14:textId="77777777" w:rsidR="00433B9F" w:rsidRPr="006501E6" w:rsidRDefault="00433B9F" w:rsidP="00A02819">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77B9FFDB" w14:textId="77777777" w:rsidR="00433B9F" w:rsidRPr="006501E6" w:rsidRDefault="00433B9F" w:rsidP="00A02819">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59964F4" w14:textId="77777777" w:rsidR="00433B9F" w:rsidRPr="006501E6" w:rsidRDefault="00433B9F" w:rsidP="00A02819">
            <w:pPr>
              <w:pStyle w:val="ConsNormal"/>
              <w:rPr>
                <w:sz w:val="18"/>
                <w:szCs w:val="18"/>
              </w:rPr>
            </w:pPr>
          </w:p>
        </w:tc>
      </w:tr>
      <w:tr w:rsidR="00433B9F" w:rsidRPr="006501E6" w14:paraId="5926477F" w14:textId="77777777" w:rsidTr="00A02819">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14:paraId="3EF8EA0D" w14:textId="77777777" w:rsidR="00433B9F" w:rsidRPr="006501E6" w:rsidRDefault="00433B9F" w:rsidP="00A02819">
            <w:pPr>
              <w:pStyle w:val="ConsNormal"/>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vAlign w:val="center"/>
          </w:tcPr>
          <w:p w14:paraId="6E37C09F" w14:textId="77777777" w:rsidR="00433B9F" w:rsidRPr="006501E6" w:rsidRDefault="00433B9F" w:rsidP="00A02819">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6BE59409" w14:textId="77777777" w:rsidR="00433B9F" w:rsidRPr="006501E6" w:rsidRDefault="00433B9F" w:rsidP="00A02819">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616D1C45" w14:textId="77777777" w:rsidR="00433B9F" w:rsidRPr="006501E6" w:rsidRDefault="00433B9F" w:rsidP="00A02819">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1E27EC6" w14:textId="77777777" w:rsidR="00433B9F" w:rsidRPr="006501E6" w:rsidRDefault="00433B9F" w:rsidP="00A02819">
            <w:pPr>
              <w:pStyle w:val="ConsNormal"/>
              <w:ind w:firstLine="0"/>
              <w:jc w:val="right"/>
              <w:rPr>
                <w:b/>
                <w:bCs/>
                <w:sz w:val="18"/>
                <w:szCs w:val="18"/>
              </w:rPr>
            </w:pPr>
          </w:p>
        </w:tc>
      </w:tr>
    </w:tbl>
    <w:p w14:paraId="2C91BD9D" w14:textId="77777777" w:rsidR="00433B9F" w:rsidRPr="006501E6" w:rsidRDefault="00433B9F" w:rsidP="00433B9F">
      <w:pPr>
        <w:pStyle w:val="ConsNormal"/>
        <w:tabs>
          <w:tab w:val="left" w:pos="1134"/>
        </w:tabs>
        <w:spacing w:after="120"/>
        <w:jc w:val="center"/>
        <w:rPr>
          <w:b/>
          <w:bCs/>
          <w:sz w:val="24"/>
          <w:szCs w:val="24"/>
        </w:rPr>
      </w:pPr>
    </w:p>
    <w:p w14:paraId="6E23E7C8" w14:textId="77777777" w:rsidR="00433B9F" w:rsidRPr="006501E6" w:rsidRDefault="00433B9F" w:rsidP="00433B9F">
      <w:pPr>
        <w:pStyle w:val="ConsNormal"/>
        <w:tabs>
          <w:tab w:val="left" w:pos="1134"/>
        </w:tabs>
        <w:spacing w:after="120"/>
        <w:jc w:val="center"/>
        <w:rPr>
          <w:b/>
          <w:bCs/>
          <w:sz w:val="24"/>
          <w:szCs w:val="24"/>
        </w:rPr>
      </w:pPr>
      <w:r w:rsidRPr="006501E6">
        <w:rPr>
          <w:b/>
          <w:bCs/>
          <w:sz w:val="24"/>
          <w:szCs w:val="24"/>
        </w:rPr>
        <w:t>II. Возвращено денежных средств в избирательный фонд (в т.ч. ошибочно перечисленных, неиспользованных)</w:t>
      </w:r>
      <w:r w:rsidRPr="006501E6">
        <w:rPr>
          <w:rStyle w:val="ac"/>
          <w:b/>
          <w:bCs/>
          <w:sz w:val="24"/>
          <w:szCs w:val="24"/>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433B9F" w:rsidRPr="006501E6" w14:paraId="14A8B2D4" w14:textId="77777777" w:rsidTr="00A02819">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727FC2E3" w14:textId="77777777" w:rsidR="00433B9F" w:rsidRPr="006501E6" w:rsidRDefault="00433B9F" w:rsidP="00A02819">
            <w:pPr>
              <w:pStyle w:val="ConsNormal"/>
              <w:ind w:firstLine="0"/>
              <w:jc w:val="center"/>
              <w:rPr>
                <w:b/>
                <w:sz w:val="20"/>
              </w:rPr>
            </w:pPr>
            <w:r w:rsidRPr="006501E6">
              <w:rPr>
                <w:b/>
                <w:sz w:val="20"/>
              </w:rPr>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14:paraId="2A647993" w14:textId="77777777" w:rsidR="00433B9F" w:rsidRPr="006501E6" w:rsidRDefault="00433B9F" w:rsidP="00A02819">
            <w:pPr>
              <w:pStyle w:val="ConsNormal"/>
              <w:jc w:val="center"/>
              <w:rPr>
                <w:b/>
                <w:sz w:val="20"/>
              </w:rPr>
            </w:pPr>
            <w:r w:rsidRPr="006501E6">
              <w:rPr>
                <w:b/>
                <w:sz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14:paraId="6B98C0A9" w14:textId="77777777" w:rsidR="00433B9F" w:rsidRPr="006501E6" w:rsidRDefault="00433B9F" w:rsidP="00A02819">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14:paraId="5E23FF71" w14:textId="77777777" w:rsidR="00433B9F" w:rsidRPr="006501E6" w:rsidRDefault="00433B9F" w:rsidP="00A02819">
            <w:pPr>
              <w:pStyle w:val="ConsNormal"/>
              <w:ind w:firstLine="0"/>
              <w:jc w:val="center"/>
              <w:rPr>
                <w:b/>
                <w:sz w:val="20"/>
              </w:rPr>
            </w:pPr>
            <w:r w:rsidRPr="006501E6">
              <w:rPr>
                <w:b/>
                <w:sz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14:paraId="260B6932" w14:textId="77777777" w:rsidR="00433B9F" w:rsidRPr="006501E6" w:rsidRDefault="00433B9F" w:rsidP="00A02819">
            <w:pPr>
              <w:pStyle w:val="ConsNormal"/>
              <w:ind w:firstLine="0"/>
              <w:jc w:val="center"/>
              <w:rPr>
                <w:b/>
                <w:sz w:val="20"/>
              </w:rPr>
            </w:pPr>
            <w:r w:rsidRPr="006501E6">
              <w:rPr>
                <w:b/>
                <w:sz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14:paraId="1ECF6028" w14:textId="77777777" w:rsidR="00433B9F" w:rsidRPr="006501E6" w:rsidRDefault="00433B9F" w:rsidP="00A02819">
            <w:pPr>
              <w:pStyle w:val="ConsNormal"/>
              <w:ind w:firstLine="33"/>
              <w:jc w:val="center"/>
              <w:rPr>
                <w:b/>
                <w:sz w:val="20"/>
              </w:rPr>
            </w:pPr>
            <w:r w:rsidRPr="006501E6">
              <w:rPr>
                <w:b/>
                <w:sz w:val="20"/>
              </w:rPr>
              <w:t>Документ, подтверждающий возврат средств</w:t>
            </w:r>
          </w:p>
        </w:tc>
      </w:tr>
      <w:tr w:rsidR="00433B9F" w:rsidRPr="006501E6" w14:paraId="50A4A1E3" w14:textId="77777777" w:rsidTr="00A02819">
        <w:trPr>
          <w:cantSplit/>
        </w:trPr>
        <w:tc>
          <w:tcPr>
            <w:tcW w:w="1418" w:type="dxa"/>
            <w:tcBorders>
              <w:top w:val="single" w:sz="4" w:space="0" w:color="auto"/>
              <w:left w:val="single" w:sz="4" w:space="0" w:color="auto"/>
              <w:bottom w:val="single" w:sz="4" w:space="0" w:color="auto"/>
              <w:right w:val="single" w:sz="4" w:space="0" w:color="auto"/>
            </w:tcBorders>
          </w:tcPr>
          <w:p w14:paraId="26E12FC1" w14:textId="77777777" w:rsidR="00433B9F" w:rsidRPr="006501E6" w:rsidRDefault="00433B9F" w:rsidP="00A02819">
            <w:pPr>
              <w:pStyle w:val="ConsNormal"/>
              <w:ind w:firstLine="0"/>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14:paraId="27F1D68E" w14:textId="77777777" w:rsidR="00433B9F" w:rsidRPr="006501E6" w:rsidRDefault="00433B9F" w:rsidP="00A02819">
            <w:pPr>
              <w:pStyle w:val="ConsNormal"/>
              <w:ind w:firstLine="0"/>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14:paraId="03C0DE74" w14:textId="77777777" w:rsidR="00433B9F" w:rsidRPr="006501E6" w:rsidRDefault="00433B9F" w:rsidP="00A02819">
            <w:pPr>
              <w:pStyle w:val="ConsNormal"/>
              <w:ind w:firstLine="0"/>
              <w:jc w:val="center"/>
              <w:rPr>
                <w:sz w:val="18"/>
                <w:szCs w:val="18"/>
              </w:rPr>
            </w:pPr>
            <w:r w:rsidRPr="006501E6">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1922CBF4" w14:textId="77777777" w:rsidR="00433B9F" w:rsidRPr="006501E6" w:rsidRDefault="00433B9F" w:rsidP="00A02819">
            <w:pPr>
              <w:pStyle w:val="ConsNormal"/>
              <w:ind w:firstLine="34"/>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14:paraId="66F711E0" w14:textId="77777777" w:rsidR="00433B9F" w:rsidRPr="006501E6" w:rsidRDefault="00433B9F" w:rsidP="00A02819">
            <w:pPr>
              <w:pStyle w:val="ConsNormal"/>
              <w:ind w:firstLine="34"/>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14:paraId="2F75AE18" w14:textId="77777777" w:rsidR="00433B9F" w:rsidRPr="006501E6" w:rsidRDefault="00433B9F" w:rsidP="00A02819">
            <w:pPr>
              <w:pStyle w:val="ConsNormal"/>
              <w:ind w:firstLine="33"/>
              <w:jc w:val="center"/>
              <w:rPr>
                <w:sz w:val="18"/>
                <w:szCs w:val="18"/>
              </w:rPr>
            </w:pPr>
            <w:r w:rsidRPr="006501E6">
              <w:rPr>
                <w:sz w:val="18"/>
                <w:szCs w:val="18"/>
              </w:rPr>
              <w:t>6</w:t>
            </w:r>
          </w:p>
        </w:tc>
      </w:tr>
      <w:tr w:rsidR="00433B9F" w:rsidRPr="006501E6" w14:paraId="60CF542E" w14:textId="77777777" w:rsidTr="00A02819">
        <w:trPr>
          <w:cantSplit/>
        </w:trPr>
        <w:tc>
          <w:tcPr>
            <w:tcW w:w="1418" w:type="dxa"/>
            <w:tcBorders>
              <w:top w:val="single" w:sz="4" w:space="0" w:color="auto"/>
              <w:left w:val="single" w:sz="4" w:space="0" w:color="auto"/>
              <w:bottom w:val="single" w:sz="4" w:space="0" w:color="auto"/>
              <w:right w:val="single" w:sz="4" w:space="0" w:color="auto"/>
            </w:tcBorders>
          </w:tcPr>
          <w:p w14:paraId="56E37321" w14:textId="77777777" w:rsidR="00433B9F" w:rsidRPr="006501E6" w:rsidRDefault="00433B9F" w:rsidP="00A02819">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EC4A7E1" w14:textId="77777777" w:rsidR="00433B9F" w:rsidRPr="006501E6" w:rsidRDefault="00433B9F" w:rsidP="00A02819">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14:paraId="09695C5A" w14:textId="77777777" w:rsidR="00433B9F" w:rsidRPr="006501E6" w:rsidRDefault="00433B9F" w:rsidP="00A02819">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A0894AE" w14:textId="77777777" w:rsidR="00433B9F" w:rsidRPr="006501E6" w:rsidRDefault="00433B9F" w:rsidP="00A02819">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263CA297" w14:textId="77777777" w:rsidR="00433B9F" w:rsidRPr="006501E6" w:rsidRDefault="00433B9F" w:rsidP="00A02819">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F364A5A" w14:textId="77777777" w:rsidR="00433B9F" w:rsidRPr="006501E6" w:rsidRDefault="00433B9F" w:rsidP="00A02819">
            <w:pPr>
              <w:pStyle w:val="ConsNormal"/>
              <w:rPr>
                <w:sz w:val="18"/>
                <w:szCs w:val="18"/>
              </w:rPr>
            </w:pPr>
          </w:p>
        </w:tc>
      </w:tr>
      <w:tr w:rsidR="00433B9F" w:rsidRPr="006501E6" w14:paraId="7214D69E" w14:textId="77777777" w:rsidTr="00A02819">
        <w:trPr>
          <w:cantSplit/>
        </w:trPr>
        <w:tc>
          <w:tcPr>
            <w:tcW w:w="6946" w:type="dxa"/>
            <w:gridSpan w:val="2"/>
            <w:tcBorders>
              <w:top w:val="single" w:sz="4" w:space="0" w:color="auto"/>
              <w:left w:val="single" w:sz="4" w:space="0" w:color="auto"/>
              <w:bottom w:val="single" w:sz="4" w:space="0" w:color="auto"/>
              <w:right w:val="single" w:sz="4" w:space="0" w:color="auto"/>
            </w:tcBorders>
          </w:tcPr>
          <w:p w14:paraId="0CDD61B9" w14:textId="77777777" w:rsidR="00433B9F" w:rsidRPr="006501E6" w:rsidRDefault="00433B9F" w:rsidP="00A02819">
            <w:pPr>
              <w:pStyle w:val="ConsNormal"/>
              <w:tabs>
                <w:tab w:val="left" w:pos="1168"/>
              </w:tabs>
              <w:ind w:firstLine="0"/>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tcPr>
          <w:p w14:paraId="23FAB719" w14:textId="77777777" w:rsidR="00433B9F" w:rsidRPr="006501E6" w:rsidRDefault="00433B9F" w:rsidP="00A02819">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44EF918" w14:textId="77777777" w:rsidR="00433B9F" w:rsidRPr="006501E6" w:rsidRDefault="00433B9F" w:rsidP="00A02819">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14:paraId="44B704B4" w14:textId="77777777" w:rsidR="00433B9F" w:rsidRPr="006501E6" w:rsidRDefault="00433B9F" w:rsidP="00A02819">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C3C5850" w14:textId="77777777" w:rsidR="00433B9F" w:rsidRPr="006501E6" w:rsidRDefault="00433B9F" w:rsidP="00A02819">
            <w:pPr>
              <w:pStyle w:val="ConsNormal"/>
              <w:ind w:firstLine="0"/>
              <w:rPr>
                <w:b/>
                <w:bCs/>
                <w:sz w:val="18"/>
                <w:szCs w:val="18"/>
              </w:rPr>
            </w:pPr>
          </w:p>
        </w:tc>
      </w:tr>
    </w:tbl>
    <w:p w14:paraId="247A5845" w14:textId="77777777" w:rsidR="00433B9F" w:rsidRPr="006501E6" w:rsidRDefault="00433B9F" w:rsidP="00433B9F">
      <w:pPr>
        <w:pStyle w:val="ConsNormal"/>
        <w:rPr>
          <w:b/>
          <w:bCs/>
          <w:sz w:val="24"/>
          <w:szCs w:val="24"/>
        </w:rPr>
      </w:pPr>
    </w:p>
    <w:p w14:paraId="04992610" w14:textId="77777777" w:rsidR="00433B9F" w:rsidRPr="006501E6" w:rsidRDefault="00433B9F" w:rsidP="00433B9F">
      <w:pPr>
        <w:pStyle w:val="ConsNormal"/>
        <w:keepNext/>
        <w:spacing w:after="120"/>
        <w:jc w:val="center"/>
        <w:rPr>
          <w:b/>
          <w:bCs/>
          <w:sz w:val="24"/>
          <w:szCs w:val="24"/>
        </w:rPr>
      </w:pPr>
      <w:r w:rsidRPr="006501E6">
        <w:rPr>
          <w:b/>
          <w:bCs/>
          <w:sz w:val="24"/>
          <w:szCs w:val="24"/>
          <w:lang w:val="en-US"/>
        </w:rPr>
        <w:t>III</w:t>
      </w:r>
      <w:r w:rsidRPr="006501E6">
        <w:rPr>
          <w:b/>
          <w:bCs/>
          <w:sz w:val="24"/>
          <w:szCs w:val="24"/>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119"/>
        <w:gridCol w:w="1417"/>
        <w:gridCol w:w="1985"/>
        <w:gridCol w:w="3543"/>
        <w:gridCol w:w="2128"/>
      </w:tblGrid>
      <w:tr w:rsidR="00433B9F" w:rsidRPr="006501E6" w14:paraId="752AF02A"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255E2DF" w14:textId="77777777" w:rsidR="00433B9F" w:rsidRPr="006501E6" w:rsidRDefault="00433B9F" w:rsidP="00A02819">
            <w:pPr>
              <w:pStyle w:val="ConsNormal"/>
              <w:keepNext/>
              <w:ind w:firstLine="0"/>
              <w:jc w:val="center"/>
              <w:rPr>
                <w:b/>
                <w:sz w:val="20"/>
              </w:rPr>
            </w:pPr>
            <w:r w:rsidRPr="006501E6">
              <w:rPr>
                <w:b/>
                <w:sz w:val="20"/>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tcPr>
          <w:p w14:paraId="33ED3B30" w14:textId="77777777" w:rsidR="00433B9F" w:rsidRPr="006501E6" w:rsidRDefault="00433B9F" w:rsidP="00A02819">
            <w:pPr>
              <w:pStyle w:val="ConsNormal"/>
              <w:keepNext/>
              <w:ind w:firstLine="0"/>
              <w:jc w:val="center"/>
              <w:rPr>
                <w:b/>
                <w:sz w:val="20"/>
              </w:rPr>
            </w:pPr>
            <w:r w:rsidRPr="006501E6">
              <w:rPr>
                <w:b/>
                <w:sz w:val="20"/>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tcPr>
          <w:p w14:paraId="2F04606E" w14:textId="77777777" w:rsidR="00433B9F" w:rsidRPr="006501E6" w:rsidRDefault="00433B9F" w:rsidP="00A02819">
            <w:pPr>
              <w:pStyle w:val="ConsNormal"/>
              <w:keepNext/>
              <w:ind w:firstLine="0"/>
              <w:jc w:val="center"/>
              <w:rPr>
                <w:b/>
                <w:sz w:val="20"/>
              </w:rPr>
            </w:pPr>
            <w:r w:rsidRPr="006501E6">
              <w:rPr>
                <w:b/>
                <w:sz w:val="20"/>
              </w:rPr>
              <w:t>Источник поступления средств</w:t>
            </w:r>
            <w:r w:rsidRPr="006501E6">
              <w:rPr>
                <w:rStyle w:val="ac"/>
                <w:b/>
                <w:sz w:val="20"/>
              </w:rPr>
              <w:footnoteReference w:customMarkFollows="1" w:id="3"/>
              <w:sym w:font="Symbol" w:char="F02A"/>
            </w:r>
            <w:r w:rsidRPr="006501E6">
              <w:rPr>
                <w:rStyle w:val="ac"/>
                <w:b/>
                <w:sz w:val="20"/>
              </w:rPr>
              <w:sym w:font="Symbol" w:char="F02A"/>
            </w:r>
            <w:r w:rsidRPr="006501E6">
              <w:rPr>
                <w:rStyle w:val="ac"/>
                <w:b/>
                <w:sz w:val="20"/>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14:paraId="55F42B16" w14:textId="77777777" w:rsidR="00433B9F" w:rsidRPr="006501E6" w:rsidRDefault="00433B9F" w:rsidP="00A02819">
            <w:pPr>
              <w:pStyle w:val="ConsNormal"/>
              <w:keepNext/>
              <w:ind w:firstLine="0"/>
              <w:jc w:val="center"/>
              <w:rPr>
                <w:b/>
                <w:sz w:val="20"/>
              </w:rPr>
            </w:pPr>
            <w:r w:rsidRPr="006501E6">
              <w:rPr>
                <w:b/>
                <w:sz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14:paraId="1325BDA4" w14:textId="77777777" w:rsidR="00433B9F" w:rsidRPr="006501E6" w:rsidRDefault="00433B9F" w:rsidP="00A02819">
            <w:pPr>
              <w:pStyle w:val="ConsNormal"/>
              <w:keepNext/>
              <w:ind w:firstLine="0"/>
              <w:jc w:val="center"/>
              <w:rPr>
                <w:b/>
                <w:sz w:val="20"/>
              </w:rPr>
            </w:pPr>
            <w:r w:rsidRPr="006501E6">
              <w:rPr>
                <w:b/>
                <w:sz w:val="20"/>
              </w:rPr>
              <w:t>Возвращено, перечислено в бюджет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14:paraId="29E8FD78" w14:textId="77777777" w:rsidR="00433B9F" w:rsidRPr="006501E6" w:rsidRDefault="00433B9F" w:rsidP="00A02819">
            <w:pPr>
              <w:pStyle w:val="ConsNormal"/>
              <w:keepNext/>
              <w:ind w:firstLine="0"/>
              <w:jc w:val="center"/>
              <w:rPr>
                <w:b/>
                <w:sz w:val="20"/>
              </w:rPr>
            </w:pPr>
            <w:r w:rsidRPr="006501E6">
              <w:rPr>
                <w:b/>
                <w:sz w:val="20"/>
              </w:rPr>
              <w:t xml:space="preserve">Основание возврата </w:t>
            </w:r>
          </w:p>
          <w:p w14:paraId="6A50A39B" w14:textId="77777777" w:rsidR="00433B9F" w:rsidRPr="006501E6" w:rsidRDefault="00433B9F" w:rsidP="00A02819">
            <w:pPr>
              <w:pStyle w:val="ConsNormal"/>
              <w:keepNext/>
              <w:ind w:firstLine="0"/>
              <w:jc w:val="center"/>
              <w:rPr>
                <w:b/>
                <w:sz w:val="20"/>
              </w:rPr>
            </w:pPr>
            <w:r w:rsidRPr="006501E6">
              <w:rPr>
                <w:b/>
                <w:sz w:val="20"/>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14:paraId="32A1684C" w14:textId="77777777" w:rsidR="00433B9F" w:rsidRPr="006501E6" w:rsidRDefault="00433B9F" w:rsidP="00A02819">
            <w:pPr>
              <w:pStyle w:val="ConsNormal"/>
              <w:keepNext/>
              <w:ind w:firstLine="0"/>
              <w:jc w:val="center"/>
              <w:rPr>
                <w:b/>
                <w:sz w:val="20"/>
              </w:rPr>
            </w:pPr>
            <w:r w:rsidRPr="006501E6">
              <w:rPr>
                <w:b/>
                <w:sz w:val="20"/>
              </w:rPr>
              <w:t>Документ, подтверждающий возврат (перечисление) средств</w:t>
            </w:r>
          </w:p>
        </w:tc>
      </w:tr>
      <w:tr w:rsidR="00433B9F" w:rsidRPr="006501E6" w14:paraId="2F141BAE"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B4C832E" w14:textId="77777777" w:rsidR="00433B9F" w:rsidRPr="006501E6" w:rsidRDefault="00433B9F" w:rsidP="00A02819">
            <w:pPr>
              <w:pStyle w:val="ConsNormal"/>
              <w:ind w:firstLine="0"/>
              <w:jc w:val="center"/>
              <w:rPr>
                <w:sz w:val="18"/>
                <w:szCs w:val="18"/>
              </w:rPr>
            </w:pPr>
            <w:r w:rsidRPr="006501E6">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1151425F" w14:textId="77777777" w:rsidR="00433B9F" w:rsidRPr="006501E6" w:rsidRDefault="00433B9F" w:rsidP="00A02819">
            <w:pPr>
              <w:pStyle w:val="ConsNormal"/>
              <w:ind w:firstLine="0"/>
              <w:jc w:val="center"/>
              <w:rPr>
                <w:sz w:val="18"/>
                <w:szCs w:val="18"/>
              </w:rPr>
            </w:pPr>
            <w:r w:rsidRPr="006501E6">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14:paraId="756BF500" w14:textId="77777777" w:rsidR="00433B9F" w:rsidRPr="006501E6" w:rsidRDefault="00433B9F" w:rsidP="00A02819">
            <w:pPr>
              <w:pStyle w:val="ConsNormal"/>
              <w:ind w:firstLine="0"/>
              <w:jc w:val="center"/>
              <w:rPr>
                <w:sz w:val="18"/>
                <w:szCs w:val="18"/>
              </w:rPr>
            </w:pPr>
            <w:r w:rsidRPr="006501E6">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14:paraId="49A2ED92" w14:textId="77777777" w:rsidR="00433B9F" w:rsidRPr="006501E6" w:rsidRDefault="00433B9F" w:rsidP="00A02819">
            <w:pPr>
              <w:pStyle w:val="ConsNormal"/>
              <w:ind w:firstLine="0"/>
              <w:jc w:val="center"/>
              <w:rPr>
                <w:sz w:val="18"/>
                <w:szCs w:val="18"/>
              </w:rPr>
            </w:pPr>
            <w:r w:rsidRPr="006501E6">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14:paraId="0A80DB86" w14:textId="77777777" w:rsidR="00433B9F" w:rsidRPr="006501E6" w:rsidRDefault="00433B9F" w:rsidP="00A02819">
            <w:pPr>
              <w:pStyle w:val="ConsNormal"/>
              <w:ind w:firstLine="0"/>
              <w:jc w:val="center"/>
              <w:rPr>
                <w:sz w:val="18"/>
                <w:szCs w:val="18"/>
              </w:rPr>
            </w:pPr>
            <w:r w:rsidRPr="006501E6">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14:paraId="0C726339" w14:textId="77777777" w:rsidR="00433B9F" w:rsidRPr="006501E6" w:rsidRDefault="00433B9F" w:rsidP="00A02819">
            <w:pPr>
              <w:pStyle w:val="ConsNormal"/>
              <w:ind w:firstLine="0"/>
              <w:jc w:val="center"/>
              <w:rPr>
                <w:sz w:val="18"/>
                <w:szCs w:val="18"/>
              </w:rPr>
            </w:pPr>
            <w:r w:rsidRPr="006501E6">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14:paraId="1B553662" w14:textId="77777777" w:rsidR="00433B9F" w:rsidRPr="006501E6" w:rsidRDefault="00433B9F" w:rsidP="00A02819">
            <w:pPr>
              <w:pStyle w:val="ConsNormal"/>
              <w:ind w:firstLine="0"/>
              <w:jc w:val="center"/>
              <w:rPr>
                <w:sz w:val="18"/>
                <w:szCs w:val="18"/>
              </w:rPr>
            </w:pPr>
            <w:r w:rsidRPr="006501E6">
              <w:rPr>
                <w:sz w:val="18"/>
                <w:szCs w:val="18"/>
              </w:rPr>
              <w:t>7</w:t>
            </w:r>
          </w:p>
        </w:tc>
      </w:tr>
      <w:tr w:rsidR="00433B9F" w:rsidRPr="006501E6" w14:paraId="7F4EFC3A"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3176A007" w14:textId="77777777" w:rsidR="00433B9F" w:rsidRPr="006501E6" w:rsidRDefault="00433B9F" w:rsidP="00A02819">
            <w:pPr>
              <w:pStyle w:val="Con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E600C4" w14:textId="77777777" w:rsidR="00433B9F" w:rsidRPr="006501E6" w:rsidRDefault="00433B9F" w:rsidP="00A02819">
            <w:pPr>
              <w:pStyle w:val="ConsNormal"/>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8B818F9" w14:textId="77777777" w:rsidR="00433B9F" w:rsidRPr="006501E6" w:rsidRDefault="00433B9F" w:rsidP="00A02819">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9A2E405" w14:textId="77777777" w:rsidR="00433B9F" w:rsidRPr="006501E6" w:rsidRDefault="00433B9F" w:rsidP="00A02819">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9126C4E" w14:textId="77777777" w:rsidR="00433B9F" w:rsidRPr="006501E6" w:rsidRDefault="00433B9F" w:rsidP="00A02819">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32D1DA08" w14:textId="77777777" w:rsidR="00433B9F" w:rsidRPr="006501E6" w:rsidRDefault="00433B9F" w:rsidP="00A02819">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37A63BC0" w14:textId="77777777" w:rsidR="00433B9F" w:rsidRPr="006501E6" w:rsidRDefault="00433B9F" w:rsidP="00A02819">
            <w:pPr>
              <w:pStyle w:val="ConsNormal"/>
              <w:rPr>
                <w:sz w:val="18"/>
                <w:szCs w:val="18"/>
              </w:rPr>
            </w:pPr>
          </w:p>
        </w:tc>
      </w:tr>
      <w:tr w:rsidR="00433B9F" w:rsidRPr="006501E6" w14:paraId="7A9E1684" w14:textId="77777777" w:rsidTr="00A02819">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14:paraId="142F4837" w14:textId="77777777" w:rsidR="00433B9F" w:rsidRPr="006501E6" w:rsidRDefault="00433B9F" w:rsidP="00A02819">
            <w:pPr>
              <w:pStyle w:val="ConsNormal"/>
              <w:ind w:firstLine="0"/>
              <w:jc w:val="right"/>
              <w:rPr>
                <w:b/>
                <w:bCs/>
                <w:sz w:val="20"/>
              </w:rPr>
            </w:pPr>
            <w:r w:rsidRPr="006501E6">
              <w:rPr>
                <w:b/>
                <w:bCs/>
                <w:sz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F2254B" w14:textId="77777777" w:rsidR="00433B9F" w:rsidRPr="006501E6" w:rsidRDefault="00433B9F" w:rsidP="00A02819">
            <w:pPr>
              <w:pStyle w:val="ConsNormal"/>
              <w:jc w:val="center"/>
              <w:rPr>
                <w:b/>
                <w:bCs/>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88D9ABF" w14:textId="77777777" w:rsidR="00433B9F" w:rsidRPr="006501E6" w:rsidRDefault="00433B9F" w:rsidP="00A02819">
            <w:pPr>
              <w:pStyle w:val="ConsNormal"/>
              <w:ind w:firstLine="0"/>
              <w:jc w:val="right"/>
              <w:rPr>
                <w:b/>
                <w:bCs/>
                <w:sz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3B764576" w14:textId="77777777" w:rsidR="00433B9F" w:rsidRPr="006501E6" w:rsidRDefault="00433B9F" w:rsidP="00A02819">
            <w:pPr>
              <w:pStyle w:val="ConsNormal"/>
              <w:ind w:firstLine="33"/>
              <w:rPr>
                <w:b/>
                <w:bCs/>
                <w:sz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353A2EC" w14:textId="77777777" w:rsidR="00433B9F" w:rsidRPr="006501E6" w:rsidRDefault="00433B9F" w:rsidP="00A02819">
            <w:pPr>
              <w:pStyle w:val="ConsNormal"/>
              <w:ind w:firstLine="33"/>
              <w:rPr>
                <w:b/>
                <w:bCs/>
                <w:sz w:val="20"/>
              </w:rPr>
            </w:pPr>
          </w:p>
        </w:tc>
      </w:tr>
    </w:tbl>
    <w:p w14:paraId="1DD2BD8B" w14:textId="77777777" w:rsidR="00433B9F" w:rsidRPr="006501E6" w:rsidRDefault="00433B9F" w:rsidP="00433B9F">
      <w:pPr>
        <w:pStyle w:val="ConsNormal"/>
        <w:rPr>
          <w:b/>
          <w:sz w:val="24"/>
          <w:szCs w:val="24"/>
        </w:rPr>
      </w:pPr>
    </w:p>
    <w:p w14:paraId="38BE2D14" w14:textId="77777777" w:rsidR="00433B9F" w:rsidRPr="006501E6" w:rsidRDefault="00433B9F" w:rsidP="00433B9F">
      <w:pPr>
        <w:pStyle w:val="ConsNormal"/>
        <w:tabs>
          <w:tab w:val="left" w:pos="851"/>
        </w:tabs>
        <w:spacing w:after="120"/>
        <w:jc w:val="center"/>
        <w:rPr>
          <w:b/>
          <w:bCs/>
          <w:sz w:val="24"/>
          <w:szCs w:val="24"/>
        </w:rPr>
      </w:pPr>
      <w:r w:rsidRPr="006501E6">
        <w:rPr>
          <w:b/>
          <w:bCs/>
          <w:sz w:val="24"/>
          <w:szCs w:val="24"/>
        </w:rPr>
        <w:t>I</w:t>
      </w:r>
      <w:r w:rsidRPr="006501E6">
        <w:rPr>
          <w:b/>
          <w:bCs/>
          <w:sz w:val="24"/>
          <w:szCs w:val="24"/>
          <w:lang w:val="en-US"/>
        </w:rPr>
        <w:t>V</w:t>
      </w:r>
      <w:r w:rsidRPr="006501E6">
        <w:rPr>
          <w:b/>
          <w:bCs/>
          <w:sz w:val="24"/>
          <w:szCs w:val="24"/>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1224"/>
        <w:gridCol w:w="180"/>
        <w:gridCol w:w="1260"/>
        <w:gridCol w:w="900"/>
        <w:gridCol w:w="972"/>
        <w:gridCol w:w="468"/>
        <w:gridCol w:w="1375"/>
        <w:gridCol w:w="1685"/>
        <w:gridCol w:w="1717"/>
        <w:gridCol w:w="443"/>
        <w:gridCol w:w="975"/>
      </w:tblGrid>
      <w:tr w:rsidR="00433B9F" w:rsidRPr="006501E6" w14:paraId="11B1E2D0"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2D418DA" w14:textId="77777777" w:rsidR="00433B9F" w:rsidRPr="006501E6" w:rsidRDefault="00433B9F" w:rsidP="00A02819">
            <w:pPr>
              <w:pStyle w:val="ConsNormal"/>
              <w:ind w:firstLine="0"/>
              <w:jc w:val="center"/>
              <w:rPr>
                <w:b/>
                <w:sz w:val="20"/>
              </w:rPr>
            </w:pPr>
            <w:r w:rsidRPr="006501E6">
              <w:rPr>
                <w:b/>
                <w:sz w:val="20"/>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tcPr>
          <w:p w14:paraId="4DCA5310" w14:textId="77777777" w:rsidR="00433B9F" w:rsidRPr="006501E6" w:rsidRDefault="00433B9F" w:rsidP="00A02819">
            <w:pPr>
              <w:pStyle w:val="ConsNormal"/>
              <w:ind w:firstLine="0"/>
              <w:jc w:val="center"/>
              <w:rPr>
                <w:b/>
                <w:sz w:val="20"/>
              </w:rPr>
            </w:pPr>
            <w:r w:rsidRPr="006501E6">
              <w:rPr>
                <w:b/>
                <w:sz w:val="20"/>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65E16DFE" w14:textId="77777777" w:rsidR="00433B9F" w:rsidRPr="006501E6" w:rsidRDefault="00433B9F" w:rsidP="00A02819">
            <w:pPr>
              <w:pStyle w:val="ConsNormal"/>
              <w:ind w:left="-106" w:right="-198" w:firstLine="0"/>
              <w:jc w:val="center"/>
              <w:rPr>
                <w:b/>
                <w:sz w:val="20"/>
              </w:rPr>
            </w:pPr>
            <w:r w:rsidRPr="006501E6">
              <w:rPr>
                <w:b/>
                <w:sz w:val="20"/>
              </w:rPr>
              <w:t>Шифр строки финансового</w:t>
            </w:r>
          </w:p>
          <w:p w14:paraId="144599AB" w14:textId="77777777" w:rsidR="00433B9F" w:rsidRPr="006501E6" w:rsidRDefault="00433B9F" w:rsidP="00A02819">
            <w:pPr>
              <w:pStyle w:val="ConsNormal"/>
              <w:ind w:left="-106" w:right="-198" w:firstLine="0"/>
              <w:jc w:val="center"/>
              <w:rPr>
                <w:b/>
                <w:sz w:val="20"/>
              </w:rPr>
            </w:pPr>
            <w:r w:rsidRPr="006501E6">
              <w:rPr>
                <w:b/>
                <w:sz w:val="20"/>
              </w:rPr>
              <w:t>отчета</w:t>
            </w:r>
            <w:r w:rsidRPr="006501E6">
              <w:rPr>
                <w:rStyle w:val="ac"/>
                <w:b/>
                <w:sz w:val="20"/>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14:paraId="4D24FA48" w14:textId="77777777" w:rsidR="00433B9F" w:rsidRPr="006501E6" w:rsidRDefault="00433B9F" w:rsidP="00A02819">
            <w:pPr>
              <w:pStyle w:val="ConsNormal"/>
              <w:ind w:firstLine="0"/>
              <w:jc w:val="center"/>
              <w:rPr>
                <w:b/>
                <w:sz w:val="20"/>
              </w:rPr>
            </w:pPr>
            <w:r w:rsidRPr="006501E6">
              <w:rPr>
                <w:b/>
                <w:sz w:val="20"/>
              </w:rPr>
              <w:t>Сумма, руб.</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EA268BC" w14:textId="77777777" w:rsidR="00433B9F" w:rsidRPr="006501E6" w:rsidRDefault="00433B9F" w:rsidP="00A02819">
            <w:pPr>
              <w:pStyle w:val="ConsNormal"/>
              <w:ind w:firstLine="0"/>
              <w:jc w:val="center"/>
              <w:rPr>
                <w:b/>
                <w:sz w:val="20"/>
              </w:rPr>
            </w:pPr>
            <w:r w:rsidRPr="006501E6">
              <w:rPr>
                <w:b/>
                <w:sz w:val="20"/>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798C033" w14:textId="77777777" w:rsidR="00433B9F" w:rsidRPr="006501E6" w:rsidRDefault="00433B9F" w:rsidP="00A02819">
            <w:pPr>
              <w:pStyle w:val="ConsNormal"/>
              <w:ind w:firstLine="0"/>
              <w:jc w:val="center"/>
              <w:rPr>
                <w:b/>
                <w:sz w:val="20"/>
              </w:rPr>
            </w:pPr>
            <w:r w:rsidRPr="006501E6">
              <w:rPr>
                <w:b/>
                <w:sz w:val="20"/>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14:paraId="1A123E72" w14:textId="77777777" w:rsidR="00433B9F" w:rsidRPr="006501E6" w:rsidRDefault="00433B9F" w:rsidP="00A02819">
            <w:pPr>
              <w:pStyle w:val="ConsNormal"/>
              <w:ind w:firstLine="0"/>
              <w:jc w:val="center"/>
              <w:rPr>
                <w:b/>
                <w:sz w:val="20"/>
              </w:rPr>
            </w:pPr>
            <w:r w:rsidRPr="006501E6">
              <w:rPr>
                <w:b/>
                <w:sz w:val="20"/>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tcPr>
          <w:p w14:paraId="48F24DB1" w14:textId="77777777" w:rsidR="00433B9F" w:rsidRPr="006501E6" w:rsidRDefault="00433B9F" w:rsidP="00A02819">
            <w:pPr>
              <w:pStyle w:val="ConsNormal"/>
              <w:ind w:left="-108" w:right="-108" w:firstLine="0"/>
              <w:jc w:val="center"/>
              <w:rPr>
                <w:b/>
                <w:sz w:val="20"/>
              </w:rPr>
            </w:pPr>
            <w:r w:rsidRPr="006501E6">
              <w:rPr>
                <w:b/>
                <w:sz w:val="20"/>
              </w:rPr>
              <w:t>Сумма ошибочно перечисленных, неиспользованных средств, возвращенных в фонд,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9B5493" w14:textId="77777777" w:rsidR="00433B9F" w:rsidRPr="006501E6" w:rsidRDefault="00433B9F" w:rsidP="00A02819">
            <w:pPr>
              <w:pStyle w:val="ConsNormal"/>
              <w:ind w:right="-33" w:firstLine="0"/>
              <w:jc w:val="center"/>
              <w:rPr>
                <w:b/>
                <w:sz w:val="20"/>
              </w:rPr>
            </w:pPr>
            <w:r w:rsidRPr="006501E6">
              <w:rPr>
                <w:b/>
                <w:sz w:val="20"/>
              </w:rPr>
              <w:t xml:space="preserve">Сумма фактически </w:t>
            </w:r>
            <w:proofErr w:type="spellStart"/>
            <w:r w:rsidRPr="006501E6">
              <w:rPr>
                <w:b/>
                <w:sz w:val="20"/>
              </w:rPr>
              <w:t>израсхо</w:t>
            </w:r>
            <w:proofErr w:type="spellEnd"/>
            <w:r w:rsidRPr="006501E6">
              <w:rPr>
                <w:b/>
                <w:sz w:val="20"/>
              </w:rPr>
              <w:t>-</w:t>
            </w:r>
          </w:p>
          <w:p w14:paraId="6C0833A3" w14:textId="77777777" w:rsidR="00433B9F" w:rsidRPr="006501E6" w:rsidRDefault="00433B9F" w:rsidP="00A02819">
            <w:pPr>
              <w:pStyle w:val="ConsNormal"/>
              <w:ind w:right="-33" w:firstLine="0"/>
              <w:jc w:val="center"/>
              <w:rPr>
                <w:b/>
                <w:sz w:val="20"/>
              </w:rPr>
            </w:pPr>
            <w:proofErr w:type="spellStart"/>
            <w:r w:rsidRPr="006501E6">
              <w:rPr>
                <w:b/>
                <w:sz w:val="20"/>
              </w:rPr>
              <w:t>дованных</w:t>
            </w:r>
            <w:proofErr w:type="spellEnd"/>
            <w:r w:rsidRPr="006501E6">
              <w:rPr>
                <w:b/>
                <w:sz w:val="20"/>
              </w:rPr>
              <w:t xml:space="preserve"> средств, руб.</w:t>
            </w:r>
          </w:p>
        </w:tc>
      </w:tr>
      <w:tr w:rsidR="00433B9F" w:rsidRPr="006501E6" w14:paraId="4026C120"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056FCEF" w14:textId="77777777" w:rsidR="00433B9F" w:rsidRPr="006501E6" w:rsidRDefault="00433B9F" w:rsidP="00A02819">
            <w:pPr>
              <w:pStyle w:val="ConsNormal"/>
              <w:ind w:firstLine="34"/>
              <w:jc w:val="center"/>
              <w:rPr>
                <w:sz w:val="18"/>
                <w:szCs w:val="18"/>
              </w:rPr>
            </w:pPr>
            <w:r w:rsidRPr="006501E6">
              <w:rPr>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14:paraId="54323F94" w14:textId="77777777" w:rsidR="00433B9F" w:rsidRPr="006501E6" w:rsidRDefault="00433B9F" w:rsidP="00A02819">
            <w:pPr>
              <w:pStyle w:val="ConsNormal"/>
              <w:ind w:firstLine="0"/>
              <w:jc w:val="center"/>
              <w:rPr>
                <w:sz w:val="18"/>
                <w:szCs w:val="18"/>
              </w:rPr>
            </w:pPr>
            <w:r w:rsidRPr="006501E6">
              <w:rPr>
                <w:sz w:val="18"/>
                <w:szCs w:val="18"/>
              </w:rPr>
              <w:t>2</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6BDFA31" w14:textId="77777777" w:rsidR="00433B9F" w:rsidRPr="006501E6" w:rsidRDefault="00433B9F" w:rsidP="00A02819">
            <w:pPr>
              <w:pStyle w:val="ConsNormal"/>
              <w:ind w:firstLine="0"/>
              <w:jc w:val="center"/>
              <w:rPr>
                <w:sz w:val="18"/>
                <w:szCs w:val="18"/>
              </w:rPr>
            </w:pPr>
            <w:r w:rsidRPr="006501E6">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14:paraId="6133F314" w14:textId="77777777" w:rsidR="00433B9F" w:rsidRPr="006501E6" w:rsidRDefault="00433B9F" w:rsidP="00A02819">
            <w:pPr>
              <w:pStyle w:val="ConsNormal"/>
              <w:ind w:firstLine="0"/>
              <w:jc w:val="center"/>
              <w:rPr>
                <w:sz w:val="18"/>
                <w:szCs w:val="18"/>
              </w:rPr>
            </w:pPr>
            <w:r w:rsidRPr="006501E6">
              <w:rPr>
                <w:sz w:val="18"/>
                <w:szCs w:val="18"/>
              </w:rPr>
              <w:t>4</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210138D5" w14:textId="77777777" w:rsidR="00433B9F" w:rsidRPr="006501E6" w:rsidRDefault="00433B9F" w:rsidP="00A02819">
            <w:pPr>
              <w:pStyle w:val="ConsNormal"/>
              <w:ind w:firstLine="0"/>
              <w:jc w:val="center"/>
              <w:rPr>
                <w:sz w:val="18"/>
                <w:szCs w:val="18"/>
              </w:rPr>
            </w:pPr>
            <w:r w:rsidRPr="006501E6">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6EE12CE" w14:textId="77777777" w:rsidR="00433B9F" w:rsidRPr="006501E6" w:rsidRDefault="00433B9F" w:rsidP="00A02819">
            <w:pPr>
              <w:pStyle w:val="ConsNormal"/>
              <w:ind w:firstLine="0"/>
              <w:jc w:val="center"/>
              <w:rPr>
                <w:sz w:val="18"/>
                <w:szCs w:val="18"/>
              </w:rPr>
            </w:pPr>
            <w:r w:rsidRPr="006501E6">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14:paraId="365430FE" w14:textId="77777777" w:rsidR="00433B9F" w:rsidRPr="006501E6" w:rsidRDefault="00433B9F" w:rsidP="00A02819">
            <w:pPr>
              <w:pStyle w:val="ConsNormal"/>
              <w:ind w:firstLine="0"/>
              <w:jc w:val="center"/>
              <w:rPr>
                <w:sz w:val="18"/>
                <w:szCs w:val="18"/>
              </w:rPr>
            </w:pPr>
            <w:r w:rsidRPr="006501E6">
              <w:rPr>
                <w:sz w:val="18"/>
                <w:szCs w:val="18"/>
              </w:rPr>
              <w:t>7</w:t>
            </w:r>
          </w:p>
        </w:tc>
        <w:tc>
          <w:tcPr>
            <w:tcW w:w="1717" w:type="dxa"/>
            <w:tcBorders>
              <w:top w:val="single" w:sz="4" w:space="0" w:color="auto"/>
              <w:left w:val="single" w:sz="4" w:space="0" w:color="auto"/>
              <w:bottom w:val="single" w:sz="4" w:space="0" w:color="auto"/>
              <w:right w:val="single" w:sz="4" w:space="0" w:color="auto"/>
            </w:tcBorders>
            <w:vAlign w:val="center"/>
          </w:tcPr>
          <w:p w14:paraId="56E8570A" w14:textId="77777777" w:rsidR="00433B9F" w:rsidRPr="006501E6" w:rsidRDefault="00433B9F" w:rsidP="00A02819">
            <w:pPr>
              <w:pStyle w:val="ConsNormal"/>
              <w:ind w:firstLine="0"/>
              <w:jc w:val="center"/>
              <w:rPr>
                <w:sz w:val="18"/>
                <w:szCs w:val="18"/>
              </w:rPr>
            </w:pPr>
            <w:r w:rsidRPr="006501E6">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600183" w14:textId="77777777" w:rsidR="00433B9F" w:rsidRPr="006501E6" w:rsidRDefault="00433B9F" w:rsidP="00A02819">
            <w:pPr>
              <w:pStyle w:val="ConsNormal"/>
              <w:ind w:firstLine="0"/>
              <w:jc w:val="center"/>
              <w:rPr>
                <w:sz w:val="18"/>
                <w:szCs w:val="18"/>
              </w:rPr>
            </w:pPr>
          </w:p>
        </w:tc>
      </w:tr>
      <w:tr w:rsidR="00433B9F" w:rsidRPr="006501E6" w14:paraId="0FF1590C" w14:textId="77777777" w:rsidTr="00A02819">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9CBCDDB" w14:textId="77777777" w:rsidR="00433B9F" w:rsidRPr="006501E6" w:rsidRDefault="00433B9F" w:rsidP="00A02819">
            <w:pPr>
              <w:pStyle w:val="ConsNormal"/>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AA50D40" w14:textId="77777777" w:rsidR="00433B9F" w:rsidRPr="006501E6" w:rsidRDefault="00433B9F" w:rsidP="00A02819">
            <w:pPr>
              <w:pStyle w:val="ConsNormal"/>
              <w:rPr>
                <w:b/>
                <w:bCs/>
                <w:sz w:val="18"/>
                <w:szCs w:val="18"/>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78F9F6AF" w14:textId="77777777" w:rsidR="00433B9F" w:rsidRPr="006501E6" w:rsidRDefault="00433B9F" w:rsidP="00A02819">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28799EBF" w14:textId="77777777" w:rsidR="00433B9F" w:rsidRPr="006501E6" w:rsidRDefault="00433B9F" w:rsidP="00A02819">
            <w:pPr>
              <w:pStyle w:val="ConsNormal"/>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5CCBD2F0" w14:textId="77777777" w:rsidR="00433B9F" w:rsidRPr="006501E6" w:rsidRDefault="00433B9F" w:rsidP="00A02819">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681AF4" w14:textId="77777777" w:rsidR="00433B9F" w:rsidRPr="006501E6" w:rsidRDefault="00433B9F" w:rsidP="00A02819">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3EDECD58" w14:textId="77777777" w:rsidR="00433B9F" w:rsidRPr="006501E6" w:rsidRDefault="00433B9F" w:rsidP="00A02819">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14:paraId="0478867C" w14:textId="77777777" w:rsidR="00433B9F" w:rsidRPr="006501E6" w:rsidRDefault="00433B9F" w:rsidP="00A02819">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ECBEA89" w14:textId="77777777" w:rsidR="00433B9F" w:rsidRPr="006501E6" w:rsidRDefault="00433B9F" w:rsidP="00A02819">
            <w:pPr>
              <w:pStyle w:val="ConsNormal"/>
              <w:rPr>
                <w:b/>
                <w:bCs/>
                <w:sz w:val="18"/>
                <w:szCs w:val="18"/>
              </w:rPr>
            </w:pPr>
          </w:p>
        </w:tc>
      </w:tr>
      <w:tr w:rsidR="00433B9F" w:rsidRPr="006501E6" w14:paraId="46114904" w14:textId="77777777" w:rsidTr="00A02819">
        <w:trPr>
          <w:cantSplit/>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8F1DB94" w14:textId="77777777" w:rsidR="00433B9F" w:rsidRPr="006501E6" w:rsidRDefault="00433B9F" w:rsidP="00A02819">
            <w:pPr>
              <w:pStyle w:val="ConsNormal"/>
              <w:jc w:val="right"/>
              <w:rPr>
                <w:b/>
                <w:bCs/>
                <w:sz w:val="20"/>
              </w:rPr>
            </w:pPr>
            <w:r w:rsidRPr="006501E6">
              <w:rPr>
                <w:b/>
                <w:bCs/>
                <w:sz w:val="20"/>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31819BC7" w14:textId="77777777" w:rsidR="00433B9F" w:rsidRPr="006501E6" w:rsidRDefault="00433B9F" w:rsidP="00A02819">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441E10E" w14:textId="77777777" w:rsidR="00433B9F" w:rsidRPr="006501E6" w:rsidRDefault="00433B9F" w:rsidP="00A02819">
            <w:pPr>
              <w:pStyle w:val="ConsNormal"/>
              <w:ind w:firstLine="0"/>
              <w:jc w:val="righ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7E63C606" w14:textId="77777777" w:rsidR="00433B9F" w:rsidRPr="006501E6" w:rsidRDefault="00433B9F" w:rsidP="00A02819">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B0E29E" w14:textId="77777777" w:rsidR="00433B9F" w:rsidRPr="006501E6" w:rsidRDefault="00433B9F" w:rsidP="00A02819">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20F2ACC7" w14:textId="77777777" w:rsidR="00433B9F" w:rsidRPr="006501E6" w:rsidRDefault="00433B9F" w:rsidP="00A02819">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14:paraId="18DB1EEB" w14:textId="77777777" w:rsidR="00433B9F" w:rsidRPr="006501E6" w:rsidRDefault="00433B9F" w:rsidP="00A02819">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93DE1EF" w14:textId="77777777" w:rsidR="00433B9F" w:rsidRPr="006501E6" w:rsidRDefault="00433B9F" w:rsidP="00A02819">
            <w:pPr>
              <w:pStyle w:val="ConsNormal"/>
              <w:rPr>
                <w:b/>
                <w:bCs/>
                <w:sz w:val="18"/>
                <w:szCs w:val="18"/>
              </w:rPr>
            </w:pPr>
          </w:p>
        </w:tc>
      </w:tr>
      <w:tr w:rsidR="00433B9F" w:rsidRPr="006501E6" w14:paraId="77DF9287" w14:textId="77777777" w:rsidTr="00A0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14:paraId="202B0B54" w14:textId="77777777" w:rsidR="00433B9F" w:rsidRPr="006501E6" w:rsidRDefault="00433B9F" w:rsidP="00A02819">
            <w:pPr>
              <w:pStyle w:val="ConsPlusNonformat"/>
              <w:rPr>
                <w:rFonts w:ascii="Times New Roman" w:hAnsi="Times New Roman" w:cs="Times New Roman"/>
                <w:sz w:val="24"/>
                <w:szCs w:val="24"/>
              </w:rPr>
            </w:pPr>
          </w:p>
          <w:p w14:paraId="2E5E4612"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 xml:space="preserve">Кандидат (уполномоченный представитель </w:t>
            </w:r>
          </w:p>
          <w:p w14:paraId="71B2EEFC"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по финансовым вопросам кандидата</w:t>
            </w:r>
            <w:r>
              <w:rPr>
                <w:rFonts w:ascii="Times New Roman" w:hAnsi="Times New Roman" w:cs="Times New Roman"/>
                <w:sz w:val="24"/>
                <w:szCs w:val="24"/>
              </w:rPr>
              <w:t>)</w:t>
            </w:r>
          </w:p>
        </w:tc>
        <w:tc>
          <w:tcPr>
            <w:tcW w:w="2340" w:type="dxa"/>
            <w:gridSpan w:val="3"/>
            <w:tcBorders>
              <w:top w:val="nil"/>
              <w:left w:val="nil"/>
              <w:bottom w:val="nil"/>
              <w:right w:val="nil"/>
            </w:tcBorders>
          </w:tcPr>
          <w:p w14:paraId="78874091" w14:textId="77777777" w:rsidR="00433B9F" w:rsidRPr="006501E6" w:rsidRDefault="00433B9F" w:rsidP="00A02819">
            <w:pPr>
              <w:pStyle w:val="ConsPlusNonformat"/>
              <w:rPr>
                <w:rFonts w:ascii="Times New Roman" w:hAnsi="Times New Roman" w:cs="Times New Roman"/>
                <w:sz w:val="18"/>
                <w:szCs w:val="18"/>
              </w:rPr>
            </w:pPr>
          </w:p>
        </w:tc>
        <w:tc>
          <w:tcPr>
            <w:tcW w:w="1440" w:type="dxa"/>
            <w:gridSpan w:val="2"/>
            <w:tcBorders>
              <w:top w:val="nil"/>
              <w:left w:val="nil"/>
              <w:bottom w:val="nil"/>
              <w:right w:val="nil"/>
            </w:tcBorders>
          </w:tcPr>
          <w:p w14:paraId="77C4E0CD" w14:textId="77777777" w:rsidR="00433B9F" w:rsidRPr="006501E6" w:rsidRDefault="00433B9F" w:rsidP="00A02819">
            <w:pPr>
              <w:pStyle w:val="ConsPlusNonformat"/>
              <w:rPr>
                <w:rFonts w:ascii="Times New Roman" w:hAnsi="Times New Roman" w:cs="Times New Roman"/>
                <w:sz w:val="18"/>
                <w:szCs w:val="18"/>
              </w:rPr>
            </w:pPr>
          </w:p>
        </w:tc>
        <w:tc>
          <w:tcPr>
            <w:tcW w:w="5220" w:type="dxa"/>
            <w:gridSpan w:val="4"/>
            <w:tcBorders>
              <w:top w:val="nil"/>
              <w:left w:val="nil"/>
              <w:bottom w:val="single" w:sz="4" w:space="0" w:color="auto"/>
              <w:right w:val="nil"/>
            </w:tcBorders>
          </w:tcPr>
          <w:p w14:paraId="56F1087D" w14:textId="77777777" w:rsidR="00433B9F" w:rsidRPr="006501E6" w:rsidRDefault="00433B9F" w:rsidP="00A02819">
            <w:pPr>
              <w:pStyle w:val="ConsPlusNonformat"/>
              <w:jc w:val="right"/>
              <w:rPr>
                <w:rFonts w:ascii="Times New Roman" w:hAnsi="Times New Roman" w:cs="Times New Roman"/>
                <w:b/>
                <w:bCs/>
                <w:sz w:val="24"/>
                <w:szCs w:val="18"/>
              </w:rPr>
            </w:pPr>
          </w:p>
        </w:tc>
      </w:tr>
      <w:tr w:rsidR="00433B9F" w:rsidRPr="006501E6" w14:paraId="30CE82D5" w14:textId="77777777" w:rsidTr="00A0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14:paraId="57052D31" w14:textId="77777777" w:rsidR="00433B9F" w:rsidRPr="006501E6" w:rsidRDefault="00433B9F" w:rsidP="00A02819">
            <w:pPr>
              <w:pStyle w:val="ConsPlusNonformat"/>
              <w:rPr>
                <w:rFonts w:ascii="Times New Roman" w:hAnsi="Times New Roman" w:cs="Times New Roman"/>
                <w:sz w:val="18"/>
                <w:szCs w:val="18"/>
              </w:rPr>
            </w:pPr>
          </w:p>
        </w:tc>
        <w:tc>
          <w:tcPr>
            <w:tcW w:w="2340" w:type="dxa"/>
            <w:gridSpan w:val="3"/>
            <w:tcBorders>
              <w:top w:val="nil"/>
              <w:left w:val="nil"/>
              <w:bottom w:val="nil"/>
              <w:right w:val="nil"/>
            </w:tcBorders>
          </w:tcPr>
          <w:p w14:paraId="7CA39D38" w14:textId="77777777" w:rsidR="00433B9F" w:rsidRPr="006501E6" w:rsidRDefault="00433B9F" w:rsidP="00A02819">
            <w:pPr>
              <w:pStyle w:val="ConsPlusNonformat"/>
              <w:jc w:val="center"/>
              <w:rPr>
                <w:rFonts w:ascii="Times New Roman" w:hAnsi="Times New Roman" w:cs="Times New Roman"/>
                <w:sz w:val="18"/>
                <w:szCs w:val="18"/>
              </w:rPr>
            </w:pPr>
            <w:r w:rsidRPr="006501E6">
              <w:rPr>
                <w:rFonts w:ascii="Times New Roman" w:hAnsi="Times New Roman" w:cs="Times New Roman"/>
                <w:sz w:val="18"/>
                <w:szCs w:val="18"/>
              </w:rPr>
              <w:t>М.П.</w:t>
            </w:r>
          </w:p>
        </w:tc>
        <w:tc>
          <w:tcPr>
            <w:tcW w:w="1440" w:type="dxa"/>
            <w:gridSpan w:val="2"/>
            <w:tcBorders>
              <w:top w:val="nil"/>
              <w:left w:val="nil"/>
              <w:bottom w:val="nil"/>
              <w:right w:val="nil"/>
            </w:tcBorders>
          </w:tcPr>
          <w:p w14:paraId="2BD3672E" w14:textId="77777777" w:rsidR="00433B9F" w:rsidRPr="006501E6" w:rsidRDefault="00433B9F" w:rsidP="00A02819">
            <w:pPr>
              <w:pStyle w:val="ConsPlusNonformat"/>
              <w:rPr>
                <w:rFonts w:ascii="Times New Roman" w:hAnsi="Times New Roman" w:cs="Times New Roman"/>
                <w:sz w:val="18"/>
                <w:szCs w:val="18"/>
              </w:rPr>
            </w:pPr>
          </w:p>
        </w:tc>
        <w:tc>
          <w:tcPr>
            <w:tcW w:w="5220" w:type="dxa"/>
            <w:gridSpan w:val="4"/>
            <w:tcBorders>
              <w:top w:val="single" w:sz="4" w:space="0" w:color="auto"/>
              <w:left w:val="nil"/>
              <w:bottom w:val="nil"/>
              <w:right w:val="nil"/>
            </w:tcBorders>
          </w:tcPr>
          <w:p w14:paraId="682A10AC" w14:textId="77777777" w:rsidR="00433B9F" w:rsidRPr="006501E6" w:rsidRDefault="00433B9F" w:rsidP="00A02819">
            <w:pPr>
              <w:pStyle w:val="ConsPlusNonformat"/>
              <w:jc w:val="center"/>
              <w:rPr>
                <w:rFonts w:ascii="Times New Roman" w:hAnsi="Times New Roman" w:cs="Times New Roman"/>
                <w:sz w:val="16"/>
                <w:szCs w:val="16"/>
              </w:rPr>
            </w:pPr>
            <w:r w:rsidRPr="006501E6">
              <w:rPr>
                <w:rFonts w:ascii="Times New Roman" w:hAnsi="Times New Roman" w:cs="Times New Roman"/>
                <w:sz w:val="16"/>
                <w:szCs w:val="16"/>
              </w:rPr>
              <w:t>(подпись, дата, инициалы, фамилия)</w:t>
            </w:r>
          </w:p>
        </w:tc>
      </w:tr>
    </w:tbl>
    <w:p w14:paraId="7D7DF1E1" w14:textId="77777777" w:rsidR="00433B9F" w:rsidRPr="006501E6" w:rsidRDefault="00433B9F" w:rsidP="00433B9F">
      <w:pPr>
        <w:pStyle w:val="ConsPlusNormal"/>
        <w:jc w:val="center"/>
        <w:rPr>
          <w:rFonts w:ascii="Times New Roman" w:hAnsi="Times New Roman" w:cs="Times New Roman"/>
          <w:sz w:val="18"/>
          <w:szCs w:val="18"/>
        </w:rPr>
        <w:sectPr w:rsidR="00433B9F" w:rsidRPr="006501E6" w:rsidSect="00A02819">
          <w:pgSz w:w="16838" w:h="11906" w:orient="landscape" w:code="9"/>
          <w:pgMar w:top="851" w:right="567" w:bottom="719" w:left="567" w:header="567" w:footer="567" w:gutter="0"/>
          <w:pgNumType w:start="1"/>
          <w:cols w:space="708"/>
          <w:titlePg/>
          <w:docGrid w:linePitch="360"/>
        </w:sectPr>
      </w:pPr>
    </w:p>
    <w:tbl>
      <w:tblPr>
        <w:tblW w:w="10632" w:type="dxa"/>
        <w:tblLook w:val="0000" w:firstRow="0" w:lastRow="0" w:firstColumn="0" w:lastColumn="0" w:noHBand="0" w:noVBand="0"/>
      </w:tblPr>
      <w:tblGrid>
        <w:gridCol w:w="4962"/>
        <w:gridCol w:w="5670"/>
      </w:tblGrid>
      <w:tr w:rsidR="00433B9F" w:rsidRPr="006501E6" w14:paraId="6B63D680" w14:textId="77777777" w:rsidTr="00407A5C">
        <w:tc>
          <w:tcPr>
            <w:tcW w:w="4962" w:type="dxa"/>
            <w:tcBorders>
              <w:top w:val="nil"/>
              <w:left w:val="nil"/>
              <w:bottom w:val="nil"/>
              <w:right w:val="nil"/>
            </w:tcBorders>
          </w:tcPr>
          <w:p w14:paraId="63B53009" w14:textId="77777777" w:rsidR="00433B9F" w:rsidRPr="006501E6" w:rsidRDefault="00433B9F" w:rsidP="00A02819">
            <w:pPr>
              <w:pStyle w:val="ConsPlusNormal"/>
              <w:widowControl/>
              <w:jc w:val="center"/>
              <w:rPr>
                <w:rFonts w:ascii="Times New Roman" w:hAnsi="Times New Roman" w:cs="Times New Roman"/>
                <w:szCs w:val="22"/>
              </w:rPr>
            </w:pPr>
          </w:p>
        </w:tc>
        <w:tc>
          <w:tcPr>
            <w:tcW w:w="5670" w:type="dxa"/>
            <w:tcBorders>
              <w:top w:val="nil"/>
              <w:left w:val="nil"/>
              <w:bottom w:val="nil"/>
              <w:right w:val="nil"/>
            </w:tcBorders>
          </w:tcPr>
          <w:p w14:paraId="3531CFF2" w14:textId="3B5CB140" w:rsidR="00F82E94" w:rsidRPr="005B5821" w:rsidRDefault="00F82E94" w:rsidP="00F82E94">
            <w:pPr>
              <w:pStyle w:val="ConsPlusTitle"/>
              <w:ind w:left="-648" w:firstLine="648"/>
              <w:rPr>
                <w:rFonts w:ascii="Times New Roman" w:hAnsi="Times New Roman" w:cs="Times New Roman"/>
                <w:b w:val="0"/>
                <w:bCs w:val="0"/>
                <w:sz w:val="24"/>
                <w:szCs w:val="24"/>
              </w:rPr>
            </w:pPr>
            <w:r w:rsidRPr="005B5821">
              <w:rPr>
                <w:rFonts w:ascii="Times New Roman" w:hAnsi="Times New Roman" w:cs="Times New Roman"/>
                <w:b w:val="0"/>
                <w:bCs w:val="0"/>
                <w:sz w:val="24"/>
                <w:szCs w:val="24"/>
              </w:rPr>
              <w:t xml:space="preserve">Приложение № </w:t>
            </w:r>
            <w:r>
              <w:rPr>
                <w:rFonts w:ascii="Times New Roman" w:hAnsi="Times New Roman" w:cs="Times New Roman"/>
                <w:b w:val="0"/>
                <w:bCs w:val="0"/>
                <w:sz w:val="24"/>
                <w:szCs w:val="24"/>
              </w:rPr>
              <w:t>2</w:t>
            </w:r>
          </w:p>
          <w:p w14:paraId="1BCE80D3" w14:textId="1A28A730" w:rsidR="00DE03FC" w:rsidRPr="005B5821" w:rsidRDefault="00DE03FC" w:rsidP="00DE03FC">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r w:rsidRPr="005B5821">
              <w:rPr>
                <w:sz w:val="24"/>
                <w:szCs w:val="24"/>
              </w:rPr>
              <w:t>Змеиногорск</w:t>
            </w:r>
            <w:r>
              <w:rPr>
                <w:sz w:val="24"/>
                <w:szCs w:val="24"/>
              </w:rPr>
              <w:t>ой районной территориальной и</w:t>
            </w:r>
            <w:r w:rsidRPr="005B5821">
              <w:rPr>
                <w:sz w:val="24"/>
                <w:szCs w:val="24"/>
              </w:rPr>
              <w:t xml:space="preserve">збирательной комиссии </w:t>
            </w:r>
          </w:p>
          <w:p w14:paraId="75A4C9C6" w14:textId="186E033D" w:rsidR="00440830" w:rsidRPr="0042610E" w:rsidRDefault="00440830" w:rsidP="00DE03FC">
            <w:pPr>
              <w:rPr>
                <w:rFonts w:ascii="Times New Roman" w:hAnsi="Times New Roman"/>
                <w:sz w:val="24"/>
                <w:szCs w:val="24"/>
              </w:rPr>
            </w:pPr>
            <w:r w:rsidRPr="0042610E">
              <w:rPr>
                <w:rFonts w:ascii="Times New Roman" w:hAnsi="Times New Roman"/>
                <w:sz w:val="24"/>
                <w:szCs w:val="24"/>
              </w:rPr>
              <w:t xml:space="preserve">от  </w:t>
            </w:r>
            <w:r w:rsidR="007C5E5C">
              <w:rPr>
                <w:rFonts w:ascii="Times New Roman" w:hAnsi="Times New Roman"/>
                <w:sz w:val="24"/>
                <w:szCs w:val="24"/>
              </w:rPr>
              <w:t>16.07.2024</w:t>
            </w:r>
            <w:r w:rsidRPr="0042610E">
              <w:rPr>
                <w:rFonts w:ascii="Times New Roman" w:hAnsi="Times New Roman"/>
                <w:sz w:val="24"/>
                <w:szCs w:val="24"/>
              </w:rPr>
              <w:t xml:space="preserve">  № </w:t>
            </w:r>
            <w:r w:rsidR="007C5E5C">
              <w:rPr>
                <w:rFonts w:ascii="Times New Roman" w:hAnsi="Times New Roman"/>
                <w:sz w:val="24"/>
                <w:szCs w:val="24"/>
              </w:rPr>
              <w:t>65/40</w:t>
            </w:r>
          </w:p>
          <w:p w14:paraId="6D0B73BC" w14:textId="77777777" w:rsidR="00433B9F" w:rsidRPr="005B5821" w:rsidRDefault="00433B9F" w:rsidP="00A02819">
            <w:pPr>
              <w:pStyle w:val="ConsPlusTitle"/>
              <w:jc w:val="center"/>
              <w:rPr>
                <w:rFonts w:ascii="Times New Roman" w:hAnsi="Times New Roman" w:cs="Times New Roman"/>
                <w:sz w:val="24"/>
                <w:szCs w:val="24"/>
              </w:rPr>
            </w:pPr>
          </w:p>
        </w:tc>
      </w:tr>
    </w:tbl>
    <w:p w14:paraId="7028D938" w14:textId="77777777" w:rsidR="00433B9F" w:rsidRPr="006501E6" w:rsidRDefault="00433B9F" w:rsidP="00433B9F">
      <w:pPr>
        <w:pStyle w:val="ConsPlusNormal"/>
        <w:widowControl/>
        <w:ind w:firstLine="540"/>
        <w:jc w:val="right"/>
      </w:pPr>
    </w:p>
    <w:p w14:paraId="6A2228C3" w14:textId="77777777" w:rsidR="00433B9F" w:rsidRPr="006501E6" w:rsidRDefault="00433B9F" w:rsidP="00433B9F">
      <w:pPr>
        <w:pStyle w:val="ConsPlusNonformat"/>
        <w:jc w:val="right"/>
        <w:rPr>
          <w:rFonts w:ascii="Times New Roman" w:hAnsi="Times New Roman" w:cs="Times New Roman"/>
          <w:sz w:val="22"/>
          <w:szCs w:val="24"/>
        </w:rPr>
      </w:pPr>
    </w:p>
    <w:p w14:paraId="3B829E93" w14:textId="77777777" w:rsidR="00433B9F" w:rsidRPr="006501E6" w:rsidRDefault="00433B9F" w:rsidP="00433B9F">
      <w:pPr>
        <w:pStyle w:val="ConsPlusNonformat"/>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Подтверждение </w:t>
      </w:r>
    </w:p>
    <w:p w14:paraId="1D0A5029" w14:textId="77777777" w:rsidR="00433B9F" w:rsidRPr="006501E6" w:rsidRDefault="00433B9F" w:rsidP="00433B9F">
      <w:pPr>
        <w:pStyle w:val="ConsNonformat"/>
        <w:jc w:val="center"/>
        <w:rPr>
          <w:rFonts w:ascii="Times New Roman" w:hAnsi="Times New Roman"/>
          <w:b/>
          <w:bCs/>
          <w:sz w:val="28"/>
          <w:szCs w:val="28"/>
        </w:rPr>
      </w:pPr>
      <w:r w:rsidRPr="006501E6">
        <w:rPr>
          <w:rFonts w:ascii="Times New Roman" w:hAnsi="Times New Roman"/>
          <w:b/>
          <w:bCs/>
          <w:sz w:val="28"/>
          <w:szCs w:val="28"/>
        </w:rPr>
        <w:t>согласия кандидата (уполномоченного представителя по финансовым вопросам кандидата</w:t>
      </w:r>
      <w:r>
        <w:rPr>
          <w:rFonts w:ascii="Times New Roman" w:hAnsi="Times New Roman"/>
          <w:b/>
          <w:bCs/>
          <w:sz w:val="28"/>
          <w:szCs w:val="28"/>
        </w:rPr>
        <w:t>)</w:t>
      </w:r>
      <w:r w:rsidRPr="006501E6">
        <w:rPr>
          <w:rFonts w:ascii="Times New Roman" w:hAnsi="Times New Roman"/>
          <w:b/>
          <w:bCs/>
          <w:sz w:val="28"/>
          <w:szCs w:val="28"/>
        </w:rPr>
        <w:t xml:space="preserve"> на выполнение оплачиваемых работ, реализацию товаров, оказание платных услуг</w:t>
      </w:r>
    </w:p>
    <w:p w14:paraId="2FB1F7CF" w14:textId="77777777" w:rsidR="00433B9F" w:rsidRPr="006501E6" w:rsidRDefault="00433B9F" w:rsidP="00433B9F">
      <w:pPr>
        <w:pStyle w:val="ConsPlusNonformat"/>
        <w:jc w:val="center"/>
        <w:rPr>
          <w:rFonts w:ascii="Times New Roman" w:hAnsi="Times New Roman" w:cs="Times New Roman"/>
          <w:b/>
          <w:bCs/>
          <w:sz w:val="28"/>
          <w:szCs w:val="28"/>
        </w:rPr>
      </w:pPr>
    </w:p>
    <w:tbl>
      <w:tblPr>
        <w:tblW w:w="9648" w:type="dxa"/>
        <w:tblLook w:val="0000" w:firstRow="0" w:lastRow="0" w:firstColumn="0" w:lastColumn="0" w:noHBand="0" w:noVBand="0"/>
      </w:tblPr>
      <w:tblGrid>
        <w:gridCol w:w="622"/>
        <w:gridCol w:w="9026"/>
      </w:tblGrid>
      <w:tr w:rsidR="00433B9F" w:rsidRPr="006501E6" w14:paraId="1DDE8B46" w14:textId="77777777" w:rsidTr="00A02819">
        <w:tc>
          <w:tcPr>
            <w:tcW w:w="622" w:type="dxa"/>
            <w:tcBorders>
              <w:top w:val="nil"/>
              <w:left w:val="nil"/>
              <w:bottom w:val="nil"/>
              <w:right w:val="nil"/>
            </w:tcBorders>
          </w:tcPr>
          <w:p w14:paraId="597C7B8B"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Я,</w:t>
            </w:r>
          </w:p>
        </w:tc>
        <w:tc>
          <w:tcPr>
            <w:tcW w:w="9026" w:type="dxa"/>
            <w:tcBorders>
              <w:top w:val="nil"/>
              <w:left w:val="nil"/>
              <w:right w:val="nil"/>
            </w:tcBorders>
          </w:tcPr>
          <w:p w14:paraId="179C57F1" w14:textId="77777777" w:rsidR="00433B9F" w:rsidRPr="006501E6" w:rsidRDefault="00433B9F" w:rsidP="00A02819">
            <w:pPr>
              <w:pStyle w:val="ConsPlusNonformat"/>
              <w:jc w:val="both"/>
              <w:rPr>
                <w:rFonts w:ascii="Times New Roman" w:hAnsi="Times New Roman" w:cs="Times New Roman"/>
                <w:sz w:val="24"/>
                <w:szCs w:val="24"/>
              </w:rPr>
            </w:pPr>
            <w:r w:rsidRPr="006501E6">
              <w:rPr>
                <w:rFonts w:ascii="Times New Roman" w:hAnsi="Times New Roman" w:cs="Times New Roman"/>
                <w:sz w:val="24"/>
                <w:szCs w:val="24"/>
              </w:rPr>
              <w:t>кандидат ______________________________________________________________</w:t>
            </w:r>
          </w:p>
          <w:p w14:paraId="63E68739" w14:textId="77777777" w:rsidR="00433B9F" w:rsidRPr="006501E6" w:rsidRDefault="00433B9F" w:rsidP="00A02819">
            <w:pPr>
              <w:pStyle w:val="ConsPlusNonformat"/>
              <w:jc w:val="both"/>
              <w:rPr>
                <w:rFonts w:ascii="Times New Roman" w:hAnsi="Times New Roman" w:cs="Times New Roman"/>
                <w:bCs/>
                <w:i/>
                <w:sz w:val="16"/>
                <w:szCs w:val="16"/>
              </w:rPr>
            </w:pPr>
            <w:r w:rsidRPr="006501E6">
              <w:rPr>
                <w:rFonts w:ascii="Times New Roman" w:hAnsi="Times New Roman" w:cs="Times New Roman"/>
                <w:bCs/>
                <w:i/>
                <w:sz w:val="16"/>
                <w:szCs w:val="16"/>
              </w:rPr>
              <w:t xml:space="preserve">                                                                                           (наименование выборов)</w:t>
            </w:r>
          </w:p>
        </w:tc>
      </w:tr>
      <w:tr w:rsidR="00433B9F" w:rsidRPr="006501E6" w14:paraId="775AB46E" w14:textId="77777777" w:rsidTr="00A02819">
        <w:tc>
          <w:tcPr>
            <w:tcW w:w="622" w:type="dxa"/>
            <w:tcBorders>
              <w:top w:val="nil"/>
              <w:left w:val="nil"/>
              <w:bottom w:val="nil"/>
              <w:right w:val="nil"/>
            </w:tcBorders>
          </w:tcPr>
          <w:p w14:paraId="7D91AFAD" w14:textId="77777777" w:rsidR="00433B9F" w:rsidRPr="006501E6" w:rsidRDefault="00433B9F" w:rsidP="00A02819">
            <w:pPr>
              <w:pStyle w:val="ConsPlusNonformat"/>
              <w:rPr>
                <w:rFonts w:ascii="Times New Roman" w:hAnsi="Times New Roman" w:cs="Times New Roman"/>
                <w:sz w:val="24"/>
                <w:szCs w:val="24"/>
              </w:rPr>
            </w:pPr>
          </w:p>
        </w:tc>
        <w:tc>
          <w:tcPr>
            <w:tcW w:w="9026" w:type="dxa"/>
            <w:tcBorders>
              <w:top w:val="nil"/>
              <w:left w:val="nil"/>
              <w:bottom w:val="single" w:sz="4" w:space="0" w:color="auto"/>
              <w:right w:val="nil"/>
            </w:tcBorders>
          </w:tcPr>
          <w:p w14:paraId="590D8957" w14:textId="77777777" w:rsidR="00433B9F" w:rsidRPr="006501E6" w:rsidRDefault="00433B9F" w:rsidP="00A02819">
            <w:pPr>
              <w:pStyle w:val="ConsPlusNonformat"/>
              <w:rPr>
                <w:rFonts w:ascii="Times New Roman" w:hAnsi="Times New Roman" w:cs="Times New Roman"/>
                <w:b/>
                <w:bCs/>
                <w:sz w:val="24"/>
                <w:szCs w:val="24"/>
              </w:rPr>
            </w:pPr>
          </w:p>
        </w:tc>
      </w:tr>
      <w:tr w:rsidR="00433B9F" w:rsidRPr="006501E6" w14:paraId="3C397616" w14:textId="77777777" w:rsidTr="00A02819">
        <w:tc>
          <w:tcPr>
            <w:tcW w:w="622" w:type="dxa"/>
            <w:tcBorders>
              <w:top w:val="nil"/>
              <w:left w:val="nil"/>
              <w:bottom w:val="nil"/>
              <w:right w:val="nil"/>
            </w:tcBorders>
          </w:tcPr>
          <w:p w14:paraId="6DC8DA64" w14:textId="77777777" w:rsidR="00433B9F" w:rsidRPr="006501E6" w:rsidRDefault="00433B9F" w:rsidP="00A02819">
            <w:pPr>
              <w:pStyle w:val="ConsPlusNonformat"/>
              <w:rPr>
                <w:rFonts w:ascii="Times New Roman" w:hAnsi="Times New Roman" w:cs="Times New Roman"/>
                <w:sz w:val="24"/>
                <w:szCs w:val="24"/>
              </w:rPr>
            </w:pPr>
          </w:p>
        </w:tc>
        <w:tc>
          <w:tcPr>
            <w:tcW w:w="9026" w:type="dxa"/>
            <w:vMerge w:val="restart"/>
            <w:tcBorders>
              <w:top w:val="single" w:sz="4" w:space="0" w:color="auto"/>
              <w:left w:val="nil"/>
              <w:right w:val="nil"/>
            </w:tcBorders>
          </w:tcPr>
          <w:p w14:paraId="4D6F270A"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w:t>
            </w:r>
          </w:p>
        </w:tc>
      </w:tr>
      <w:tr w:rsidR="00433B9F" w:rsidRPr="006501E6" w14:paraId="554A3308" w14:textId="77777777" w:rsidTr="00A02819">
        <w:tc>
          <w:tcPr>
            <w:tcW w:w="622" w:type="dxa"/>
            <w:tcBorders>
              <w:top w:val="nil"/>
              <w:left w:val="nil"/>
              <w:bottom w:val="nil"/>
              <w:right w:val="nil"/>
            </w:tcBorders>
          </w:tcPr>
          <w:p w14:paraId="03740077"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Я,</w:t>
            </w:r>
          </w:p>
        </w:tc>
        <w:tc>
          <w:tcPr>
            <w:tcW w:w="9026" w:type="dxa"/>
            <w:vMerge/>
            <w:tcBorders>
              <w:left w:val="nil"/>
              <w:bottom w:val="nil"/>
              <w:right w:val="nil"/>
            </w:tcBorders>
          </w:tcPr>
          <w:p w14:paraId="144279E0" w14:textId="77777777" w:rsidR="00433B9F" w:rsidRPr="006501E6" w:rsidRDefault="00433B9F" w:rsidP="00A02819">
            <w:pPr>
              <w:pStyle w:val="ConsPlusNonformat"/>
              <w:rPr>
                <w:rFonts w:ascii="Times New Roman" w:hAnsi="Times New Roman" w:cs="Times New Roman"/>
              </w:rPr>
            </w:pPr>
          </w:p>
        </w:tc>
      </w:tr>
      <w:tr w:rsidR="00433B9F" w:rsidRPr="006501E6" w14:paraId="38602A68" w14:textId="77777777" w:rsidTr="00A02819">
        <w:tc>
          <w:tcPr>
            <w:tcW w:w="622" w:type="dxa"/>
            <w:tcBorders>
              <w:top w:val="nil"/>
              <w:left w:val="nil"/>
              <w:bottom w:val="nil"/>
              <w:right w:val="nil"/>
            </w:tcBorders>
          </w:tcPr>
          <w:p w14:paraId="1A949DA3" w14:textId="77777777" w:rsidR="00433B9F" w:rsidRPr="006501E6" w:rsidRDefault="00433B9F" w:rsidP="00A02819">
            <w:pPr>
              <w:pStyle w:val="ConsPlusNonformat"/>
              <w:rPr>
                <w:rFonts w:ascii="Times New Roman" w:hAnsi="Times New Roman" w:cs="Times New Roman"/>
                <w:sz w:val="24"/>
                <w:szCs w:val="24"/>
              </w:rPr>
            </w:pPr>
          </w:p>
        </w:tc>
        <w:tc>
          <w:tcPr>
            <w:tcW w:w="9026" w:type="dxa"/>
            <w:tcBorders>
              <w:top w:val="single" w:sz="4" w:space="0" w:color="auto"/>
              <w:left w:val="nil"/>
              <w:bottom w:val="nil"/>
              <w:right w:val="nil"/>
            </w:tcBorders>
          </w:tcPr>
          <w:p w14:paraId="527046FD"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уполномоченного представителя по финансовым вопросам кандидата)</w:t>
            </w:r>
          </w:p>
        </w:tc>
      </w:tr>
    </w:tbl>
    <w:p w14:paraId="5C47B118" w14:textId="77777777" w:rsidR="00433B9F" w:rsidRPr="006501E6" w:rsidRDefault="00433B9F" w:rsidP="00433B9F">
      <w:pPr>
        <w:pStyle w:val="ConsPlusNonformat"/>
        <w:jc w:val="both"/>
        <w:rPr>
          <w:rFonts w:ascii="Times New Roman" w:hAnsi="Times New Roman" w:cs="Times New Roman"/>
          <w:sz w:val="24"/>
          <w:szCs w:val="24"/>
        </w:rPr>
      </w:pPr>
    </w:p>
    <w:p w14:paraId="4561D357" w14:textId="77777777" w:rsidR="00433B9F" w:rsidRPr="006501E6" w:rsidRDefault="00433B9F" w:rsidP="00433B9F">
      <w:pPr>
        <w:pStyle w:val="ConsPlusNonformat"/>
        <w:jc w:val="both"/>
        <w:rPr>
          <w:rFonts w:ascii="Times New Roman" w:hAnsi="Times New Roman" w:cs="Times New Roman"/>
          <w:sz w:val="24"/>
          <w:szCs w:val="24"/>
        </w:rPr>
      </w:pPr>
      <w:r w:rsidRPr="006501E6">
        <w:rPr>
          <w:rFonts w:ascii="Times New Roman" w:hAnsi="Times New Roman" w:cs="Times New Roman"/>
          <w:sz w:val="24"/>
          <w:szCs w:val="24"/>
        </w:rPr>
        <w:t>являющийся на основании доверенности № ___ от «__» _____ 20__ года уполномоченным представителем по финансовым вопросам кандидата</w:t>
      </w:r>
    </w:p>
    <w:tbl>
      <w:tblPr>
        <w:tblW w:w="0" w:type="auto"/>
        <w:tblLook w:val="0000" w:firstRow="0" w:lastRow="0" w:firstColumn="0" w:lastColumn="0" w:noHBand="0" w:noVBand="0"/>
      </w:tblPr>
      <w:tblGrid>
        <w:gridCol w:w="1728"/>
        <w:gridCol w:w="7883"/>
        <w:gridCol w:w="37"/>
      </w:tblGrid>
      <w:tr w:rsidR="00433B9F" w:rsidRPr="006501E6" w14:paraId="694EBA49" w14:textId="77777777" w:rsidTr="00A02819">
        <w:tc>
          <w:tcPr>
            <w:tcW w:w="9648" w:type="dxa"/>
            <w:gridSpan w:val="3"/>
            <w:tcBorders>
              <w:top w:val="nil"/>
              <w:left w:val="nil"/>
              <w:bottom w:val="single" w:sz="4" w:space="0" w:color="auto"/>
              <w:right w:val="nil"/>
            </w:tcBorders>
          </w:tcPr>
          <w:p w14:paraId="54F5807A" w14:textId="77777777" w:rsidR="00433B9F" w:rsidRPr="006501E6" w:rsidRDefault="00433B9F" w:rsidP="00A02819">
            <w:pPr>
              <w:pStyle w:val="ConsPlusNonformat"/>
              <w:jc w:val="right"/>
              <w:rPr>
                <w:rFonts w:ascii="Times New Roman" w:hAnsi="Times New Roman" w:cs="Times New Roman"/>
                <w:b/>
                <w:bCs/>
                <w:sz w:val="24"/>
                <w:szCs w:val="24"/>
              </w:rPr>
            </w:pPr>
            <w:r w:rsidRPr="006501E6">
              <w:rPr>
                <w:rFonts w:ascii="Times New Roman" w:hAnsi="Times New Roman" w:cs="Times New Roman"/>
                <w:b/>
                <w:bCs/>
                <w:sz w:val="24"/>
                <w:szCs w:val="24"/>
              </w:rPr>
              <w:t>,</w:t>
            </w:r>
          </w:p>
        </w:tc>
      </w:tr>
      <w:tr w:rsidR="00433B9F" w:rsidRPr="006501E6" w14:paraId="107254DD" w14:textId="77777777" w:rsidTr="00A02819">
        <w:tc>
          <w:tcPr>
            <w:tcW w:w="9648" w:type="dxa"/>
            <w:gridSpan w:val="3"/>
            <w:tcBorders>
              <w:top w:val="single" w:sz="4" w:space="0" w:color="auto"/>
              <w:left w:val="nil"/>
              <w:bottom w:val="nil"/>
              <w:right w:val="nil"/>
            </w:tcBorders>
          </w:tcPr>
          <w:p w14:paraId="0C4D66ED"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w:t>
            </w:r>
          </w:p>
        </w:tc>
      </w:tr>
      <w:tr w:rsidR="00433B9F" w:rsidRPr="006501E6" w14:paraId="44B415FD" w14:textId="77777777" w:rsidTr="00A02819">
        <w:trPr>
          <w:gridAfter w:val="1"/>
          <w:wAfter w:w="37" w:type="dxa"/>
        </w:trPr>
        <w:tc>
          <w:tcPr>
            <w:tcW w:w="9611" w:type="dxa"/>
            <w:gridSpan w:val="2"/>
            <w:tcBorders>
              <w:top w:val="nil"/>
              <w:left w:val="nil"/>
              <w:bottom w:val="single" w:sz="4" w:space="0" w:color="auto"/>
              <w:right w:val="nil"/>
            </w:tcBorders>
          </w:tcPr>
          <w:p w14:paraId="0D2E4FB2" w14:textId="77777777" w:rsidR="00433B9F" w:rsidRPr="006501E6" w:rsidRDefault="00433B9F" w:rsidP="00A02819">
            <w:pPr>
              <w:pStyle w:val="ConsPlusNonformat"/>
              <w:jc w:val="right"/>
              <w:rPr>
                <w:rFonts w:ascii="Times New Roman" w:hAnsi="Times New Roman" w:cs="Times New Roman"/>
                <w:b/>
                <w:bCs/>
                <w:sz w:val="24"/>
                <w:szCs w:val="24"/>
              </w:rPr>
            </w:pPr>
            <w:r w:rsidRPr="006501E6">
              <w:rPr>
                <w:rFonts w:ascii="Times New Roman" w:hAnsi="Times New Roman" w:cs="Times New Roman"/>
                <w:b/>
                <w:bCs/>
                <w:sz w:val="24"/>
                <w:szCs w:val="24"/>
              </w:rPr>
              <w:t>,</w:t>
            </w:r>
          </w:p>
        </w:tc>
      </w:tr>
      <w:tr w:rsidR="00433B9F" w:rsidRPr="006501E6" w14:paraId="13A8DFFD" w14:textId="77777777" w:rsidTr="00A02819">
        <w:trPr>
          <w:gridAfter w:val="1"/>
          <w:wAfter w:w="37" w:type="dxa"/>
        </w:trPr>
        <w:tc>
          <w:tcPr>
            <w:tcW w:w="9611" w:type="dxa"/>
            <w:gridSpan w:val="2"/>
            <w:tcBorders>
              <w:top w:val="single" w:sz="4" w:space="0" w:color="auto"/>
              <w:left w:val="nil"/>
              <w:bottom w:val="nil"/>
              <w:right w:val="nil"/>
            </w:tcBorders>
          </w:tcPr>
          <w:p w14:paraId="4BBC58D6"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(реквизиты специального избирательного счета кандидата)</w:t>
            </w:r>
          </w:p>
        </w:tc>
      </w:tr>
      <w:tr w:rsidR="00433B9F" w:rsidRPr="006501E6" w14:paraId="7D6B631B" w14:textId="77777777" w:rsidTr="00A02819">
        <w:trPr>
          <w:gridAfter w:val="1"/>
          <w:wAfter w:w="37" w:type="dxa"/>
        </w:trPr>
        <w:tc>
          <w:tcPr>
            <w:tcW w:w="9611" w:type="dxa"/>
            <w:gridSpan w:val="2"/>
            <w:tcBorders>
              <w:top w:val="nil"/>
              <w:left w:val="nil"/>
              <w:bottom w:val="nil"/>
              <w:right w:val="nil"/>
            </w:tcBorders>
          </w:tcPr>
          <w:p w14:paraId="50A5A302" w14:textId="77777777" w:rsidR="00433B9F" w:rsidRPr="006501E6" w:rsidRDefault="00433B9F" w:rsidP="00A02819">
            <w:pPr>
              <w:pStyle w:val="ConsPlusNonformat"/>
              <w:rPr>
                <w:rFonts w:ascii="Times New Roman" w:hAnsi="Times New Roman" w:cs="Times New Roman"/>
                <w:sz w:val="24"/>
                <w:szCs w:val="24"/>
              </w:rPr>
            </w:pPr>
          </w:p>
        </w:tc>
      </w:tr>
      <w:tr w:rsidR="00433B9F" w:rsidRPr="006501E6" w14:paraId="08F18671" w14:textId="77777777" w:rsidTr="00A02819">
        <w:trPr>
          <w:gridAfter w:val="1"/>
          <w:wAfter w:w="37" w:type="dxa"/>
        </w:trPr>
        <w:tc>
          <w:tcPr>
            <w:tcW w:w="1728" w:type="dxa"/>
            <w:tcBorders>
              <w:top w:val="nil"/>
              <w:left w:val="nil"/>
              <w:bottom w:val="nil"/>
              <w:right w:val="nil"/>
            </w:tcBorders>
          </w:tcPr>
          <w:p w14:paraId="1BC60BC8"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14:paraId="17BEACA2" w14:textId="77777777" w:rsidR="00433B9F" w:rsidRPr="006501E6" w:rsidRDefault="00433B9F" w:rsidP="00A02819">
            <w:pPr>
              <w:pStyle w:val="ConsPlusNonformat"/>
              <w:jc w:val="center"/>
              <w:rPr>
                <w:rFonts w:ascii="Times New Roman" w:hAnsi="Times New Roman" w:cs="Times New Roman"/>
                <w:b/>
                <w:bCs/>
                <w:sz w:val="24"/>
                <w:szCs w:val="24"/>
              </w:rPr>
            </w:pPr>
          </w:p>
        </w:tc>
      </w:tr>
      <w:tr w:rsidR="00433B9F" w:rsidRPr="006501E6" w14:paraId="29956752" w14:textId="77777777" w:rsidTr="00A02819">
        <w:trPr>
          <w:gridAfter w:val="1"/>
          <w:wAfter w:w="37" w:type="dxa"/>
          <w:cantSplit/>
        </w:trPr>
        <w:tc>
          <w:tcPr>
            <w:tcW w:w="9611" w:type="dxa"/>
            <w:gridSpan w:val="2"/>
            <w:tcBorders>
              <w:top w:val="nil"/>
              <w:left w:val="nil"/>
              <w:bottom w:val="nil"/>
              <w:right w:val="nil"/>
            </w:tcBorders>
          </w:tcPr>
          <w:p w14:paraId="34BF4A62" w14:textId="77777777" w:rsidR="00433B9F" w:rsidRPr="006501E6" w:rsidRDefault="00433B9F" w:rsidP="00A02819">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гражданина, наименование организации)</w:t>
            </w:r>
          </w:p>
        </w:tc>
      </w:tr>
    </w:tbl>
    <w:p w14:paraId="63A986D5" w14:textId="77777777" w:rsidR="00433B9F" w:rsidRPr="006501E6" w:rsidRDefault="00433B9F" w:rsidP="00433B9F">
      <w:pPr>
        <w:pStyle w:val="ConsPlusNonformat"/>
        <w:rPr>
          <w:rFonts w:ascii="Times New Roman" w:hAnsi="Times New Roman" w:cs="Times New Roman"/>
          <w:sz w:val="24"/>
          <w:szCs w:val="24"/>
        </w:rPr>
      </w:pPr>
    </w:p>
    <w:p w14:paraId="79A6959B" w14:textId="77777777" w:rsidR="00433B9F" w:rsidRPr="006501E6" w:rsidRDefault="00433B9F" w:rsidP="00433B9F">
      <w:pPr>
        <w:pStyle w:val="ConsPlusNonformat"/>
        <w:jc w:val="both"/>
        <w:rPr>
          <w:rFonts w:ascii="Times New Roman" w:hAnsi="Times New Roman" w:cs="Times New Roman"/>
          <w:sz w:val="24"/>
          <w:szCs w:val="24"/>
        </w:rPr>
      </w:pPr>
      <w:r w:rsidRPr="006501E6">
        <w:rPr>
          <w:rFonts w:ascii="Times New Roman" w:hAnsi="Times New Roman" w:cs="Times New Roman"/>
          <w:sz w:val="24"/>
          <w:szCs w:val="24"/>
        </w:rPr>
        <w:t>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кандидата, а также на распространение агитационных печатных материалов.</w:t>
      </w:r>
    </w:p>
    <w:p w14:paraId="06C661A9" w14:textId="77777777" w:rsidR="00433B9F" w:rsidRDefault="00433B9F" w:rsidP="00433B9F">
      <w:pPr>
        <w:pStyle w:val="ConsPlusNonformat"/>
        <w:rPr>
          <w:rFonts w:ascii="Times New Roman" w:hAnsi="Times New Roman" w:cs="Times New Roman"/>
          <w:sz w:val="24"/>
          <w:szCs w:val="24"/>
        </w:rPr>
      </w:pPr>
    </w:p>
    <w:p w14:paraId="039D37BC" w14:textId="77777777" w:rsidR="00433B9F" w:rsidRDefault="00433B9F" w:rsidP="00433B9F">
      <w:pPr>
        <w:pStyle w:val="ConsPlusNonformat"/>
        <w:rPr>
          <w:rFonts w:ascii="Times New Roman" w:hAnsi="Times New Roman" w:cs="Times New Roman"/>
          <w:sz w:val="24"/>
          <w:szCs w:val="24"/>
        </w:rPr>
      </w:pPr>
    </w:p>
    <w:p w14:paraId="416FE8A2" w14:textId="77777777" w:rsidR="00433B9F" w:rsidRPr="006501E6" w:rsidRDefault="00433B9F" w:rsidP="00433B9F">
      <w:pPr>
        <w:pStyle w:val="ConsPlusNonformat"/>
        <w:rPr>
          <w:rFonts w:ascii="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433B9F" w:rsidRPr="006501E6" w14:paraId="5AFB824D" w14:textId="77777777" w:rsidTr="00A02819">
        <w:trPr>
          <w:cantSplit/>
        </w:trPr>
        <w:tc>
          <w:tcPr>
            <w:tcW w:w="4968" w:type="dxa"/>
            <w:vMerge w:val="restart"/>
            <w:tcBorders>
              <w:left w:val="nil"/>
              <w:right w:val="nil"/>
            </w:tcBorders>
          </w:tcPr>
          <w:p w14:paraId="7D3C77AC"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 xml:space="preserve">Кандидат </w:t>
            </w:r>
          </w:p>
          <w:p w14:paraId="13C8061C"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 xml:space="preserve">(уполномоченный представитель </w:t>
            </w:r>
          </w:p>
          <w:p w14:paraId="7B9F2720"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по финансовым вопросам кандидата)</w:t>
            </w:r>
          </w:p>
        </w:tc>
        <w:tc>
          <w:tcPr>
            <w:tcW w:w="1260" w:type="dxa"/>
            <w:tcBorders>
              <w:top w:val="nil"/>
              <w:left w:val="nil"/>
              <w:bottom w:val="nil"/>
              <w:right w:val="nil"/>
            </w:tcBorders>
          </w:tcPr>
          <w:p w14:paraId="23ACF75B" w14:textId="77777777" w:rsidR="00433B9F" w:rsidRPr="006501E6" w:rsidRDefault="00433B9F" w:rsidP="00A02819">
            <w:pPr>
              <w:pStyle w:val="ConsPlusNonformat"/>
              <w:rPr>
                <w:rFonts w:ascii="Times New Roman" w:hAnsi="Times New Roman" w:cs="Times New Roman"/>
                <w:sz w:val="24"/>
                <w:szCs w:val="24"/>
              </w:rPr>
            </w:pPr>
          </w:p>
        </w:tc>
        <w:tc>
          <w:tcPr>
            <w:tcW w:w="3343" w:type="dxa"/>
            <w:tcBorders>
              <w:left w:val="nil"/>
              <w:bottom w:val="single" w:sz="4" w:space="0" w:color="auto"/>
              <w:right w:val="nil"/>
            </w:tcBorders>
          </w:tcPr>
          <w:p w14:paraId="3D9A13EF" w14:textId="77777777" w:rsidR="00433B9F" w:rsidRPr="006501E6" w:rsidRDefault="00433B9F" w:rsidP="00A02819">
            <w:pPr>
              <w:pStyle w:val="ConsPlusNonformat"/>
              <w:jc w:val="center"/>
              <w:rPr>
                <w:rFonts w:ascii="Times New Roman" w:hAnsi="Times New Roman" w:cs="Times New Roman"/>
              </w:rPr>
            </w:pPr>
          </w:p>
        </w:tc>
      </w:tr>
      <w:tr w:rsidR="00433B9F" w:rsidRPr="006501E6" w14:paraId="4AC529D8" w14:textId="77777777" w:rsidTr="00A02819">
        <w:trPr>
          <w:cantSplit/>
        </w:trPr>
        <w:tc>
          <w:tcPr>
            <w:tcW w:w="4968" w:type="dxa"/>
            <w:vMerge/>
            <w:tcBorders>
              <w:left w:val="nil"/>
              <w:right w:val="nil"/>
            </w:tcBorders>
          </w:tcPr>
          <w:p w14:paraId="7DC2B2F0" w14:textId="77777777" w:rsidR="00433B9F" w:rsidRPr="006501E6" w:rsidRDefault="00433B9F" w:rsidP="00A02819">
            <w:pPr>
              <w:pStyle w:val="ConsPlusNonformat"/>
              <w:rPr>
                <w:rFonts w:ascii="Times New Roman" w:hAnsi="Times New Roman" w:cs="Times New Roman"/>
                <w:sz w:val="24"/>
                <w:szCs w:val="24"/>
              </w:rPr>
            </w:pPr>
          </w:p>
        </w:tc>
        <w:tc>
          <w:tcPr>
            <w:tcW w:w="1260" w:type="dxa"/>
            <w:tcBorders>
              <w:top w:val="nil"/>
              <w:left w:val="nil"/>
              <w:bottom w:val="nil"/>
              <w:right w:val="nil"/>
            </w:tcBorders>
          </w:tcPr>
          <w:p w14:paraId="3157A1C4" w14:textId="77777777" w:rsidR="00433B9F" w:rsidRPr="006501E6" w:rsidRDefault="00433B9F" w:rsidP="00A02819">
            <w:pPr>
              <w:pStyle w:val="ConsPlusNonformat"/>
              <w:jc w:val="center"/>
              <w:rPr>
                <w:rFonts w:ascii="Times New Roman" w:hAnsi="Times New Roman" w:cs="Times New Roman"/>
                <w:sz w:val="24"/>
                <w:szCs w:val="24"/>
              </w:rPr>
            </w:pPr>
          </w:p>
        </w:tc>
        <w:tc>
          <w:tcPr>
            <w:tcW w:w="3343" w:type="dxa"/>
            <w:tcBorders>
              <w:top w:val="single" w:sz="4" w:space="0" w:color="auto"/>
              <w:left w:val="nil"/>
              <w:bottom w:val="nil"/>
              <w:right w:val="nil"/>
            </w:tcBorders>
          </w:tcPr>
          <w:p w14:paraId="09E5AA5B" w14:textId="77777777" w:rsidR="00433B9F" w:rsidRPr="006501E6" w:rsidRDefault="00433B9F" w:rsidP="00A02819">
            <w:pPr>
              <w:pStyle w:val="ConsPlusNonformat"/>
              <w:jc w:val="center"/>
              <w:rPr>
                <w:rFonts w:ascii="Times New Roman" w:hAnsi="Times New Roman" w:cs="Times New Roman"/>
                <w:sz w:val="16"/>
                <w:szCs w:val="16"/>
              </w:rPr>
            </w:pPr>
            <w:r w:rsidRPr="006501E6">
              <w:rPr>
                <w:rFonts w:ascii="Times New Roman" w:hAnsi="Times New Roman" w:cs="Times New Roman"/>
                <w:sz w:val="16"/>
                <w:szCs w:val="16"/>
              </w:rPr>
              <w:t>(ФИО, подпись, дата)</w:t>
            </w:r>
          </w:p>
        </w:tc>
      </w:tr>
    </w:tbl>
    <w:p w14:paraId="08E31392" w14:textId="77777777" w:rsidR="00433B9F" w:rsidRPr="006501E6" w:rsidRDefault="00433B9F" w:rsidP="00433B9F">
      <w:pPr>
        <w:pStyle w:val="ConsPlusNonformat"/>
        <w:rPr>
          <w:rFonts w:ascii="Times New Roman" w:hAnsi="Times New Roman" w:cs="Times New Roman"/>
          <w:sz w:val="24"/>
          <w:szCs w:val="24"/>
        </w:rPr>
      </w:pPr>
    </w:p>
    <w:p w14:paraId="0A728230" w14:textId="77777777" w:rsidR="00433B9F" w:rsidRPr="006501E6" w:rsidRDefault="00433B9F" w:rsidP="00433B9F">
      <w:pPr>
        <w:pStyle w:val="ConsPlusNonformat"/>
        <w:rPr>
          <w:rFonts w:ascii="Times New Roman" w:hAnsi="Times New Roman" w:cs="Times New Roman"/>
          <w:sz w:val="24"/>
          <w:szCs w:val="24"/>
        </w:rPr>
      </w:pPr>
    </w:p>
    <w:p w14:paraId="65F91D1D" w14:textId="77777777" w:rsidR="00433B9F" w:rsidRDefault="00433B9F" w:rsidP="00433B9F">
      <w:pPr>
        <w:pStyle w:val="ConsPlusNonformat"/>
        <w:rPr>
          <w:rFonts w:ascii="Times New Roman" w:hAnsi="Times New Roman" w:cs="Times New Roman"/>
          <w:sz w:val="24"/>
          <w:szCs w:val="24"/>
        </w:rPr>
      </w:pPr>
    </w:p>
    <w:p w14:paraId="20DECBC9" w14:textId="77777777" w:rsidR="00433B9F" w:rsidRDefault="00433B9F" w:rsidP="00433B9F">
      <w:pPr>
        <w:pStyle w:val="ConsPlusNonformat"/>
        <w:rPr>
          <w:rFonts w:ascii="Times New Roman" w:hAnsi="Times New Roman" w:cs="Times New Roman"/>
          <w:sz w:val="24"/>
          <w:szCs w:val="24"/>
        </w:rPr>
      </w:pPr>
    </w:p>
    <w:p w14:paraId="1E3CA73A" w14:textId="77777777" w:rsidR="00433B9F" w:rsidRDefault="00433B9F" w:rsidP="00433B9F">
      <w:pPr>
        <w:pStyle w:val="ConsPlusNonformat"/>
        <w:rPr>
          <w:rFonts w:ascii="Times New Roman" w:hAnsi="Times New Roman" w:cs="Times New Roman"/>
          <w:sz w:val="24"/>
          <w:szCs w:val="24"/>
        </w:rPr>
      </w:pPr>
    </w:p>
    <w:p w14:paraId="17E8214F" w14:textId="77777777" w:rsidR="00433B9F" w:rsidRDefault="00433B9F" w:rsidP="00433B9F">
      <w:pPr>
        <w:pStyle w:val="ConsPlusNonformat"/>
        <w:rPr>
          <w:rFonts w:ascii="Times New Roman" w:hAnsi="Times New Roman" w:cs="Times New Roman"/>
          <w:sz w:val="24"/>
          <w:szCs w:val="24"/>
        </w:rPr>
      </w:pPr>
    </w:p>
    <w:p w14:paraId="3F5280E2" w14:textId="77777777" w:rsidR="00433B9F" w:rsidRDefault="00433B9F" w:rsidP="00433B9F">
      <w:pPr>
        <w:pStyle w:val="ConsPlusNonformat"/>
        <w:rPr>
          <w:rFonts w:ascii="Times New Roman" w:hAnsi="Times New Roman" w:cs="Times New Roman"/>
          <w:sz w:val="24"/>
          <w:szCs w:val="24"/>
        </w:rPr>
      </w:pPr>
    </w:p>
    <w:p w14:paraId="5B2725E2" w14:textId="77777777" w:rsidR="00433B9F" w:rsidRDefault="00433B9F" w:rsidP="00433B9F">
      <w:pPr>
        <w:pStyle w:val="ConsPlusNonformat"/>
        <w:rPr>
          <w:rFonts w:ascii="Times New Roman" w:hAnsi="Times New Roman" w:cs="Times New Roman"/>
          <w:sz w:val="24"/>
          <w:szCs w:val="24"/>
        </w:rPr>
      </w:pPr>
    </w:p>
    <w:p w14:paraId="07E52965" w14:textId="77777777" w:rsidR="00433B9F" w:rsidRDefault="00433B9F" w:rsidP="00433B9F">
      <w:pPr>
        <w:pStyle w:val="ConsPlusNonformat"/>
        <w:rPr>
          <w:rFonts w:ascii="Times New Roman" w:hAnsi="Times New Roman" w:cs="Times New Roman"/>
          <w:sz w:val="24"/>
          <w:szCs w:val="24"/>
        </w:rPr>
      </w:pPr>
    </w:p>
    <w:p w14:paraId="7D71B671" w14:textId="77777777" w:rsidR="00433B9F" w:rsidRDefault="00433B9F" w:rsidP="00433B9F">
      <w:pPr>
        <w:pStyle w:val="ad"/>
        <w:widowControl w:val="0"/>
        <w:ind w:firstLine="709"/>
        <w:rPr>
          <w:szCs w:val="24"/>
        </w:rPr>
      </w:pPr>
    </w:p>
    <w:p w14:paraId="0E711A72" w14:textId="77777777" w:rsidR="00433B9F" w:rsidRDefault="00433B9F" w:rsidP="00433B9F">
      <w:pPr>
        <w:pStyle w:val="ad"/>
        <w:widowControl w:val="0"/>
        <w:ind w:firstLine="709"/>
        <w:rPr>
          <w:szCs w:val="24"/>
        </w:rPr>
      </w:pPr>
    </w:p>
    <w:p w14:paraId="2410319A" w14:textId="77777777" w:rsidR="00433B9F" w:rsidRDefault="00433B9F" w:rsidP="00433B9F">
      <w:pPr>
        <w:pStyle w:val="ad"/>
        <w:widowControl w:val="0"/>
        <w:ind w:firstLine="709"/>
        <w:rPr>
          <w:szCs w:val="24"/>
        </w:rPr>
      </w:pPr>
    </w:p>
    <w:p w14:paraId="5FD05145" w14:textId="3BCAEE95" w:rsidR="00F82E94" w:rsidRPr="005B5821" w:rsidRDefault="00433B9F" w:rsidP="00F82E94">
      <w:pPr>
        <w:pStyle w:val="ConsPlusTitle"/>
        <w:ind w:left="5387" w:firstLine="648"/>
        <w:rPr>
          <w:rFonts w:ascii="Times New Roman" w:hAnsi="Times New Roman" w:cs="Times New Roman"/>
          <w:b w:val="0"/>
          <w:bCs w:val="0"/>
          <w:sz w:val="24"/>
          <w:szCs w:val="24"/>
        </w:rPr>
      </w:pPr>
      <w:r w:rsidRPr="0004058D">
        <w:rPr>
          <w:rFonts w:ascii="Times New Roman" w:hAnsi="Times New Roman" w:cs="Times New Roman"/>
          <w:b w:val="0"/>
          <w:bCs w:val="0"/>
          <w:sz w:val="22"/>
          <w:szCs w:val="22"/>
        </w:rPr>
        <w:t xml:space="preserve">                                                                                        </w:t>
      </w:r>
      <w:r w:rsidR="00F82E94" w:rsidRPr="005B5821">
        <w:rPr>
          <w:rFonts w:ascii="Times New Roman" w:hAnsi="Times New Roman" w:cs="Times New Roman"/>
          <w:b w:val="0"/>
          <w:bCs w:val="0"/>
          <w:sz w:val="24"/>
          <w:szCs w:val="24"/>
        </w:rPr>
        <w:t xml:space="preserve">Приложение № </w:t>
      </w:r>
      <w:r w:rsidR="00F82E94">
        <w:rPr>
          <w:rFonts w:ascii="Times New Roman" w:hAnsi="Times New Roman" w:cs="Times New Roman"/>
          <w:b w:val="0"/>
          <w:bCs w:val="0"/>
          <w:sz w:val="24"/>
          <w:szCs w:val="24"/>
        </w:rPr>
        <w:t>3</w:t>
      </w:r>
    </w:p>
    <w:p w14:paraId="22A8FB05" w14:textId="77777777" w:rsidR="00DE03FC" w:rsidRPr="005B5821" w:rsidRDefault="00DE03FC" w:rsidP="00DE03FC">
      <w:pPr>
        <w:pStyle w:val="ConsNormal"/>
        <w:widowControl/>
        <w:ind w:left="5387"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r w:rsidRPr="005B5821">
        <w:rPr>
          <w:sz w:val="24"/>
          <w:szCs w:val="24"/>
        </w:rPr>
        <w:t>Змеиногорск</w:t>
      </w:r>
      <w:r>
        <w:rPr>
          <w:sz w:val="24"/>
          <w:szCs w:val="24"/>
        </w:rPr>
        <w:t>ой районной территориальной и</w:t>
      </w:r>
      <w:r w:rsidRPr="005B5821">
        <w:rPr>
          <w:sz w:val="24"/>
          <w:szCs w:val="24"/>
        </w:rPr>
        <w:t xml:space="preserve">збирательной комиссии </w:t>
      </w:r>
    </w:p>
    <w:p w14:paraId="1359FE93" w14:textId="6C9BCE37" w:rsidR="0042610E" w:rsidRPr="0042610E" w:rsidRDefault="0042610E" w:rsidP="00DE03FC">
      <w:pPr>
        <w:ind w:left="5387"/>
        <w:rPr>
          <w:rFonts w:ascii="Times New Roman" w:hAnsi="Times New Roman"/>
          <w:sz w:val="24"/>
          <w:szCs w:val="24"/>
        </w:rPr>
      </w:pPr>
      <w:r w:rsidRPr="0042610E">
        <w:rPr>
          <w:rFonts w:ascii="Times New Roman" w:hAnsi="Times New Roman"/>
          <w:sz w:val="24"/>
          <w:szCs w:val="24"/>
        </w:rPr>
        <w:t xml:space="preserve">от  </w:t>
      </w:r>
      <w:r w:rsidR="007C5E5C">
        <w:rPr>
          <w:rFonts w:ascii="Times New Roman" w:hAnsi="Times New Roman"/>
          <w:sz w:val="24"/>
          <w:szCs w:val="24"/>
        </w:rPr>
        <w:t>16.07.2024</w:t>
      </w:r>
      <w:r w:rsidRPr="0042610E">
        <w:rPr>
          <w:rFonts w:ascii="Times New Roman" w:hAnsi="Times New Roman"/>
          <w:sz w:val="24"/>
          <w:szCs w:val="24"/>
        </w:rPr>
        <w:t xml:space="preserve">  № </w:t>
      </w:r>
      <w:r w:rsidR="007C5E5C">
        <w:rPr>
          <w:rFonts w:ascii="Times New Roman" w:hAnsi="Times New Roman"/>
          <w:sz w:val="24"/>
          <w:szCs w:val="24"/>
        </w:rPr>
        <w:t>65/40</w:t>
      </w:r>
    </w:p>
    <w:p w14:paraId="59241E6F" w14:textId="7E880C7D" w:rsidR="00F82E94" w:rsidRPr="00F82E94" w:rsidRDefault="00F82E94" w:rsidP="00DE03FC">
      <w:pPr>
        <w:pStyle w:val="ConsNormal"/>
        <w:widowControl/>
        <w:ind w:left="5387" w:firstLine="0"/>
        <w:rPr>
          <w:sz w:val="24"/>
          <w:szCs w:val="24"/>
        </w:rPr>
      </w:pPr>
    </w:p>
    <w:p w14:paraId="5975A8E9" w14:textId="59B07797" w:rsidR="00433B9F" w:rsidRPr="009306D0" w:rsidRDefault="00433B9F" w:rsidP="00F82E94">
      <w:pPr>
        <w:pStyle w:val="ConsPlusTitle"/>
        <w:rPr>
          <w:rFonts w:ascii="Times New Roman" w:hAnsi="Times New Roman" w:cs="Times New Roman"/>
          <w:sz w:val="22"/>
          <w:szCs w:val="22"/>
          <w:u w:val="single"/>
        </w:rPr>
      </w:pPr>
    </w:p>
    <w:tbl>
      <w:tblPr>
        <w:tblW w:w="0" w:type="auto"/>
        <w:tblLayout w:type="fixed"/>
        <w:tblCellMar>
          <w:left w:w="0" w:type="dxa"/>
          <w:right w:w="0" w:type="dxa"/>
        </w:tblCellMar>
        <w:tblLook w:val="0000" w:firstRow="0" w:lastRow="0" w:firstColumn="0" w:lastColumn="0" w:noHBand="0" w:noVBand="0"/>
      </w:tblPr>
      <w:tblGrid>
        <w:gridCol w:w="8296"/>
        <w:gridCol w:w="174"/>
      </w:tblGrid>
      <w:tr w:rsidR="00433B9F" w:rsidRPr="00CA0368" w14:paraId="0BA8F55D" w14:textId="77777777" w:rsidTr="00A02819">
        <w:tc>
          <w:tcPr>
            <w:tcW w:w="8296" w:type="dxa"/>
            <w:tcBorders>
              <w:top w:val="nil"/>
              <w:left w:val="nil"/>
              <w:bottom w:val="nil"/>
              <w:right w:val="nil"/>
            </w:tcBorders>
          </w:tcPr>
          <w:p w14:paraId="11DDCD16" w14:textId="77777777" w:rsidR="00433B9F" w:rsidRPr="00CA0368" w:rsidRDefault="00433B9F" w:rsidP="00A02819">
            <w:pPr>
              <w:pStyle w:val="1"/>
              <w:spacing w:before="120" w:after="120"/>
              <w:rPr>
                <w:sz w:val="22"/>
                <w:szCs w:val="22"/>
              </w:rPr>
            </w:pPr>
          </w:p>
        </w:tc>
        <w:tc>
          <w:tcPr>
            <w:tcW w:w="174" w:type="dxa"/>
            <w:tcBorders>
              <w:top w:val="nil"/>
              <w:left w:val="nil"/>
              <w:bottom w:val="nil"/>
              <w:right w:val="nil"/>
            </w:tcBorders>
          </w:tcPr>
          <w:p w14:paraId="051181B0" w14:textId="176F7717" w:rsidR="00433B9F" w:rsidRPr="00CA0368" w:rsidRDefault="00433B9F" w:rsidP="00A02819">
            <w:pPr>
              <w:pStyle w:val="3"/>
              <w:jc w:val="left"/>
              <w:rPr>
                <w:sz w:val="22"/>
                <w:szCs w:val="22"/>
              </w:rPr>
            </w:pPr>
          </w:p>
        </w:tc>
      </w:tr>
      <w:tr w:rsidR="00433B9F" w:rsidRPr="00CA0368" w14:paraId="05576B22" w14:textId="77777777" w:rsidTr="00A02819">
        <w:tc>
          <w:tcPr>
            <w:tcW w:w="8296" w:type="dxa"/>
            <w:tcBorders>
              <w:top w:val="single" w:sz="4" w:space="0" w:color="auto"/>
              <w:left w:val="nil"/>
              <w:bottom w:val="nil"/>
              <w:right w:val="nil"/>
            </w:tcBorders>
          </w:tcPr>
          <w:p w14:paraId="6BD99BA4" w14:textId="77777777" w:rsidR="00433B9F" w:rsidRPr="00CA0368" w:rsidRDefault="00433B9F" w:rsidP="00440830">
            <w:pPr>
              <w:jc w:val="center"/>
              <w:rPr>
                <w:i/>
                <w:sz w:val="16"/>
                <w:szCs w:val="16"/>
              </w:rPr>
            </w:pPr>
            <w:r w:rsidRPr="00CA0368">
              <w:rPr>
                <w:i/>
                <w:sz w:val="16"/>
                <w:szCs w:val="16"/>
              </w:rPr>
              <w:t>(первый, итоговый финансовый отчет)</w:t>
            </w:r>
          </w:p>
        </w:tc>
        <w:tc>
          <w:tcPr>
            <w:tcW w:w="174" w:type="dxa"/>
            <w:tcBorders>
              <w:top w:val="nil"/>
              <w:left w:val="nil"/>
              <w:bottom w:val="nil"/>
              <w:right w:val="nil"/>
            </w:tcBorders>
          </w:tcPr>
          <w:p w14:paraId="1634DEE3" w14:textId="77777777" w:rsidR="00433B9F" w:rsidRPr="00CA0368" w:rsidRDefault="00433B9F" w:rsidP="00A02819">
            <w:pPr>
              <w:rPr>
                <w:sz w:val="16"/>
                <w:szCs w:val="16"/>
              </w:rPr>
            </w:pPr>
          </w:p>
        </w:tc>
      </w:tr>
    </w:tbl>
    <w:p w14:paraId="05B5A177" w14:textId="77777777" w:rsidR="00433B9F" w:rsidRPr="0004058D" w:rsidRDefault="00433B9F" w:rsidP="00433B9F">
      <w:pPr>
        <w:pStyle w:val="ConsNonformat"/>
        <w:widowControl/>
        <w:jc w:val="center"/>
        <w:rPr>
          <w:rFonts w:ascii="Times New Roman" w:hAnsi="Times New Roman"/>
          <w:sz w:val="18"/>
          <w:szCs w:val="18"/>
        </w:rPr>
      </w:pPr>
      <w:r w:rsidRPr="0004058D">
        <w:rPr>
          <w:rFonts w:ascii="Times New Roman" w:hAnsi="Times New Roman"/>
          <w:b/>
          <w:sz w:val="18"/>
          <w:szCs w:val="18"/>
        </w:rPr>
        <w:t>о поступлении и расходовании средств избирательного фонда</w:t>
      </w:r>
      <w:r w:rsidRPr="0004058D">
        <w:rPr>
          <w:sz w:val="18"/>
          <w:szCs w:val="18"/>
        </w:rPr>
        <w:t xml:space="preserve"> </w:t>
      </w:r>
      <w:r w:rsidRPr="0004058D">
        <w:rPr>
          <w:rFonts w:ascii="Times New Roman" w:hAnsi="Times New Roman"/>
          <w:b/>
          <w:bCs/>
          <w:sz w:val="18"/>
          <w:szCs w:val="18"/>
        </w:rPr>
        <w:t>кандидата</w:t>
      </w:r>
      <w:r w:rsidRPr="0004058D">
        <w:rPr>
          <w:rFonts w:ascii="Times New Roman" w:hAnsi="Times New Roman"/>
          <w:b/>
          <w:sz w:val="18"/>
          <w:szCs w:val="18"/>
        </w:rPr>
        <w:t xml:space="preserve"> </w:t>
      </w:r>
    </w:p>
    <w:tbl>
      <w:tblPr>
        <w:tblpPr w:leftFromText="180" w:rightFromText="180" w:vertAnchor="text" w:horzAnchor="margin" w:tblpXSpec="center" w:tblpY="68"/>
        <w:tblW w:w="10263" w:type="dxa"/>
        <w:tblLayout w:type="fixed"/>
        <w:tblCellMar>
          <w:left w:w="31" w:type="dxa"/>
          <w:right w:w="31" w:type="dxa"/>
        </w:tblCellMar>
        <w:tblLook w:val="0000" w:firstRow="0" w:lastRow="0" w:firstColumn="0" w:lastColumn="0" w:noHBand="0" w:noVBand="0"/>
      </w:tblPr>
      <w:tblGrid>
        <w:gridCol w:w="10263"/>
      </w:tblGrid>
      <w:tr w:rsidR="00433B9F" w:rsidRPr="0004058D" w14:paraId="30607CFF" w14:textId="77777777" w:rsidTr="00A02819">
        <w:trPr>
          <w:trHeight w:val="355"/>
        </w:trPr>
        <w:tc>
          <w:tcPr>
            <w:tcW w:w="10263" w:type="dxa"/>
            <w:tcBorders>
              <w:top w:val="nil"/>
              <w:left w:val="nil"/>
              <w:bottom w:val="single" w:sz="4" w:space="0" w:color="auto"/>
              <w:right w:val="nil"/>
            </w:tcBorders>
          </w:tcPr>
          <w:p w14:paraId="240008DB" w14:textId="77777777" w:rsidR="00433B9F" w:rsidRPr="0004058D" w:rsidRDefault="00433B9F" w:rsidP="00A02819">
            <w:pPr>
              <w:pStyle w:val="1"/>
              <w:spacing w:before="120" w:after="120"/>
              <w:rPr>
                <w:sz w:val="18"/>
                <w:szCs w:val="18"/>
              </w:rPr>
            </w:pPr>
          </w:p>
        </w:tc>
      </w:tr>
      <w:tr w:rsidR="00433B9F" w:rsidRPr="0004058D" w14:paraId="6C5F2F1A" w14:textId="77777777" w:rsidTr="00A02819">
        <w:trPr>
          <w:trHeight w:val="420"/>
        </w:trPr>
        <w:tc>
          <w:tcPr>
            <w:tcW w:w="10263" w:type="dxa"/>
            <w:tcBorders>
              <w:top w:val="nil"/>
              <w:left w:val="nil"/>
              <w:bottom w:val="nil"/>
              <w:right w:val="nil"/>
            </w:tcBorders>
          </w:tcPr>
          <w:p w14:paraId="00A80866" w14:textId="77777777" w:rsidR="00433B9F" w:rsidRPr="0004058D" w:rsidRDefault="00433B9F" w:rsidP="00A02819">
            <w:pPr>
              <w:jc w:val="center"/>
              <w:rPr>
                <w:i/>
                <w:sz w:val="18"/>
                <w:szCs w:val="18"/>
              </w:rPr>
            </w:pPr>
            <w:r w:rsidRPr="0004058D">
              <w:rPr>
                <w:i/>
                <w:sz w:val="18"/>
                <w:szCs w:val="18"/>
              </w:rPr>
              <w:t>(ФИО кандидата)</w:t>
            </w:r>
          </w:p>
          <w:p w14:paraId="4956E8A7" w14:textId="77777777" w:rsidR="00433B9F" w:rsidRPr="0004058D" w:rsidRDefault="00433B9F" w:rsidP="00A02819">
            <w:pPr>
              <w:rPr>
                <w:i/>
                <w:sz w:val="18"/>
                <w:szCs w:val="18"/>
              </w:rPr>
            </w:pPr>
          </w:p>
          <w:p w14:paraId="26281FF8" w14:textId="77777777" w:rsidR="00433B9F" w:rsidRPr="0004058D" w:rsidRDefault="00433B9F" w:rsidP="00A02819">
            <w:pPr>
              <w:rPr>
                <w:i/>
                <w:sz w:val="18"/>
                <w:szCs w:val="18"/>
              </w:rPr>
            </w:pPr>
            <w:r w:rsidRPr="0004058D">
              <w:rPr>
                <w:i/>
                <w:sz w:val="18"/>
                <w:szCs w:val="18"/>
              </w:rPr>
              <w:t>_________________________________________________________________________________________________________________</w:t>
            </w:r>
          </w:p>
        </w:tc>
      </w:tr>
      <w:tr w:rsidR="00433B9F" w:rsidRPr="0004058D" w14:paraId="5FDB284B" w14:textId="77777777" w:rsidTr="00A02819">
        <w:trPr>
          <w:trHeight w:val="405"/>
        </w:trPr>
        <w:tc>
          <w:tcPr>
            <w:tcW w:w="10263" w:type="dxa"/>
            <w:tcBorders>
              <w:top w:val="nil"/>
              <w:left w:val="nil"/>
              <w:bottom w:val="single" w:sz="4" w:space="0" w:color="auto"/>
              <w:right w:val="nil"/>
            </w:tcBorders>
          </w:tcPr>
          <w:p w14:paraId="1A9EF9A0" w14:textId="77777777" w:rsidR="00433B9F" w:rsidRPr="0004058D" w:rsidRDefault="00433B9F" w:rsidP="00A02819">
            <w:pPr>
              <w:rPr>
                <w:b/>
                <w:bCs/>
                <w:sz w:val="18"/>
                <w:szCs w:val="18"/>
              </w:rPr>
            </w:pPr>
          </w:p>
        </w:tc>
      </w:tr>
      <w:tr w:rsidR="00433B9F" w:rsidRPr="0004058D" w14:paraId="713BD97A" w14:textId="77777777" w:rsidTr="00A02819">
        <w:tc>
          <w:tcPr>
            <w:tcW w:w="10263" w:type="dxa"/>
            <w:tcBorders>
              <w:top w:val="nil"/>
              <w:left w:val="nil"/>
              <w:bottom w:val="nil"/>
              <w:right w:val="nil"/>
            </w:tcBorders>
          </w:tcPr>
          <w:p w14:paraId="75A5B5C9" w14:textId="77777777" w:rsidR="00433B9F" w:rsidRPr="0004058D" w:rsidRDefault="00433B9F" w:rsidP="00A02819">
            <w:pPr>
              <w:pStyle w:val="ConsPlusNonformat"/>
              <w:jc w:val="center"/>
              <w:rPr>
                <w:i/>
                <w:sz w:val="18"/>
                <w:szCs w:val="18"/>
              </w:rPr>
            </w:pPr>
            <w:r w:rsidRPr="0004058D">
              <w:rPr>
                <w:rFonts w:ascii="Times New Roman" w:hAnsi="Times New Roman" w:cs="Times New Roman"/>
                <w:i/>
                <w:sz w:val="18"/>
                <w:szCs w:val="18"/>
              </w:rPr>
              <w:t>(номер специального избирательного счета,  наименование и адрес подразделения Алтайского отделения № 8644 ПАО Сбербанк)</w:t>
            </w:r>
          </w:p>
        </w:tc>
      </w:tr>
    </w:tbl>
    <w:p w14:paraId="20130818" w14:textId="77777777" w:rsidR="00433B9F" w:rsidRPr="0004058D" w:rsidRDefault="00433B9F" w:rsidP="00433B9F">
      <w:pPr>
        <w:pStyle w:val="ConsPlusNonformat"/>
        <w:rPr>
          <w:rFonts w:ascii="Times New Roman" w:hAnsi="Times New Roman" w:cs="Times New Roman"/>
          <w:sz w:val="18"/>
          <w:szCs w:val="18"/>
        </w:rPr>
      </w:pPr>
    </w:p>
    <w:tbl>
      <w:tblPr>
        <w:tblpPr w:leftFromText="180" w:rightFromText="180" w:vertAnchor="text" w:horzAnchor="margin" w:tblpXSpec="center" w:tblpY="237"/>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7088"/>
        <w:gridCol w:w="850"/>
        <w:gridCol w:w="851"/>
        <w:gridCol w:w="870"/>
      </w:tblGrid>
      <w:tr w:rsidR="00433B9F" w:rsidRPr="00CA0368" w14:paraId="3B836110" w14:textId="77777777" w:rsidTr="00A02819">
        <w:trPr>
          <w:cantSplit/>
          <w:tblHeader/>
        </w:trPr>
        <w:tc>
          <w:tcPr>
            <w:tcW w:w="7685" w:type="dxa"/>
            <w:gridSpan w:val="2"/>
            <w:tcBorders>
              <w:top w:val="single" w:sz="4" w:space="0" w:color="auto"/>
              <w:left w:val="single" w:sz="4" w:space="0" w:color="auto"/>
              <w:bottom w:val="single" w:sz="4" w:space="0" w:color="auto"/>
              <w:right w:val="single" w:sz="4" w:space="0" w:color="auto"/>
            </w:tcBorders>
            <w:vAlign w:val="center"/>
          </w:tcPr>
          <w:p w14:paraId="152A546B" w14:textId="77777777" w:rsidR="00433B9F" w:rsidRPr="0004058D" w:rsidRDefault="00433B9F" w:rsidP="00A02819">
            <w:pPr>
              <w:pStyle w:val="af"/>
              <w:jc w:val="center"/>
              <w:rPr>
                <w:b/>
              </w:rPr>
            </w:pPr>
            <w:r w:rsidRPr="0004058D">
              <w:rPr>
                <w:b/>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14:paraId="13F53C3B" w14:textId="77777777" w:rsidR="00433B9F" w:rsidRPr="0004058D" w:rsidRDefault="00433B9F" w:rsidP="00A02819">
            <w:pPr>
              <w:pStyle w:val="af"/>
              <w:jc w:val="center"/>
              <w:rPr>
                <w:b/>
              </w:rPr>
            </w:pPr>
            <w:r w:rsidRPr="0004058D">
              <w:rPr>
                <w:b/>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14:paraId="42144F1E" w14:textId="77777777" w:rsidR="00433B9F" w:rsidRPr="0004058D" w:rsidRDefault="00433B9F" w:rsidP="00A02819">
            <w:pPr>
              <w:pStyle w:val="af"/>
              <w:jc w:val="center"/>
              <w:rPr>
                <w:b/>
              </w:rPr>
            </w:pPr>
            <w:r w:rsidRPr="0004058D">
              <w:rPr>
                <w:b/>
              </w:rPr>
              <w:t>Сумма</w:t>
            </w:r>
          </w:p>
          <w:p w14:paraId="202C07C5" w14:textId="77777777" w:rsidR="00433B9F" w:rsidRPr="0004058D" w:rsidRDefault="00433B9F" w:rsidP="00A02819">
            <w:pPr>
              <w:pStyle w:val="af"/>
              <w:jc w:val="center"/>
              <w:rPr>
                <w:b/>
              </w:rPr>
            </w:pPr>
            <w:r w:rsidRPr="0004058D">
              <w:rPr>
                <w:b/>
              </w:rPr>
              <w:t>(руб.)</w:t>
            </w:r>
          </w:p>
        </w:tc>
        <w:tc>
          <w:tcPr>
            <w:tcW w:w="870" w:type="dxa"/>
            <w:tcBorders>
              <w:top w:val="single" w:sz="4" w:space="0" w:color="auto"/>
              <w:left w:val="single" w:sz="4" w:space="0" w:color="auto"/>
              <w:bottom w:val="single" w:sz="4" w:space="0" w:color="auto"/>
              <w:right w:val="single" w:sz="4" w:space="0" w:color="auto"/>
            </w:tcBorders>
            <w:vAlign w:val="center"/>
          </w:tcPr>
          <w:p w14:paraId="5432CA2F" w14:textId="77777777" w:rsidR="00433B9F" w:rsidRPr="0004058D" w:rsidRDefault="00433B9F" w:rsidP="00A02819">
            <w:pPr>
              <w:pStyle w:val="af"/>
              <w:jc w:val="center"/>
              <w:rPr>
                <w:b/>
              </w:rPr>
            </w:pPr>
            <w:r w:rsidRPr="0004058D">
              <w:rPr>
                <w:b/>
              </w:rPr>
              <w:t>Приме</w:t>
            </w:r>
            <w:r w:rsidRPr="0004058D">
              <w:rPr>
                <w:b/>
              </w:rPr>
              <w:softHyphen/>
              <w:t>чание</w:t>
            </w:r>
          </w:p>
        </w:tc>
      </w:tr>
      <w:tr w:rsidR="00433B9F" w:rsidRPr="00CA0368" w14:paraId="2E6DA9FD" w14:textId="77777777" w:rsidTr="00A02819">
        <w:trPr>
          <w:cantSplit/>
          <w:tblHeader/>
        </w:trPr>
        <w:tc>
          <w:tcPr>
            <w:tcW w:w="7685" w:type="dxa"/>
            <w:gridSpan w:val="2"/>
            <w:tcBorders>
              <w:top w:val="single" w:sz="4" w:space="0" w:color="auto"/>
              <w:left w:val="single" w:sz="4" w:space="0" w:color="auto"/>
              <w:bottom w:val="single" w:sz="4" w:space="0" w:color="auto"/>
              <w:right w:val="single" w:sz="4" w:space="0" w:color="auto"/>
            </w:tcBorders>
          </w:tcPr>
          <w:p w14:paraId="3A2F838C" w14:textId="77777777" w:rsidR="00433B9F" w:rsidRPr="0004058D" w:rsidRDefault="00433B9F" w:rsidP="00A02819">
            <w:pPr>
              <w:pStyle w:val="af"/>
              <w:jc w:val="center"/>
            </w:pPr>
            <w:r w:rsidRPr="0004058D">
              <w:t>1</w:t>
            </w:r>
          </w:p>
        </w:tc>
        <w:tc>
          <w:tcPr>
            <w:tcW w:w="850" w:type="dxa"/>
            <w:tcBorders>
              <w:top w:val="single" w:sz="4" w:space="0" w:color="auto"/>
              <w:left w:val="single" w:sz="4" w:space="0" w:color="auto"/>
              <w:bottom w:val="single" w:sz="4" w:space="0" w:color="auto"/>
              <w:right w:val="single" w:sz="4" w:space="0" w:color="auto"/>
            </w:tcBorders>
          </w:tcPr>
          <w:p w14:paraId="4BD65871" w14:textId="77777777" w:rsidR="00433B9F" w:rsidRPr="0004058D" w:rsidRDefault="00433B9F" w:rsidP="00A02819">
            <w:pPr>
              <w:pStyle w:val="af"/>
              <w:jc w:val="center"/>
            </w:pPr>
            <w:r w:rsidRPr="0004058D">
              <w:t>2</w:t>
            </w:r>
          </w:p>
        </w:tc>
        <w:tc>
          <w:tcPr>
            <w:tcW w:w="851" w:type="dxa"/>
            <w:tcBorders>
              <w:top w:val="single" w:sz="4" w:space="0" w:color="auto"/>
              <w:left w:val="single" w:sz="4" w:space="0" w:color="auto"/>
              <w:bottom w:val="single" w:sz="4" w:space="0" w:color="auto"/>
              <w:right w:val="single" w:sz="4" w:space="0" w:color="auto"/>
            </w:tcBorders>
          </w:tcPr>
          <w:p w14:paraId="790BC4EF" w14:textId="77777777" w:rsidR="00433B9F" w:rsidRPr="0004058D" w:rsidRDefault="00433B9F" w:rsidP="00A02819">
            <w:pPr>
              <w:pStyle w:val="af"/>
              <w:jc w:val="center"/>
            </w:pPr>
            <w:r w:rsidRPr="0004058D">
              <w:t>3</w:t>
            </w:r>
          </w:p>
        </w:tc>
        <w:tc>
          <w:tcPr>
            <w:tcW w:w="870" w:type="dxa"/>
            <w:tcBorders>
              <w:top w:val="single" w:sz="4" w:space="0" w:color="auto"/>
              <w:left w:val="single" w:sz="4" w:space="0" w:color="auto"/>
              <w:bottom w:val="single" w:sz="4" w:space="0" w:color="auto"/>
              <w:right w:val="single" w:sz="4" w:space="0" w:color="auto"/>
            </w:tcBorders>
          </w:tcPr>
          <w:p w14:paraId="538EF584" w14:textId="77777777" w:rsidR="00433B9F" w:rsidRPr="0004058D" w:rsidRDefault="00433B9F" w:rsidP="00A02819">
            <w:pPr>
              <w:pStyle w:val="af"/>
              <w:jc w:val="center"/>
            </w:pPr>
            <w:r w:rsidRPr="0004058D">
              <w:t>4</w:t>
            </w:r>
          </w:p>
        </w:tc>
      </w:tr>
      <w:tr w:rsidR="00433B9F" w:rsidRPr="00CA0368" w14:paraId="4B7E6532"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401F0B01" w14:textId="77777777" w:rsidR="00433B9F" w:rsidRPr="0004058D" w:rsidRDefault="00433B9F" w:rsidP="00A02819">
            <w:pPr>
              <w:pStyle w:val="af"/>
              <w:rPr>
                <w:b/>
                <w:bCs/>
              </w:rPr>
            </w:pPr>
            <w:r w:rsidRPr="0004058D">
              <w:rPr>
                <w:b/>
                <w:bCs/>
              </w:rPr>
              <w:t>1</w:t>
            </w:r>
          </w:p>
        </w:tc>
        <w:tc>
          <w:tcPr>
            <w:tcW w:w="7088" w:type="dxa"/>
            <w:tcBorders>
              <w:top w:val="single" w:sz="4" w:space="0" w:color="auto"/>
              <w:left w:val="single" w:sz="4" w:space="0" w:color="auto"/>
              <w:bottom w:val="single" w:sz="4" w:space="0" w:color="auto"/>
              <w:right w:val="single" w:sz="4" w:space="0" w:color="auto"/>
            </w:tcBorders>
          </w:tcPr>
          <w:p w14:paraId="01F5F2C5" w14:textId="77777777" w:rsidR="00433B9F" w:rsidRPr="0004058D" w:rsidRDefault="00433B9F" w:rsidP="00A02819">
            <w:pPr>
              <w:pStyle w:val="af"/>
              <w:rPr>
                <w:b/>
                <w:bCs/>
              </w:rPr>
            </w:pPr>
            <w:r w:rsidRPr="0004058D">
              <w:rPr>
                <w:b/>
                <w:bCs/>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14:paraId="536F1508" w14:textId="77777777" w:rsidR="00433B9F" w:rsidRPr="0004058D" w:rsidRDefault="00433B9F" w:rsidP="00A02819">
            <w:pPr>
              <w:pStyle w:val="af"/>
              <w:jc w:val="center"/>
              <w:rPr>
                <w:b/>
                <w:bCs/>
              </w:rPr>
            </w:pPr>
            <w:r w:rsidRPr="0004058D">
              <w:rPr>
                <w:b/>
                <w:bCs/>
              </w:rPr>
              <w:t>10</w:t>
            </w:r>
          </w:p>
        </w:tc>
        <w:tc>
          <w:tcPr>
            <w:tcW w:w="851" w:type="dxa"/>
            <w:tcBorders>
              <w:top w:val="single" w:sz="4" w:space="0" w:color="auto"/>
              <w:left w:val="single" w:sz="4" w:space="0" w:color="auto"/>
              <w:bottom w:val="single" w:sz="4" w:space="0" w:color="auto"/>
              <w:right w:val="single" w:sz="4" w:space="0" w:color="auto"/>
            </w:tcBorders>
          </w:tcPr>
          <w:p w14:paraId="6786A6DA"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33BBECF6" w14:textId="77777777" w:rsidR="00433B9F" w:rsidRPr="0004058D" w:rsidRDefault="00433B9F" w:rsidP="00A02819">
            <w:pPr>
              <w:pStyle w:val="af"/>
              <w:rPr>
                <w:b/>
                <w:bCs/>
              </w:rPr>
            </w:pPr>
          </w:p>
        </w:tc>
      </w:tr>
      <w:tr w:rsidR="00433B9F" w:rsidRPr="00CA0368" w14:paraId="6746C8EE"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4AFD021C" w14:textId="77777777" w:rsidR="00433B9F" w:rsidRPr="0004058D" w:rsidRDefault="00433B9F" w:rsidP="00A02819">
            <w:pPr>
              <w:pStyle w:val="af"/>
              <w:ind w:left="851"/>
            </w:pPr>
            <w:r w:rsidRPr="0004058D">
              <w:t>в том числе</w:t>
            </w:r>
          </w:p>
        </w:tc>
      </w:tr>
      <w:tr w:rsidR="00433B9F" w:rsidRPr="00CA0368" w14:paraId="465CD461"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21974DB8" w14:textId="77777777" w:rsidR="00433B9F" w:rsidRPr="0004058D" w:rsidRDefault="00433B9F" w:rsidP="00A02819">
            <w:pPr>
              <w:pStyle w:val="af"/>
            </w:pPr>
            <w:r w:rsidRPr="0004058D">
              <w:t>1.1</w:t>
            </w:r>
          </w:p>
        </w:tc>
        <w:tc>
          <w:tcPr>
            <w:tcW w:w="7088" w:type="dxa"/>
            <w:tcBorders>
              <w:top w:val="single" w:sz="4" w:space="0" w:color="auto"/>
              <w:left w:val="single" w:sz="4" w:space="0" w:color="auto"/>
              <w:bottom w:val="single" w:sz="4" w:space="0" w:color="auto"/>
              <w:right w:val="single" w:sz="4" w:space="0" w:color="auto"/>
            </w:tcBorders>
          </w:tcPr>
          <w:p w14:paraId="448D5DF7" w14:textId="77777777" w:rsidR="00433B9F" w:rsidRPr="0004058D" w:rsidRDefault="00433B9F" w:rsidP="00A02819">
            <w:pPr>
              <w:pStyle w:val="af"/>
            </w:pPr>
            <w:r w:rsidRPr="0004058D">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14:paraId="7E5AA990" w14:textId="77777777" w:rsidR="00433B9F" w:rsidRPr="0004058D" w:rsidRDefault="00433B9F" w:rsidP="00A02819">
            <w:pPr>
              <w:pStyle w:val="af"/>
              <w:jc w:val="center"/>
            </w:pPr>
            <w:r w:rsidRPr="0004058D">
              <w:t>20</w:t>
            </w:r>
          </w:p>
        </w:tc>
        <w:tc>
          <w:tcPr>
            <w:tcW w:w="851" w:type="dxa"/>
            <w:tcBorders>
              <w:top w:val="single" w:sz="4" w:space="0" w:color="auto"/>
              <w:left w:val="single" w:sz="4" w:space="0" w:color="auto"/>
              <w:bottom w:val="single" w:sz="4" w:space="0" w:color="auto"/>
              <w:right w:val="single" w:sz="4" w:space="0" w:color="auto"/>
            </w:tcBorders>
          </w:tcPr>
          <w:p w14:paraId="7727FB89"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53E9AB48" w14:textId="77777777" w:rsidR="00433B9F" w:rsidRPr="0004058D" w:rsidRDefault="00433B9F" w:rsidP="00A02819">
            <w:pPr>
              <w:pStyle w:val="af"/>
            </w:pPr>
          </w:p>
        </w:tc>
      </w:tr>
      <w:tr w:rsidR="00433B9F" w:rsidRPr="00CA0368" w14:paraId="77B0E0B8"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724C644D" w14:textId="77777777" w:rsidR="00433B9F" w:rsidRPr="0004058D" w:rsidRDefault="00433B9F" w:rsidP="00A02819">
            <w:pPr>
              <w:pStyle w:val="af"/>
              <w:ind w:left="851"/>
            </w:pPr>
            <w:r w:rsidRPr="0004058D">
              <w:t>из них</w:t>
            </w:r>
          </w:p>
        </w:tc>
      </w:tr>
      <w:tr w:rsidR="00433B9F" w:rsidRPr="00CA0368" w14:paraId="01C9CA0B"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57A9F1B2" w14:textId="77777777" w:rsidR="00433B9F" w:rsidRPr="0004058D" w:rsidRDefault="00433B9F" w:rsidP="00A02819">
            <w:pPr>
              <w:pStyle w:val="af"/>
            </w:pPr>
            <w:r w:rsidRPr="0004058D">
              <w:t>1.1.1</w:t>
            </w:r>
          </w:p>
        </w:tc>
        <w:tc>
          <w:tcPr>
            <w:tcW w:w="7088" w:type="dxa"/>
            <w:tcBorders>
              <w:top w:val="single" w:sz="4" w:space="0" w:color="auto"/>
              <w:left w:val="single" w:sz="4" w:space="0" w:color="auto"/>
              <w:bottom w:val="single" w:sz="4" w:space="0" w:color="auto"/>
              <w:right w:val="single" w:sz="4" w:space="0" w:color="auto"/>
            </w:tcBorders>
          </w:tcPr>
          <w:p w14:paraId="2DAA276F" w14:textId="77777777" w:rsidR="00433B9F" w:rsidRPr="0004058D" w:rsidRDefault="00433B9F" w:rsidP="00A02819">
            <w:pPr>
              <w:pStyle w:val="af"/>
            </w:pPr>
            <w:r w:rsidRPr="0004058D">
              <w:t>Собственные средства кандидата, избирательного объединения</w:t>
            </w:r>
          </w:p>
        </w:tc>
        <w:tc>
          <w:tcPr>
            <w:tcW w:w="850" w:type="dxa"/>
            <w:tcBorders>
              <w:top w:val="single" w:sz="4" w:space="0" w:color="auto"/>
              <w:left w:val="single" w:sz="4" w:space="0" w:color="auto"/>
              <w:bottom w:val="single" w:sz="4" w:space="0" w:color="auto"/>
              <w:right w:val="single" w:sz="4" w:space="0" w:color="auto"/>
            </w:tcBorders>
          </w:tcPr>
          <w:p w14:paraId="73B7AB22" w14:textId="77777777" w:rsidR="00433B9F" w:rsidRPr="0004058D" w:rsidRDefault="00433B9F" w:rsidP="00A02819">
            <w:pPr>
              <w:pStyle w:val="af"/>
              <w:jc w:val="center"/>
            </w:pPr>
            <w:r w:rsidRPr="0004058D">
              <w:t>30</w:t>
            </w:r>
          </w:p>
        </w:tc>
        <w:tc>
          <w:tcPr>
            <w:tcW w:w="851" w:type="dxa"/>
            <w:tcBorders>
              <w:top w:val="single" w:sz="4" w:space="0" w:color="auto"/>
              <w:left w:val="single" w:sz="4" w:space="0" w:color="auto"/>
              <w:bottom w:val="single" w:sz="4" w:space="0" w:color="auto"/>
              <w:right w:val="single" w:sz="4" w:space="0" w:color="auto"/>
            </w:tcBorders>
          </w:tcPr>
          <w:p w14:paraId="682D2113"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265ABB22" w14:textId="77777777" w:rsidR="00433B9F" w:rsidRPr="0004058D" w:rsidRDefault="00433B9F" w:rsidP="00A02819">
            <w:pPr>
              <w:pStyle w:val="af"/>
            </w:pPr>
          </w:p>
        </w:tc>
      </w:tr>
      <w:tr w:rsidR="00433B9F" w:rsidRPr="00CA0368" w14:paraId="4E6F2B8E"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3558AE6F" w14:textId="77777777" w:rsidR="00433B9F" w:rsidRPr="0004058D" w:rsidRDefault="00433B9F" w:rsidP="00A02819">
            <w:pPr>
              <w:pStyle w:val="af"/>
            </w:pPr>
            <w:r w:rsidRPr="0004058D">
              <w:t>1.1.2</w:t>
            </w:r>
          </w:p>
        </w:tc>
        <w:tc>
          <w:tcPr>
            <w:tcW w:w="7088" w:type="dxa"/>
            <w:tcBorders>
              <w:top w:val="single" w:sz="4" w:space="0" w:color="auto"/>
              <w:left w:val="single" w:sz="4" w:space="0" w:color="auto"/>
              <w:bottom w:val="single" w:sz="4" w:space="0" w:color="auto"/>
              <w:right w:val="single" w:sz="4" w:space="0" w:color="auto"/>
            </w:tcBorders>
          </w:tcPr>
          <w:p w14:paraId="2628B923" w14:textId="77777777" w:rsidR="00433B9F" w:rsidRPr="0004058D" w:rsidRDefault="00433B9F" w:rsidP="00A02819">
            <w:pPr>
              <w:pStyle w:val="af"/>
            </w:pPr>
            <w:r w:rsidRPr="0004058D">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14:paraId="035331E9" w14:textId="77777777" w:rsidR="00433B9F" w:rsidRPr="0004058D" w:rsidRDefault="00433B9F" w:rsidP="00A02819">
            <w:pPr>
              <w:pStyle w:val="af"/>
              <w:jc w:val="center"/>
            </w:pPr>
            <w:r w:rsidRPr="0004058D">
              <w:t>40</w:t>
            </w:r>
          </w:p>
        </w:tc>
        <w:tc>
          <w:tcPr>
            <w:tcW w:w="851" w:type="dxa"/>
            <w:tcBorders>
              <w:top w:val="single" w:sz="4" w:space="0" w:color="auto"/>
              <w:left w:val="single" w:sz="4" w:space="0" w:color="auto"/>
              <w:bottom w:val="single" w:sz="4" w:space="0" w:color="auto"/>
              <w:right w:val="single" w:sz="4" w:space="0" w:color="auto"/>
            </w:tcBorders>
          </w:tcPr>
          <w:p w14:paraId="29AE61FB"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21F1A5B7" w14:textId="77777777" w:rsidR="00433B9F" w:rsidRPr="0004058D" w:rsidRDefault="00433B9F" w:rsidP="00A02819">
            <w:pPr>
              <w:pStyle w:val="af"/>
            </w:pPr>
          </w:p>
        </w:tc>
      </w:tr>
      <w:tr w:rsidR="00433B9F" w:rsidRPr="00CA0368" w14:paraId="4B823701"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19E6CAC5" w14:textId="77777777" w:rsidR="00433B9F" w:rsidRPr="0004058D" w:rsidRDefault="00433B9F" w:rsidP="00A02819">
            <w:pPr>
              <w:pStyle w:val="af"/>
            </w:pPr>
            <w:r w:rsidRPr="0004058D">
              <w:t>1.1.3</w:t>
            </w:r>
          </w:p>
        </w:tc>
        <w:tc>
          <w:tcPr>
            <w:tcW w:w="7088" w:type="dxa"/>
            <w:tcBorders>
              <w:top w:val="single" w:sz="4" w:space="0" w:color="auto"/>
              <w:left w:val="single" w:sz="4" w:space="0" w:color="auto"/>
              <w:bottom w:val="single" w:sz="4" w:space="0" w:color="auto"/>
              <w:right w:val="single" w:sz="4" w:space="0" w:color="auto"/>
            </w:tcBorders>
          </w:tcPr>
          <w:p w14:paraId="45FD956C" w14:textId="77777777" w:rsidR="00433B9F" w:rsidRPr="0004058D" w:rsidRDefault="00433B9F" w:rsidP="00A02819">
            <w:pPr>
              <w:pStyle w:val="af"/>
            </w:pPr>
            <w:r w:rsidRPr="0004058D">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14:paraId="2C5A305E" w14:textId="77777777" w:rsidR="00433B9F" w:rsidRPr="0004058D" w:rsidRDefault="00433B9F" w:rsidP="00A02819">
            <w:pPr>
              <w:pStyle w:val="af"/>
              <w:jc w:val="center"/>
            </w:pPr>
            <w:r w:rsidRPr="0004058D">
              <w:t>50</w:t>
            </w:r>
          </w:p>
        </w:tc>
        <w:tc>
          <w:tcPr>
            <w:tcW w:w="851" w:type="dxa"/>
            <w:tcBorders>
              <w:top w:val="single" w:sz="4" w:space="0" w:color="auto"/>
              <w:left w:val="single" w:sz="4" w:space="0" w:color="auto"/>
              <w:bottom w:val="single" w:sz="4" w:space="0" w:color="auto"/>
              <w:right w:val="single" w:sz="4" w:space="0" w:color="auto"/>
            </w:tcBorders>
          </w:tcPr>
          <w:p w14:paraId="1AFE61B7"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2BF75B9C" w14:textId="77777777" w:rsidR="00433B9F" w:rsidRPr="0004058D" w:rsidRDefault="00433B9F" w:rsidP="00A02819">
            <w:pPr>
              <w:pStyle w:val="af"/>
            </w:pPr>
          </w:p>
        </w:tc>
      </w:tr>
      <w:tr w:rsidR="00433B9F" w:rsidRPr="00CA0368" w14:paraId="3B503FE3"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5D84F834" w14:textId="77777777" w:rsidR="00433B9F" w:rsidRPr="0004058D" w:rsidRDefault="00433B9F" w:rsidP="00A02819">
            <w:pPr>
              <w:pStyle w:val="af"/>
            </w:pPr>
            <w:r w:rsidRPr="0004058D">
              <w:t>1.1.4</w:t>
            </w:r>
          </w:p>
        </w:tc>
        <w:tc>
          <w:tcPr>
            <w:tcW w:w="7088" w:type="dxa"/>
            <w:tcBorders>
              <w:top w:val="single" w:sz="4" w:space="0" w:color="auto"/>
              <w:left w:val="single" w:sz="4" w:space="0" w:color="auto"/>
              <w:bottom w:val="single" w:sz="4" w:space="0" w:color="auto"/>
              <w:right w:val="single" w:sz="4" w:space="0" w:color="auto"/>
            </w:tcBorders>
          </w:tcPr>
          <w:p w14:paraId="5132D0BC" w14:textId="77777777" w:rsidR="00433B9F" w:rsidRPr="0004058D" w:rsidRDefault="00433B9F" w:rsidP="00A02819">
            <w:pPr>
              <w:pStyle w:val="af"/>
            </w:pPr>
            <w:r w:rsidRPr="0004058D">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14:paraId="257EA114" w14:textId="77777777" w:rsidR="00433B9F" w:rsidRPr="0004058D" w:rsidRDefault="00433B9F" w:rsidP="00A02819">
            <w:pPr>
              <w:pStyle w:val="af"/>
              <w:jc w:val="center"/>
            </w:pPr>
            <w:r w:rsidRPr="0004058D">
              <w:t>60</w:t>
            </w:r>
          </w:p>
        </w:tc>
        <w:tc>
          <w:tcPr>
            <w:tcW w:w="851" w:type="dxa"/>
            <w:tcBorders>
              <w:top w:val="single" w:sz="4" w:space="0" w:color="auto"/>
              <w:left w:val="single" w:sz="4" w:space="0" w:color="auto"/>
              <w:bottom w:val="single" w:sz="4" w:space="0" w:color="auto"/>
              <w:right w:val="single" w:sz="4" w:space="0" w:color="auto"/>
            </w:tcBorders>
          </w:tcPr>
          <w:p w14:paraId="05F63B82"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5255A964" w14:textId="77777777" w:rsidR="00433B9F" w:rsidRPr="0004058D" w:rsidRDefault="00433B9F" w:rsidP="00A02819">
            <w:pPr>
              <w:pStyle w:val="af"/>
            </w:pPr>
          </w:p>
        </w:tc>
      </w:tr>
      <w:tr w:rsidR="00433B9F" w:rsidRPr="00CA0368" w14:paraId="722E093F"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10AFCA26" w14:textId="77777777" w:rsidR="00433B9F" w:rsidRPr="0004058D" w:rsidRDefault="00433B9F" w:rsidP="00A02819">
            <w:pPr>
              <w:pStyle w:val="af"/>
            </w:pPr>
            <w:r w:rsidRPr="0004058D">
              <w:t>1.2</w:t>
            </w:r>
          </w:p>
        </w:tc>
        <w:tc>
          <w:tcPr>
            <w:tcW w:w="7088" w:type="dxa"/>
            <w:tcBorders>
              <w:top w:val="single" w:sz="4" w:space="0" w:color="auto"/>
              <w:left w:val="single" w:sz="4" w:space="0" w:color="auto"/>
              <w:bottom w:val="single" w:sz="4" w:space="0" w:color="auto"/>
              <w:right w:val="single" w:sz="4" w:space="0" w:color="auto"/>
            </w:tcBorders>
          </w:tcPr>
          <w:p w14:paraId="42EACFBF" w14:textId="77777777" w:rsidR="00433B9F" w:rsidRPr="0004058D" w:rsidRDefault="00433B9F" w:rsidP="00A02819">
            <w:pPr>
              <w:pStyle w:val="af"/>
            </w:pPr>
            <w:r w:rsidRPr="0004058D">
              <w:t>Поступило в избирательный фонд денежных средств, подпадающих под действие ч. 6 ст. 82 и ч.3 ст. 163, ч. 3 ст. 78 Кодекса Алтайского края о выборах, референдуме, отзыве*</w:t>
            </w:r>
          </w:p>
        </w:tc>
        <w:tc>
          <w:tcPr>
            <w:tcW w:w="850" w:type="dxa"/>
            <w:tcBorders>
              <w:top w:val="single" w:sz="4" w:space="0" w:color="auto"/>
              <w:left w:val="single" w:sz="4" w:space="0" w:color="auto"/>
              <w:bottom w:val="single" w:sz="4" w:space="0" w:color="auto"/>
              <w:right w:val="single" w:sz="4" w:space="0" w:color="auto"/>
            </w:tcBorders>
          </w:tcPr>
          <w:p w14:paraId="4530B837" w14:textId="77777777" w:rsidR="00433B9F" w:rsidRPr="0004058D" w:rsidRDefault="00433B9F" w:rsidP="00A02819">
            <w:pPr>
              <w:pStyle w:val="af"/>
              <w:jc w:val="center"/>
            </w:pPr>
            <w:r w:rsidRPr="0004058D">
              <w:t>70</w:t>
            </w:r>
          </w:p>
        </w:tc>
        <w:tc>
          <w:tcPr>
            <w:tcW w:w="851" w:type="dxa"/>
            <w:tcBorders>
              <w:top w:val="single" w:sz="4" w:space="0" w:color="auto"/>
              <w:left w:val="single" w:sz="4" w:space="0" w:color="auto"/>
              <w:bottom w:val="single" w:sz="4" w:space="0" w:color="auto"/>
              <w:right w:val="single" w:sz="4" w:space="0" w:color="auto"/>
            </w:tcBorders>
          </w:tcPr>
          <w:p w14:paraId="7917EA0C"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257AC6EC" w14:textId="77777777" w:rsidR="00433B9F" w:rsidRPr="0004058D" w:rsidRDefault="00433B9F" w:rsidP="00A02819">
            <w:pPr>
              <w:pStyle w:val="af"/>
            </w:pPr>
          </w:p>
        </w:tc>
      </w:tr>
      <w:tr w:rsidR="00433B9F" w:rsidRPr="00CA0368" w14:paraId="218239A0"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6B25BAF5" w14:textId="77777777" w:rsidR="00433B9F" w:rsidRPr="0004058D" w:rsidRDefault="00433B9F" w:rsidP="00A02819">
            <w:pPr>
              <w:pStyle w:val="af"/>
              <w:ind w:left="851"/>
            </w:pPr>
            <w:r w:rsidRPr="0004058D">
              <w:t>из них</w:t>
            </w:r>
          </w:p>
        </w:tc>
      </w:tr>
      <w:tr w:rsidR="00433B9F" w:rsidRPr="00CA0368" w14:paraId="591A6133"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1BE962E7" w14:textId="77777777" w:rsidR="00433B9F" w:rsidRPr="0004058D" w:rsidRDefault="00433B9F" w:rsidP="00A02819">
            <w:pPr>
              <w:pStyle w:val="af"/>
            </w:pPr>
            <w:r w:rsidRPr="0004058D">
              <w:t>1.2.1</w:t>
            </w:r>
          </w:p>
        </w:tc>
        <w:tc>
          <w:tcPr>
            <w:tcW w:w="7088" w:type="dxa"/>
            <w:tcBorders>
              <w:top w:val="single" w:sz="4" w:space="0" w:color="auto"/>
              <w:left w:val="single" w:sz="4" w:space="0" w:color="auto"/>
              <w:bottom w:val="single" w:sz="4" w:space="0" w:color="auto"/>
              <w:right w:val="single" w:sz="4" w:space="0" w:color="auto"/>
            </w:tcBorders>
          </w:tcPr>
          <w:p w14:paraId="6383FF19" w14:textId="77777777" w:rsidR="00433B9F" w:rsidRPr="0004058D" w:rsidRDefault="00433B9F" w:rsidP="00A02819">
            <w:pPr>
              <w:pStyle w:val="af"/>
            </w:pPr>
            <w:r w:rsidRPr="0004058D">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14:paraId="59DE5159" w14:textId="77777777" w:rsidR="00433B9F" w:rsidRPr="0004058D" w:rsidRDefault="00433B9F" w:rsidP="00A02819">
            <w:pPr>
              <w:pStyle w:val="af"/>
              <w:jc w:val="center"/>
            </w:pPr>
            <w:r w:rsidRPr="0004058D">
              <w:t>80</w:t>
            </w:r>
          </w:p>
        </w:tc>
        <w:tc>
          <w:tcPr>
            <w:tcW w:w="851" w:type="dxa"/>
            <w:tcBorders>
              <w:top w:val="single" w:sz="4" w:space="0" w:color="auto"/>
              <w:left w:val="single" w:sz="4" w:space="0" w:color="auto"/>
              <w:bottom w:val="single" w:sz="4" w:space="0" w:color="auto"/>
              <w:right w:val="single" w:sz="4" w:space="0" w:color="auto"/>
            </w:tcBorders>
          </w:tcPr>
          <w:p w14:paraId="40E3B96B"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7B4D21E6" w14:textId="77777777" w:rsidR="00433B9F" w:rsidRPr="0004058D" w:rsidRDefault="00433B9F" w:rsidP="00A02819">
            <w:pPr>
              <w:pStyle w:val="af"/>
            </w:pPr>
          </w:p>
        </w:tc>
      </w:tr>
      <w:tr w:rsidR="00433B9F" w:rsidRPr="00CA0368" w14:paraId="33B4ACC4"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640FCA0D" w14:textId="77777777" w:rsidR="00433B9F" w:rsidRPr="0004058D" w:rsidRDefault="00433B9F" w:rsidP="00A02819">
            <w:pPr>
              <w:pStyle w:val="af"/>
            </w:pPr>
            <w:r w:rsidRPr="0004058D">
              <w:t>1.2.2</w:t>
            </w:r>
          </w:p>
        </w:tc>
        <w:tc>
          <w:tcPr>
            <w:tcW w:w="7088" w:type="dxa"/>
            <w:tcBorders>
              <w:top w:val="single" w:sz="4" w:space="0" w:color="auto"/>
              <w:left w:val="single" w:sz="4" w:space="0" w:color="auto"/>
              <w:bottom w:val="single" w:sz="4" w:space="0" w:color="auto"/>
              <w:right w:val="single" w:sz="4" w:space="0" w:color="auto"/>
            </w:tcBorders>
          </w:tcPr>
          <w:p w14:paraId="4CC73D79" w14:textId="77777777" w:rsidR="00433B9F" w:rsidRPr="0004058D" w:rsidRDefault="00433B9F" w:rsidP="00A02819">
            <w:pPr>
              <w:pStyle w:val="af"/>
            </w:pPr>
            <w:r w:rsidRPr="0004058D">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14:paraId="128E2240" w14:textId="77777777" w:rsidR="00433B9F" w:rsidRPr="0004058D" w:rsidRDefault="00433B9F" w:rsidP="00A02819">
            <w:pPr>
              <w:pStyle w:val="af"/>
              <w:jc w:val="center"/>
            </w:pPr>
            <w:r w:rsidRPr="0004058D">
              <w:t>90</w:t>
            </w:r>
          </w:p>
        </w:tc>
        <w:tc>
          <w:tcPr>
            <w:tcW w:w="851" w:type="dxa"/>
            <w:tcBorders>
              <w:top w:val="single" w:sz="4" w:space="0" w:color="auto"/>
              <w:left w:val="single" w:sz="4" w:space="0" w:color="auto"/>
              <w:bottom w:val="single" w:sz="4" w:space="0" w:color="auto"/>
              <w:right w:val="single" w:sz="4" w:space="0" w:color="auto"/>
            </w:tcBorders>
          </w:tcPr>
          <w:p w14:paraId="71C4BC2D"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2373FCC4" w14:textId="77777777" w:rsidR="00433B9F" w:rsidRPr="0004058D" w:rsidRDefault="00433B9F" w:rsidP="00A02819">
            <w:pPr>
              <w:pStyle w:val="af"/>
            </w:pPr>
          </w:p>
        </w:tc>
      </w:tr>
      <w:tr w:rsidR="00433B9F" w:rsidRPr="00CA0368" w14:paraId="75070446"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3554B292" w14:textId="77777777" w:rsidR="00433B9F" w:rsidRPr="0004058D" w:rsidRDefault="00433B9F" w:rsidP="00A02819">
            <w:pPr>
              <w:pStyle w:val="af"/>
            </w:pPr>
            <w:r w:rsidRPr="0004058D">
              <w:t>1.2.3</w:t>
            </w:r>
          </w:p>
        </w:tc>
        <w:tc>
          <w:tcPr>
            <w:tcW w:w="7088" w:type="dxa"/>
            <w:tcBorders>
              <w:top w:val="single" w:sz="4" w:space="0" w:color="auto"/>
              <w:left w:val="single" w:sz="4" w:space="0" w:color="auto"/>
              <w:bottom w:val="single" w:sz="4" w:space="0" w:color="auto"/>
              <w:right w:val="single" w:sz="4" w:space="0" w:color="auto"/>
            </w:tcBorders>
          </w:tcPr>
          <w:p w14:paraId="0D535CF0" w14:textId="77777777" w:rsidR="00433B9F" w:rsidRPr="0004058D" w:rsidRDefault="00433B9F" w:rsidP="00A02819">
            <w:pPr>
              <w:pStyle w:val="af"/>
            </w:pPr>
            <w:r w:rsidRPr="0004058D">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14:paraId="52212B1E" w14:textId="77777777" w:rsidR="00433B9F" w:rsidRPr="0004058D" w:rsidRDefault="00433B9F" w:rsidP="00A02819">
            <w:pPr>
              <w:pStyle w:val="af"/>
              <w:jc w:val="center"/>
            </w:pPr>
            <w:r w:rsidRPr="0004058D">
              <w:t>100</w:t>
            </w:r>
          </w:p>
        </w:tc>
        <w:tc>
          <w:tcPr>
            <w:tcW w:w="851" w:type="dxa"/>
            <w:tcBorders>
              <w:top w:val="single" w:sz="4" w:space="0" w:color="auto"/>
              <w:left w:val="single" w:sz="4" w:space="0" w:color="auto"/>
              <w:bottom w:val="single" w:sz="4" w:space="0" w:color="auto"/>
              <w:right w:val="single" w:sz="4" w:space="0" w:color="auto"/>
            </w:tcBorders>
          </w:tcPr>
          <w:p w14:paraId="5D80061F"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1377C681" w14:textId="77777777" w:rsidR="00433B9F" w:rsidRPr="0004058D" w:rsidRDefault="00433B9F" w:rsidP="00A02819">
            <w:pPr>
              <w:pStyle w:val="af"/>
            </w:pPr>
          </w:p>
        </w:tc>
      </w:tr>
      <w:tr w:rsidR="00433B9F" w:rsidRPr="00CA0368" w14:paraId="5A7B3740"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293BE139" w14:textId="77777777" w:rsidR="00433B9F" w:rsidRPr="0004058D" w:rsidRDefault="00433B9F" w:rsidP="00A02819">
            <w:pPr>
              <w:pStyle w:val="af"/>
              <w:rPr>
                <w:b/>
                <w:bCs/>
              </w:rPr>
            </w:pPr>
            <w:r w:rsidRPr="0004058D">
              <w:rPr>
                <w:b/>
                <w:bCs/>
              </w:rPr>
              <w:t>2</w:t>
            </w:r>
          </w:p>
        </w:tc>
        <w:tc>
          <w:tcPr>
            <w:tcW w:w="7088" w:type="dxa"/>
            <w:tcBorders>
              <w:top w:val="single" w:sz="4" w:space="0" w:color="auto"/>
              <w:left w:val="single" w:sz="4" w:space="0" w:color="auto"/>
              <w:bottom w:val="single" w:sz="4" w:space="0" w:color="auto"/>
              <w:right w:val="single" w:sz="4" w:space="0" w:color="auto"/>
            </w:tcBorders>
          </w:tcPr>
          <w:p w14:paraId="793C21D8" w14:textId="77777777" w:rsidR="00433B9F" w:rsidRPr="0004058D" w:rsidRDefault="00433B9F" w:rsidP="00A02819">
            <w:pPr>
              <w:pStyle w:val="af"/>
              <w:rPr>
                <w:b/>
                <w:bCs/>
              </w:rPr>
            </w:pPr>
            <w:r w:rsidRPr="0004058D">
              <w:rPr>
                <w:b/>
                <w:bCs/>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14:paraId="12EB4904" w14:textId="77777777" w:rsidR="00433B9F" w:rsidRPr="0004058D" w:rsidRDefault="00433B9F" w:rsidP="00A02819">
            <w:pPr>
              <w:pStyle w:val="af"/>
              <w:jc w:val="center"/>
              <w:rPr>
                <w:b/>
                <w:bCs/>
              </w:rPr>
            </w:pPr>
            <w:r w:rsidRPr="0004058D">
              <w:rPr>
                <w:b/>
                <w:bCs/>
              </w:rPr>
              <w:t>110</w:t>
            </w:r>
          </w:p>
        </w:tc>
        <w:tc>
          <w:tcPr>
            <w:tcW w:w="851" w:type="dxa"/>
            <w:tcBorders>
              <w:top w:val="single" w:sz="4" w:space="0" w:color="auto"/>
              <w:left w:val="single" w:sz="4" w:space="0" w:color="auto"/>
              <w:bottom w:val="single" w:sz="4" w:space="0" w:color="auto"/>
              <w:right w:val="single" w:sz="4" w:space="0" w:color="auto"/>
            </w:tcBorders>
          </w:tcPr>
          <w:p w14:paraId="675CE782"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722A43E2" w14:textId="77777777" w:rsidR="00433B9F" w:rsidRPr="0004058D" w:rsidRDefault="00433B9F" w:rsidP="00A02819">
            <w:pPr>
              <w:pStyle w:val="af"/>
              <w:rPr>
                <w:b/>
                <w:bCs/>
              </w:rPr>
            </w:pPr>
          </w:p>
        </w:tc>
      </w:tr>
      <w:tr w:rsidR="00433B9F" w:rsidRPr="00CA0368" w14:paraId="55479E25"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44037FB8" w14:textId="77777777" w:rsidR="00433B9F" w:rsidRPr="0004058D" w:rsidRDefault="00433B9F" w:rsidP="00A02819">
            <w:pPr>
              <w:pStyle w:val="af"/>
              <w:ind w:left="851"/>
            </w:pPr>
            <w:r w:rsidRPr="0004058D">
              <w:t>в том числе</w:t>
            </w:r>
          </w:p>
        </w:tc>
      </w:tr>
      <w:tr w:rsidR="00433B9F" w:rsidRPr="00CA0368" w14:paraId="091E1E26"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378AC549" w14:textId="77777777" w:rsidR="00433B9F" w:rsidRPr="0004058D" w:rsidRDefault="00433B9F" w:rsidP="00A02819">
            <w:pPr>
              <w:pStyle w:val="af"/>
            </w:pPr>
            <w:r w:rsidRPr="0004058D">
              <w:t>2.1</w:t>
            </w:r>
          </w:p>
        </w:tc>
        <w:tc>
          <w:tcPr>
            <w:tcW w:w="7088" w:type="dxa"/>
            <w:tcBorders>
              <w:top w:val="single" w:sz="4" w:space="0" w:color="auto"/>
              <w:left w:val="single" w:sz="4" w:space="0" w:color="auto"/>
              <w:bottom w:val="single" w:sz="4" w:space="0" w:color="auto"/>
              <w:right w:val="single" w:sz="4" w:space="0" w:color="auto"/>
            </w:tcBorders>
          </w:tcPr>
          <w:p w14:paraId="61BF652C" w14:textId="77777777" w:rsidR="00433B9F" w:rsidRPr="0004058D" w:rsidRDefault="00433B9F" w:rsidP="00A02819">
            <w:pPr>
              <w:pStyle w:val="af"/>
            </w:pPr>
            <w:r w:rsidRPr="0004058D">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14:paraId="06993928" w14:textId="77777777" w:rsidR="00433B9F" w:rsidRPr="0004058D" w:rsidRDefault="00433B9F" w:rsidP="00A02819">
            <w:pPr>
              <w:pStyle w:val="af"/>
              <w:jc w:val="center"/>
            </w:pPr>
            <w:r w:rsidRPr="0004058D">
              <w:t>120</w:t>
            </w:r>
          </w:p>
        </w:tc>
        <w:tc>
          <w:tcPr>
            <w:tcW w:w="851" w:type="dxa"/>
            <w:tcBorders>
              <w:top w:val="single" w:sz="4" w:space="0" w:color="auto"/>
              <w:left w:val="single" w:sz="4" w:space="0" w:color="auto"/>
              <w:bottom w:val="single" w:sz="4" w:space="0" w:color="auto"/>
              <w:right w:val="single" w:sz="4" w:space="0" w:color="auto"/>
            </w:tcBorders>
          </w:tcPr>
          <w:p w14:paraId="3F3263C9"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0B2AEEF7" w14:textId="77777777" w:rsidR="00433B9F" w:rsidRPr="0004058D" w:rsidRDefault="00433B9F" w:rsidP="00A02819">
            <w:pPr>
              <w:pStyle w:val="af"/>
            </w:pPr>
          </w:p>
        </w:tc>
      </w:tr>
      <w:tr w:rsidR="00433B9F" w:rsidRPr="00CA0368" w14:paraId="18050D45"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637755EB" w14:textId="77777777" w:rsidR="00433B9F" w:rsidRPr="0004058D" w:rsidRDefault="00433B9F" w:rsidP="00A02819">
            <w:pPr>
              <w:pStyle w:val="af"/>
            </w:pPr>
            <w:r w:rsidRPr="0004058D">
              <w:t>2.2</w:t>
            </w:r>
          </w:p>
        </w:tc>
        <w:tc>
          <w:tcPr>
            <w:tcW w:w="7088" w:type="dxa"/>
            <w:tcBorders>
              <w:top w:val="single" w:sz="4" w:space="0" w:color="auto"/>
              <w:left w:val="single" w:sz="4" w:space="0" w:color="auto"/>
              <w:bottom w:val="single" w:sz="4" w:space="0" w:color="auto"/>
              <w:right w:val="single" w:sz="4" w:space="0" w:color="auto"/>
            </w:tcBorders>
          </w:tcPr>
          <w:p w14:paraId="74280876" w14:textId="77777777" w:rsidR="00433B9F" w:rsidRPr="0004058D" w:rsidRDefault="00433B9F" w:rsidP="00A02819">
            <w:pPr>
              <w:pStyle w:val="af"/>
            </w:pPr>
            <w:r w:rsidRPr="0004058D">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14:paraId="3ED98CE1" w14:textId="77777777" w:rsidR="00433B9F" w:rsidRPr="0004058D" w:rsidRDefault="00433B9F" w:rsidP="00A02819">
            <w:pPr>
              <w:pStyle w:val="af"/>
              <w:jc w:val="center"/>
            </w:pPr>
            <w:r w:rsidRPr="0004058D">
              <w:t>130</w:t>
            </w:r>
          </w:p>
        </w:tc>
        <w:tc>
          <w:tcPr>
            <w:tcW w:w="851" w:type="dxa"/>
            <w:tcBorders>
              <w:top w:val="single" w:sz="4" w:space="0" w:color="auto"/>
              <w:left w:val="single" w:sz="4" w:space="0" w:color="auto"/>
              <w:bottom w:val="single" w:sz="4" w:space="0" w:color="auto"/>
              <w:right w:val="single" w:sz="4" w:space="0" w:color="auto"/>
            </w:tcBorders>
          </w:tcPr>
          <w:p w14:paraId="3AFE70E0"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4E3D12BF" w14:textId="77777777" w:rsidR="00433B9F" w:rsidRPr="0004058D" w:rsidRDefault="00433B9F" w:rsidP="00A02819">
            <w:pPr>
              <w:pStyle w:val="af"/>
            </w:pPr>
          </w:p>
        </w:tc>
      </w:tr>
      <w:tr w:rsidR="00433B9F" w:rsidRPr="00CA0368" w14:paraId="284754C3"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14DAC86A" w14:textId="77777777" w:rsidR="00433B9F" w:rsidRPr="0004058D" w:rsidRDefault="00433B9F" w:rsidP="00A02819">
            <w:pPr>
              <w:pStyle w:val="af"/>
              <w:ind w:left="851"/>
            </w:pPr>
            <w:r w:rsidRPr="0004058D">
              <w:t>из них</w:t>
            </w:r>
          </w:p>
        </w:tc>
      </w:tr>
      <w:tr w:rsidR="00433B9F" w:rsidRPr="00CA0368" w14:paraId="29B504D0"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538B96E7" w14:textId="77777777" w:rsidR="00433B9F" w:rsidRPr="0004058D" w:rsidRDefault="00433B9F" w:rsidP="00A02819">
            <w:pPr>
              <w:pStyle w:val="af"/>
            </w:pPr>
            <w:r w:rsidRPr="0004058D">
              <w:t>2.2.1</w:t>
            </w:r>
          </w:p>
        </w:tc>
        <w:tc>
          <w:tcPr>
            <w:tcW w:w="7088" w:type="dxa"/>
            <w:tcBorders>
              <w:top w:val="single" w:sz="4" w:space="0" w:color="auto"/>
              <w:left w:val="single" w:sz="4" w:space="0" w:color="auto"/>
              <w:bottom w:val="single" w:sz="4" w:space="0" w:color="auto"/>
              <w:right w:val="single" w:sz="4" w:space="0" w:color="auto"/>
            </w:tcBorders>
          </w:tcPr>
          <w:p w14:paraId="2D29027F" w14:textId="77777777" w:rsidR="00433B9F" w:rsidRPr="0004058D" w:rsidRDefault="00433B9F" w:rsidP="00A02819">
            <w:pPr>
              <w:pStyle w:val="af"/>
            </w:pPr>
            <w:r w:rsidRPr="0004058D">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14:paraId="19518F2A" w14:textId="77777777" w:rsidR="00433B9F" w:rsidRPr="0004058D" w:rsidRDefault="00433B9F" w:rsidP="00A02819">
            <w:pPr>
              <w:pStyle w:val="af"/>
              <w:jc w:val="center"/>
            </w:pPr>
            <w:r w:rsidRPr="0004058D">
              <w:t>140</w:t>
            </w:r>
          </w:p>
        </w:tc>
        <w:tc>
          <w:tcPr>
            <w:tcW w:w="851" w:type="dxa"/>
            <w:tcBorders>
              <w:top w:val="single" w:sz="4" w:space="0" w:color="auto"/>
              <w:left w:val="single" w:sz="4" w:space="0" w:color="auto"/>
              <w:bottom w:val="single" w:sz="4" w:space="0" w:color="auto"/>
              <w:right w:val="single" w:sz="4" w:space="0" w:color="auto"/>
            </w:tcBorders>
          </w:tcPr>
          <w:p w14:paraId="68EE0D9B"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0F8CDADD" w14:textId="77777777" w:rsidR="00433B9F" w:rsidRPr="0004058D" w:rsidRDefault="00433B9F" w:rsidP="00A02819">
            <w:pPr>
              <w:pStyle w:val="af"/>
            </w:pPr>
          </w:p>
        </w:tc>
      </w:tr>
      <w:tr w:rsidR="00433B9F" w:rsidRPr="00CA0368" w14:paraId="65033852"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20865FB4" w14:textId="77777777" w:rsidR="00433B9F" w:rsidRPr="0004058D" w:rsidRDefault="00433B9F" w:rsidP="00A02819">
            <w:pPr>
              <w:pStyle w:val="af"/>
            </w:pPr>
            <w:r w:rsidRPr="0004058D">
              <w:t>2.2.2</w:t>
            </w:r>
          </w:p>
        </w:tc>
        <w:tc>
          <w:tcPr>
            <w:tcW w:w="7088" w:type="dxa"/>
            <w:tcBorders>
              <w:top w:val="single" w:sz="4" w:space="0" w:color="auto"/>
              <w:left w:val="single" w:sz="4" w:space="0" w:color="auto"/>
              <w:bottom w:val="single" w:sz="4" w:space="0" w:color="auto"/>
              <w:right w:val="single" w:sz="4" w:space="0" w:color="auto"/>
            </w:tcBorders>
          </w:tcPr>
          <w:p w14:paraId="5E124272" w14:textId="77777777" w:rsidR="00433B9F" w:rsidRPr="0004058D" w:rsidRDefault="00433B9F" w:rsidP="00A02819">
            <w:pPr>
              <w:pStyle w:val="af"/>
            </w:pPr>
            <w:r w:rsidRPr="0004058D">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14:paraId="7D8C093E" w14:textId="77777777" w:rsidR="00433B9F" w:rsidRPr="0004058D" w:rsidRDefault="00433B9F" w:rsidP="00A02819">
            <w:pPr>
              <w:pStyle w:val="af"/>
              <w:jc w:val="center"/>
            </w:pPr>
            <w:r w:rsidRPr="0004058D">
              <w:t>150</w:t>
            </w:r>
          </w:p>
        </w:tc>
        <w:tc>
          <w:tcPr>
            <w:tcW w:w="851" w:type="dxa"/>
            <w:tcBorders>
              <w:top w:val="single" w:sz="4" w:space="0" w:color="auto"/>
              <w:left w:val="single" w:sz="4" w:space="0" w:color="auto"/>
              <w:bottom w:val="single" w:sz="4" w:space="0" w:color="auto"/>
              <w:right w:val="single" w:sz="4" w:space="0" w:color="auto"/>
            </w:tcBorders>
          </w:tcPr>
          <w:p w14:paraId="004B9D11"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6FD54D4B" w14:textId="77777777" w:rsidR="00433B9F" w:rsidRPr="0004058D" w:rsidRDefault="00433B9F" w:rsidP="00A02819">
            <w:pPr>
              <w:pStyle w:val="af"/>
            </w:pPr>
          </w:p>
        </w:tc>
      </w:tr>
      <w:tr w:rsidR="00433B9F" w:rsidRPr="00CA0368" w14:paraId="64D8BB5F"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4794969A" w14:textId="77777777" w:rsidR="00433B9F" w:rsidRPr="0004058D" w:rsidRDefault="00433B9F" w:rsidP="00A02819">
            <w:pPr>
              <w:pStyle w:val="af"/>
            </w:pPr>
            <w:r w:rsidRPr="0004058D">
              <w:t>2.2.3</w:t>
            </w:r>
          </w:p>
        </w:tc>
        <w:tc>
          <w:tcPr>
            <w:tcW w:w="7088" w:type="dxa"/>
            <w:tcBorders>
              <w:top w:val="single" w:sz="4" w:space="0" w:color="auto"/>
              <w:left w:val="single" w:sz="4" w:space="0" w:color="auto"/>
              <w:bottom w:val="single" w:sz="4" w:space="0" w:color="auto"/>
              <w:right w:val="single" w:sz="4" w:space="0" w:color="auto"/>
            </w:tcBorders>
          </w:tcPr>
          <w:p w14:paraId="2A62729B" w14:textId="77777777" w:rsidR="00433B9F" w:rsidRPr="0004058D" w:rsidRDefault="00433B9F" w:rsidP="00A02819">
            <w:pPr>
              <w:pStyle w:val="af"/>
            </w:pPr>
            <w:r w:rsidRPr="0004058D">
              <w:t xml:space="preserve">Средств, превышающих предельный размер </w:t>
            </w:r>
          </w:p>
        </w:tc>
        <w:tc>
          <w:tcPr>
            <w:tcW w:w="850" w:type="dxa"/>
            <w:tcBorders>
              <w:top w:val="single" w:sz="4" w:space="0" w:color="auto"/>
              <w:left w:val="single" w:sz="4" w:space="0" w:color="auto"/>
              <w:bottom w:val="single" w:sz="4" w:space="0" w:color="auto"/>
              <w:right w:val="single" w:sz="4" w:space="0" w:color="auto"/>
            </w:tcBorders>
          </w:tcPr>
          <w:p w14:paraId="1DD363ED" w14:textId="77777777" w:rsidR="00433B9F" w:rsidRPr="0004058D" w:rsidRDefault="00433B9F" w:rsidP="00A02819">
            <w:pPr>
              <w:pStyle w:val="af"/>
              <w:jc w:val="center"/>
            </w:pPr>
            <w:r w:rsidRPr="0004058D">
              <w:t>160</w:t>
            </w:r>
          </w:p>
        </w:tc>
        <w:tc>
          <w:tcPr>
            <w:tcW w:w="851" w:type="dxa"/>
            <w:tcBorders>
              <w:top w:val="single" w:sz="4" w:space="0" w:color="auto"/>
              <w:left w:val="single" w:sz="4" w:space="0" w:color="auto"/>
              <w:bottom w:val="single" w:sz="4" w:space="0" w:color="auto"/>
              <w:right w:val="single" w:sz="4" w:space="0" w:color="auto"/>
            </w:tcBorders>
          </w:tcPr>
          <w:p w14:paraId="51AD36BD"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7D19E0F9" w14:textId="77777777" w:rsidR="00433B9F" w:rsidRPr="0004058D" w:rsidRDefault="00433B9F" w:rsidP="00A02819">
            <w:pPr>
              <w:pStyle w:val="af"/>
            </w:pPr>
          </w:p>
        </w:tc>
      </w:tr>
      <w:tr w:rsidR="00433B9F" w:rsidRPr="00CA0368" w14:paraId="59B674A6"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699922B8" w14:textId="77777777" w:rsidR="00433B9F" w:rsidRPr="0004058D" w:rsidRDefault="00433B9F" w:rsidP="00A02819">
            <w:pPr>
              <w:pStyle w:val="af"/>
            </w:pPr>
            <w:r w:rsidRPr="0004058D">
              <w:t>2.3</w:t>
            </w:r>
          </w:p>
        </w:tc>
        <w:tc>
          <w:tcPr>
            <w:tcW w:w="7088" w:type="dxa"/>
            <w:tcBorders>
              <w:top w:val="single" w:sz="4" w:space="0" w:color="auto"/>
              <w:left w:val="single" w:sz="4" w:space="0" w:color="auto"/>
              <w:bottom w:val="single" w:sz="4" w:space="0" w:color="auto"/>
              <w:right w:val="single" w:sz="4" w:space="0" w:color="auto"/>
            </w:tcBorders>
          </w:tcPr>
          <w:p w14:paraId="32D5ECAC" w14:textId="77777777" w:rsidR="00433B9F" w:rsidRPr="0004058D" w:rsidRDefault="00433B9F" w:rsidP="00A02819">
            <w:pPr>
              <w:pStyle w:val="af"/>
            </w:pPr>
            <w:r w:rsidRPr="0004058D">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14:paraId="53E557AD" w14:textId="77777777" w:rsidR="00433B9F" w:rsidRPr="0004058D" w:rsidRDefault="00433B9F" w:rsidP="00A02819">
            <w:pPr>
              <w:pStyle w:val="af"/>
              <w:jc w:val="center"/>
            </w:pPr>
            <w:r w:rsidRPr="0004058D">
              <w:t>170</w:t>
            </w:r>
          </w:p>
        </w:tc>
        <w:tc>
          <w:tcPr>
            <w:tcW w:w="851" w:type="dxa"/>
            <w:tcBorders>
              <w:top w:val="single" w:sz="4" w:space="0" w:color="auto"/>
              <w:left w:val="single" w:sz="4" w:space="0" w:color="auto"/>
              <w:bottom w:val="single" w:sz="4" w:space="0" w:color="auto"/>
              <w:right w:val="single" w:sz="4" w:space="0" w:color="auto"/>
            </w:tcBorders>
          </w:tcPr>
          <w:p w14:paraId="206175D8"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55F2ABD2" w14:textId="77777777" w:rsidR="00433B9F" w:rsidRPr="0004058D" w:rsidRDefault="00433B9F" w:rsidP="00A02819">
            <w:pPr>
              <w:pStyle w:val="af"/>
            </w:pPr>
          </w:p>
        </w:tc>
      </w:tr>
      <w:tr w:rsidR="00433B9F" w:rsidRPr="00CA0368" w14:paraId="55832BBA"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47A5EA95" w14:textId="77777777" w:rsidR="00433B9F" w:rsidRPr="0004058D" w:rsidRDefault="00433B9F" w:rsidP="00A02819">
            <w:pPr>
              <w:pStyle w:val="af"/>
              <w:rPr>
                <w:b/>
                <w:bCs/>
              </w:rPr>
            </w:pPr>
            <w:r w:rsidRPr="0004058D">
              <w:rPr>
                <w:b/>
                <w:bCs/>
              </w:rPr>
              <w:t>3</w:t>
            </w:r>
          </w:p>
        </w:tc>
        <w:tc>
          <w:tcPr>
            <w:tcW w:w="7088" w:type="dxa"/>
            <w:tcBorders>
              <w:top w:val="single" w:sz="4" w:space="0" w:color="auto"/>
              <w:left w:val="single" w:sz="4" w:space="0" w:color="auto"/>
              <w:bottom w:val="single" w:sz="4" w:space="0" w:color="auto"/>
              <w:right w:val="single" w:sz="4" w:space="0" w:color="auto"/>
            </w:tcBorders>
          </w:tcPr>
          <w:p w14:paraId="43252DA5" w14:textId="77777777" w:rsidR="00433B9F" w:rsidRPr="0004058D" w:rsidRDefault="00433B9F" w:rsidP="00A02819">
            <w:pPr>
              <w:pStyle w:val="af"/>
              <w:rPr>
                <w:b/>
                <w:bCs/>
              </w:rPr>
            </w:pPr>
            <w:r w:rsidRPr="0004058D">
              <w:rPr>
                <w:b/>
                <w:bCs/>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14:paraId="0454F2C7" w14:textId="77777777" w:rsidR="00433B9F" w:rsidRPr="0004058D" w:rsidRDefault="00433B9F" w:rsidP="00A02819">
            <w:pPr>
              <w:pStyle w:val="af"/>
              <w:jc w:val="center"/>
              <w:rPr>
                <w:b/>
                <w:bCs/>
              </w:rPr>
            </w:pPr>
            <w:r w:rsidRPr="0004058D">
              <w:rPr>
                <w:b/>
                <w:bCs/>
              </w:rPr>
              <w:t>180</w:t>
            </w:r>
          </w:p>
        </w:tc>
        <w:tc>
          <w:tcPr>
            <w:tcW w:w="851" w:type="dxa"/>
            <w:tcBorders>
              <w:top w:val="single" w:sz="4" w:space="0" w:color="auto"/>
              <w:left w:val="single" w:sz="4" w:space="0" w:color="auto"/>
              <w:bottom w:val="single" w:sz="4" w:space="0" w:color="auto"/>
              <w:right w:val="single" w:sz="4" w:space="0" w:color="auto"/>
            </w:tcBorders>
          </w:tcPr>
          <w:p w14:paraId="49F27BFB"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768B3528" w14:textId="77777777" w:rsidR="00433B9F" w:rsidRPr="0004058D" w:rsidRDefault="00433B9F" w:rsidP="00A02819">
            <w:pPr>
              <w:pStyle w:val="af"/>
              <w:rPr>
                <w:b/>
                <w:bCs/>
              </w:rPr>
            </w:pPr>
          </w:p>
        </w:tc>
      </w:tr>
      <w:tr w:rsidR="00433B9F" w:rsidRPr="00CA0368" w14:paraId="15C2F2AE" w14:textId="77777777" w:rsidTr="00A02819">
        <w:trPr>
          <w:cantSplit/>
        </w:trPr>
        <w:tc>
          <w:tcPr>
            <w:tcW w:w="10256" w:type="dxa"/>
            <w:gridSpan w:val="5"/>
            <w:tcBorders>
              <w:top w:val="single" w:sz="4" w:space="0" w:color="auto"/>
              <w:left w:val="single" w:sz="4" w:space="0" w:color="auto"/>
              <w:bottom w:val="single" w:sz="4" w:space="0" w:color="auto"/>
              <w:right w:val="single" w:sz="4" w:space="0" w:color="auto"/>
            </w:tcBorders>
          </w:tcPr>
          <w:p w14:paraId="24316380" w14:textId="77777777" w:rsidR="00433B9F" w:rsidRPr="0004058D" w:rsidRDefault="00433B9F" w:rsidP="00A02819">
            <w:pPr>
              <w:pStyle w:val="af"/>
              <w:ind w:left="851"/>
            </w:pPr>
            <w:r w:rsidRPr="0004058D">
              <w:t>в том числе</w:t>
            </w:r>
          </w:p>
        </w:tc>
      </w:tr>
      <w:tr w:rsidR="00433B9F" w:rsidRPr="00CA0368" w14:paraId="76DA8D60"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72E4B421" w14:textId="77777777" w:rsidR="00433B9F" w:rsidRPr="0004058D" w:rsidRDefault="00433B9F" w:rsidP="00A02819">
            <w:pPr>
              <w:pStyle w:val="af"/>
            </w:pPr>
            <w:r w:rsidRPr="0004058D">
              <w:t>3.1</w:t>
            </w:r>
          </w:p>
        </w:tc>
        <w:tc>
          <w:tcPr>
            <w:tcW w:w="7088" w:type="dxa"/>
            <w:tcBorders>
              <w:top w:val="single" w:sz="4" w:space="0" w:color="auto"/>
              <w:left w:val="single" w:sz="4" w:space="0" w:color="auto"/>
              <w:bottom w:val="single" w:sz="4" w:space="0" w:color="auto"/>
              <w:right w:val="single" w:sz="4" w:space="0" w:color="auto"/>
            </w:tcBorders>
          </w:tcPr>
          <w:p w14:paraId="4ADF5BA9" w14:textId="77777777" w:rsidR="00433B9F" w:rsidRPr="0004058D" w:rsidRDefault="00433B9F" w:rsidP="00A02819">
            <w:pPr>
              <w:pStyle w:val="af"/>
            </w:pPr>
            <w:r w:rsidRPr="0004058D">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14:paraId="75CC3E07" w14:textId="77777777" w:rsidR="00433B9F" w:rsidRPr="0004058D" w:rsidRDefault="00433B9F" w:rsidP="00A02819">
            <w:pPr>
              <w:pStyle w:val="af"/>
              <w:jc w:val="center"/>
            </w:pPr>
            <w:r w:rsidRPr="0004058D">
              <w:t>190</w:t>
            </w:r>
          </w:p>
        </w:tc>
        <w:tc>
          <w:tcPr>
            <w:tcW w:w="851" w:type="dxa"/>
            <w:tcBorders>
              <w:top w:val="single" w:sz="4" w:space="0" w:color="auto"/>
              <w:left w:val="single" w:sz="4" w:space="0" w:color="auto"/>
              <w:bottom w:val="single" w:sz="4" w:space="0" w:color="auto"/>
              <w:right w:val="single" w:sz="4" w:space="0" w:color="auto"/>
            </w:tcBorders>
          </w:tcPr>
          <w:p w14:paraId="3774985E"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0F061183" w14:textId="77777777" w:rsidR="00433B9F" w:rsidRPr="0004058D" w:rsidRDefault="00433B9F" w:rsidP="00A02819">
            <w:pPr>
              <w:pStyle w:val="af"/>
            </w:pPr>
          </w:p>
        </w:tc>
      </w:tr>
      <w:tr w:rsidR="00433B9F" w:rsidRPr="00CA0368" w14:paraId="0F8ABA9A"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396EA452" w14:textId="77777777" w:rsidR="00433B9F" w:rsidRPr="0004058D" w:rsidRDefault="00433B9F" w:rsidP="00A02819">
            <w:pPr>
              <w:pStyle w:val="af"/>
            </w:pPr>
            <w:r w:rsidRPr="0004058D">
              <w:t>3.1.1</w:t>
            </w:r>
          </w:p>
        </w:tc>
        <w:tc>
          <w:tcPr>
            <w:tcW w:w="7088" w:type="dxa"/>
            <w:tcBorders>
              <w:top w:val="single" w:sz="4" w:space="0" w:color="auto"/>
              <w:left w:val="single" w:sz="4" w:space="0" w:color="auto"/>
              <w:bottom w:val="single" w:sz="4" w:space="0" w:color="auto"/>
              <w:right w:val="single" w:sz="4" w:space="0" w:color="auto"/>
            </w:tcBorders>
          </w:tcPr>
          <w:p w14:paraId="64A2AEC9" w14:textId="77777777" w:rsidR="00433B9F" w:rsidRPr="0004058D" w:rsidRDefault="00433B9F" w:rsidP="00A02819">
            <w:pPr>
              <w:pStyle w:val="af"/>
            </w:pPr>
            <w:r w:rsidRPr="0004058D">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14:paraId="50183C6B" w14:textId="77777777" w:rsidR="00433B9F" w:rsidRPr="0004058D" w:rsidRDefault="00433B9F" w:rsidP="00A02819">
            <w:pPr>
              <w:pStyle w:val="af"/>
              <w:jc w:val="center"/>
            </w:pPr>
            <w:r w:rsidRPr="0004058D">
              <w:t>200</w:t>
            </w:r>
          </w:p>
        </w:tc>
        <w:tc>
          <w:tcPr>
            <w:tcW w:w="851" w:type="dxa"/>
            <w:tcBorders>
              <w:top w:val="single" w:sz="4" w:space="0" w:color="auto"/>
              <w:left w:val="single" w:sz="4" w:space="0" w:color="auto"/>
              <w:bottom w:val="single" w:sz="4" w:space="0" w:color="auto"/>
              <w:right w:val="single" w:sz="4" w:space="0" w:color="auto"/>
            </w:tcBorders>
          </w:tcPr>
          <w:p w14:paraId="4CD2C82F"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4D56A1D1" w14:textId="77777777" w:rsidR="00433B9F" w:rsidRPr="0004058D" w:rsidRDefault="00433B9F" w:rsidP="00A02819">
            <w:pPr>
              <w:pStyle w:val="af"/>
            </w:pPr>
          </w:p>
        </w:tc>
      </w:tr>
      <w:tr w:rsidR="00433B9F" w:rsidRPr="00CA0368" w14:paraId="249B6826"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58255A18" w14:textId="77777777" w:rsidR="00433B9F" w:rsidRPr="0004058D" w:rsidRDefault="00433B9F" w:rsidP="00A02819">
            <w:pPr>
              <w:pStyle w:val="af"/>
            </w:pPr>
            <w:r w:rsidRPr="0004058D">
              <w:t>3.2</w:t>
            </w:r>
          </w:p>
        </w:tc>
        <w:tc>
          <w:tcPr>
            <w:tcW w:w="7088" w:type="dxa"/>
            <w:tcBorders>
              <w:top w:val="single" w:sz="4" w:space="0" w:color="auto"/>
              <w:left w:val="single" w:sz="4" w:space="0" w:color="auto"/>
              <w:bottom w:val="single" w:sz="4" w:space="0" w:color="auto"/>
              <w:right w:val="single" w:sz="4" w:space="0" w:color="auto"/>
            </w:tcBorders>
          </w:tcPr>
          <w:p w14:paraId="2BFE34BE" w14:textId="77777777" w:rsidR="00433B9F" w:rsidRPr="0004058D" w:rsidRDefault="00433B9F" w:rsidP="00A02819">
            <w:pPr>
              <w:pStyle w:val="af"/>
            </w:pPr>
            <w:r w:rsidRPr="0004058D">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14:paraId="523A37B0" w14:textId="77777777" w:rsidR="00433B9F" w:rsidRPr="0004058D" w:rsidRDefault="00433B9F" w:rsidP="00A02819">
            <w:pPr>
              <w:pStyle w:val="af"/>
              <w:jc w:val="center"/>
            </w:pPr>
            <w:r w:rsidRPr="0004058D">
              <w:t>210</w:t>
            </w:r>
          </w:p>
        </w:tc>
        <w:tc>
          <w:tcPr>
            <w:tcW w:w="851" w:type="dxa"/>
            <w:tcBorders>
              <w:top w:val="single" w:sz="4" w:space="0" w:color="auto"/>
              <w:left w:val="single" w:sz="4" w:space="0" w:color="auto"/>
              <w:bottom w:val="single" w:sz="4" w:space="0" w:color="auto"/>
              <w:right w:val="single" w:sz="4" w:space="0" w:color="auto"/>
            </w:tcBorders>
          </w:tcPr>
          <w:p w14:paraId="1E772C89"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5CF45630" w14:textId="77777777" w:rsidR="00433B9F" w:rsidRPr="0004058D" w:rsidRDefault="00433B9F" w:rsidP="00A02819">
            <w:pPr>
              <w:pStyle w:val="af"/>
            </w:pPr>
          </w:p>
        </w:tc>
      </w:tr>
      <w:tr w:rsidR="00433B9F" w:rsidRPr="00CA0368" w14:paraId="291B7005"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78F7452E" w14:textId="77777777" w:rsidR="00433B9F" w:rsidRPr="0004058D" w:rsidRDefault="00433B9F" w:rsidP="00A02819">
            <w:pPr>
              <w:pStyle w:val="af"/>
            </w:pPr>
            <w:r w:rsidRPr="0004058D">
              <w:t>3.3</w:t>
            </w:r>
          </w:p>
        </w:tc>
        <w:tc>
          <w:tcPr>
            <w:tcW w:w="7088" w:type="dxa"/>
            <w:tcBorders>
              <w:top w:val="single" w:sz="4" w:space="0" w:color="auto"/>
              <w:left w:val="single" w:sz="4" w:space="0" w:color="auto"/>
              <w:bottom w:val="single" w:sz="4" w:space="0" w:color="auto"/>
              <w:right w:val="single" w:sz="4" w:space="0" w:color="auto"/>
            </w:tcBorders>
          </w:tcPr>
          <w:p w14:paraId="4125EB93" w14:textId="77777777" w:rsidR="00433B9F" w:rsidRPr="0004058D" w:rsidRDefault="00433B9F" w:rsidP="00A02819">
            <w:pPr>
              <w:pStyle w:val="af"/>
            </w:pPr>
            <w:r w:rsidRPr="0004058D">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14:paraId="66CB3599" w14:textId="77777777" w:rsidR="00433B9F" w:rsidRPr="0004058D" w:rsidRDefault="00433B9F" w:rsidP="00A02819">
            <w:pPr>
              <w:pStyle w:val="af"/>
              <w:jc w:val="center"/>
            </w:pPr>
            <w:r w:rsidRPr="0004058D">
              <w:t>220</w:t>
            </w:r>
          </w:p>
        </w:tc>
        <w:tc>
          <w:tcPr>
            <w:tcW w:w="851" w:type="dxa"/>
            <w:tcBorders>
              <w:top w:val="single" w:sz="4" w:space="0" w:color="auto"/>
              <w:left w:val="single" w:sz="4" w:space="0" w:color="auto"/>
              <w:bottom w:val="single" w:sz="4" w:space="0" w:color="auto"/>
              <w:right w:val="single" w:sz="4" w:space="0" w:color="auto"/>
            </w:tcBorders>
          </w:tcPr>
          <w:p w14:paraId="1CD42E90"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130B0715" w14:textId="77777777" w:rsidR="00433B9F" w:rsidRPr="0004058D" w:rsidRDefault="00433B9F" w:rsidP="00A02819">
            <w:pPr>
              <w:pStyle w:val="af"/>
            </w:pPr>
          </w:p>
        </w:tc>
      </w:tr>
      <w:tr w:rsidR="00433B9F" w:rsidRPr="00CA0368" w14:paraId="68C01784"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1CA53CEC" w14:textId="77777777" w:rsidR="00433B9F" w:rsidRPr="0004058D" w:rsidRDefault="00433B9F" w:rsidP="00A02819">
            <w:pPr>
              <w:pStyle w:val="af"/>
            </w:pPr>
            <w:r w:rsidRPr="0004058D">
              <w:t>3.4</w:t>
            </w:r>
          </w:p>
        </w:tc>
        <w:tc>
          <w:tcPr>
            <w:tcW w:w="7088" w:type="dxa"/>
            <w:tcBorders>
              <w:top w:val="single" w:sz="4" w:space="0" w:color="auto"/>
              <w:left w:val="single" w:sz="4" w:space="0" w:color="auto"/>
              <w:bottom w:val="single" w:sz="4" w:space="0" w:color="auto"/>
              <w:right w:val="single" w:sz="4" w:space="0" w:color="auto"/>
            </w:tcBorders>
          </w:tcPr>
          <w:p w14:paraId="0A1ED9B1" w14:textId="77777777" w:rsidR="00433B9F" w:rsidRPr="0004058D" w:rsidRDefault="00433B9F" w:rsidP="00A02819">
            <w:pPr>
              <w:pStyle w:val="af"/>
            </w:pPr>
            <w:r w:rsidRPr="0004058D">
              <w:t>На выпуск и распространение печатных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14:paraId="5C92185E" w14:textId="77777777" w:rsidR="00433B9F" w:rsidRPr="0004058D" w:rsidRDefault="00433B9F" w:rsidP="00A02819">
            <w:pPr>
              <w:pStyle w:val="af"/>
              <w:jc w:val="center"/>
            </w:pPr>
            <w:r w:rsidRPr="0004058D">
              <w:t>230</w:t>
            </w:r>
          </w:p>
        </w:tc>
        <w:tc>
          <w:tcPr>
            <w:tcW w:w="851" w:type="dxa"/>
            <w:tcBorders>
              <w:top w:val="single" w:sz="4" w:space="0" w:color="auto"/>
              <w:left w:val="single" w:sz="4" w:space="0" w:color="auto"/>
              <w:bottom w:val="single" w:sz="4" w:space="0" w:color="auto"/>
              <w:right w:val="single" w:sz="4" w:space="0" w:color="auto"/>
            </w:tcBorders>
          </w:tcPr>
          <w:p w14:paraId="6BBDA969"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6619041F" w14:textId="77777777" w:rsidR="00433B9F" w:rsidRPr="0004058D" w:rsidRDefault="00433B9F" w:rsidP="00A02819">
            <w:pPr>
              <w:pStyle w:val="af"/>
            </w:pPr>
          </w:p>
        </w:tc>
      </w:tr>
      <w:tr w:rsidR="00433B9F" w:rsidRPr="00CA0368" w14:paraId="09FDB0DB"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2C52FF44" w14:textId="77777777" w:rsidR="00433B9F" w:rsidRPr="0004058D" w:rsidRDefault="00433B9F" w:rsidP="00A02819">
            <w:pPr>
              <w:pStyle w:val="af"/>
            </w:pPr>
            <w:r w:rsidRPr="0004058D">
              <w:t>3.5</w:t>
            </w:r>
          </w:p>
        </w:tc>
        <w:tc>
          <w:tcPr>
            <w:tcW w:w="7088" w:type="dxa"/>
            <w:tcBorders>
              <w:top w:val="single" w:sz="4" w:space="0" w:color="auto"/>
              <w:left w:val="single" w:sz="4" w:space="0" w:color="auto"/>
              <w:bottom w:val="single" w:sz="4" w:space="0" w:color="auto"/>
              <w:right w:val="single" w:sz="4" w:space="0" w:color="auto"/>
            </w:tcBorders>
          </w:tcPr>
          <w:p w14:paraId="0717A527" w14:textId="77777777" w:rsidR="00433B9F" w:rsidRPr="0004058D" w:rsidRDefault="00433B9F" w:rsidP="00A02819">
            <w:pPr>
              <w:pStyle w:val="af"/>
            </w:pPr>
            <w:r w:rsidRPr="0004058D">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14:paraId="31278DA7" w14:textId="77777777" w:rsidR="00433B9F" w:rsidRPr="0004058D" w:rsidRDefault="00433B9F" w:rsidP="00A02819">
            <w:pPr>
              <w:pStyle w:val="af"/>
              <w:jc w:val="center"/>
            </w:pPr>
            <w:r w:rsidRPr="0004058D">
              <w:t>240</w:t>
            </w:r>
          </w:p>
        </w:tc>
        <w:tc>
          <w:tcPr>
            <w:tcW w:w="851" w:type="dxa"/>
            <w:tcBorders>
              <w:top w:val="single" w:sz="4" w:space="0" w:color="auto"/>
              <w:left w:val="single" w:sz="4" w:space="0" w:color="auto"/>
              <w:bottom w:val="single" w:sz="4" w:space="0" w:color="auto"/>
              <w:right w:val="single" w:sz="4" w:space="0" w:color="auto"/>
            </w:tcBorders>
          </w:tcPr>
          <w:p w14:paraId="55721A41"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1566209C" w14:textId="77777777" w:rsidR="00433B9F" w:rsidRPr="0004058D" w:rsidRDefault="00433B9F" w:rsidP="00A02819">
            <w:pPr>
              <w:pStyle w:val="af"/>
            </w:pPr>
          </w:p>
        </w:tc>
      </w:tr>
      <w:tr w:rsidR="00433B9F" w:rsidRPr="00CA0368" w14:paraId="00285909"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64766D2A" w14:textId="77777777" w:rsidR="00433B9F" w:rsidRPr="0004058D" w:rsidRDefault="00433B9F" w:rsidP="00A02819">
            <w:pPr>
              <w:pStyle w:val="af"/>
            </w:pPr>
            <w:r w:rsidRPr="0004058D">
              <w:t>3.6</w:t>
            </w:r>
          </w:p>
        </w:tc>
        <w:tc>
          <w:tcPr>
            <w:tcW w:w="7088" w:type="dxa"/>
            <w:tcBorders>
              <w:top w:val="single" w:sz="4" w:space="0" w:color="auto"/>
              <w:left w:val="single" w:sz="4" w:space="0" w:color="auto"/>
              <w:bottom w:val="single" w:sz="4" w:space="0" w:color="auto"/>
              <w:right w:val="single" w:sz="4" w:space="0" w:color="auto"/>
            </w:tcBorders>
          </w:tcPr>
          <w:p w14:paraId="2E46D986" w14:textId="77777777" w:rsidR="00433B9F" w:rsidRPr="0004058D" w:rsidRDefault="00433B9F" w:rsidP="00A02819">
            <w:pPr>
              <w:pStyle w:val="af"/>
            </w:pPr>
            <w:r w:rsidRPr="0004058D">
              <w:t>На оплату работ (услуг) информационного и консультационного характера**</w:t>
            </w:r>
          </w:p>
        </w:tc>
        <w:tc>
          <w:tcPr>
            <w:tcW w:w="850" w:type="dxa"/>
            <w:tcBorders>
              <w:top w:val="single" w:sz="4" w:space="0" w:color="auto"/>
              <w:left w:val="single" w:sz="4" w:space="0" w:color="auto"/>
              <w:bottom w:val="single" w:sz="4" w:space="0" w:color="auto"/>
              <w:right w:val="single" w:sz="4" w:space="0" w:color="auto"/>
            </w:tcBorders>
          </w:tcPr>
          <w:p w14:paraId="6F13A76B" w14:textId="77777777" w:rsidR="00433B9F" w:rsidRPr="0004058D" w:rsidRDefault="00433B9F" w:rsidP="00A02819">
            <w:pPr>
              <w:pStyle w:val="af"/>
              <w:jc w:val="center"/>
            </w:pPr>
            <w:r w:rsidRPr="0004058D">
              <w:t>250</w:t>
            </w:r>
          </w:p>
        </w:tc>
        <w:tc>
          <w:tcPr>
            <w:tcW w:w="851" w:type="dxa"/>
            <w:tcBorders>
              <w:top w:val="single" w:sz="4" w:space="0" w:color="auto"/>
              <w:left w:val="single" w:sz="4" w:space="0" w:color="auto"/>
              <w:bottom w:val="single" w:sz="4" w:space="0" w:color="auto"/>
              <w:right w:val="single" w:sz="4" w:space="0" w:color="auto"/>
            </w:tcBorders>
          </w:tcPr>
          <w:p w14:paraId="600AA77C"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13C82461" w14:textId="77777777" w:rsidR="00433B9F" w:rsidRPr="0004058D" w:rsidRDefault="00433B9F" w:rsidP="00A02819">
            <w:pPr>
              <w:pStyle w:val="af"/>
            </w:pPr>
          </w:p>
        </w:tc>
      </w:tr>
      <w:tr w:rsidR="00433B9F" w:rsidRPr="00CA0368" w14:paraId="0BA61245" w14:textId="77777777" w:rsidTr="00A02819">
        <w:trPr>
          <w:cantSplit/>
        </w:trPr>
        <w:tc>
          <w:tcPr>
            <w:tcW w:w="597" w:type="dxa"/>
            <w:tcBorders>
              <w:top w:val="single" w:sz="4" w:space="0" w:color="auto"/>
              <w:left w:val="single" w:sz="4" w:space="0" w:color="auto"/>
              <w:bottom w:val="single" w:sz="4" w:space="0" w:color="auto"/>
              <w:right w:val="single" w:sz="4" w:space="0" w:color="auto"/>
            </w:tcBorders>
          </w:tcPr>
          <w:p w14:paraId="26EC5FCD" w14:textId="77777777" w:rsidR="00433B9F" w:rsidRPr="0004058D" w:rsidRDefault="00433B9F" w:rsidP="00A02819">
            <w:pPr>
              <w:pStyle w:val="af"/>
            </w:pPr>
            <w:r w:rsidRPr="0004058D">
              <w:t>3.7</w:t>
            </w:r>
          </w:p>
        </w:tc>
        <w:tc>
          <w:tcPr>
            <w:tcW w:w="7088" w:type="dxa"/>
            <w:tcBorders>
              <w:top w:val="single" w:sz="4" w:space="0" w:color="auto"/>
              <w:left w:val="single" w:sz="4" w:space="0" w:color="auto"/>
              <w:bottom w:val="single" w:sz="4" w:space="0" w:color="auto"/>
              <w:right w:val="single" w:sz="4" w:space="0" w:color="auto"/>
            </w:tcBorders>
          </w:tcPr>
          <w:p w14:paraId="5523F16C" w14:textId="77777777" w:rsidR="00433B9F" w:rsidRPr="0004058D" w:rsidRDefault="00433B9F" w:rsidP="00A02819">
            <w:pPr>
              <w:pStyle w:val="af"/>
            </w:pPr>
            <w:r w:rsidRPr="0004058D">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14:paraId="5EF19C11" w14:textId="77777777" w:rsidR="00433B9F" w:rsidRPr="0004058D" w:rsidRDefault="00433B9F" w:rsidP="00A02819">
            <w:pPr>
              <w:pStyle w:val="af"/>
              <w:jc w:val="center"/>
            </w:pPr>
            <w:r w:rsidRPr="0004058D">
              <w:t>260</w:t>
            </w:r>
          </w:p>
        </w:tc>
        <w:tc>
          <w:tcPr>
            <w:tcW w:w="851" w:type="dxa"/>
            <w:tcBorders>
              <w:top w:val="single" w:sz="4" w:space="0" w:color="auto"/>
              <w:left w:val="single" w:sz="4" w:space="0" w:color="auto"/>
              <w:bottom w:val="single" w:sz="4" w:space="0" w:color="auto"/>
              <w:right w:val="single" w:sz="4" w:space="0" w:color="auto"/>
            </w:tcBorders>
          </w:tcPr>
          <w:p w14:paraId="75FD1E3A"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0A7D800C" w14:textId="77777777" w:rsidR="00433B9F" w:rsidRPr="0004058D" w:rsidRDefault="00433B9F" w:rsidP="00A02819">
            <w:pPr>
              <w:pStyle w:val="af"/>
            </w:pPr>
          </w:p>
        </w:tc>
      </w:tr>
      <w:tr w:rsidR="00433B9F" w:rsidRPr="00CA0368" w14:paraId="6A51DA57" w14:textId="77777777" w:rsidTr="00A02819">
        <w:trPr>
          <w:cantSplit/>
          <w:trHeight w:val="494"/>
        </w:trPr>
        <w:tc>
          <w:tcPr>
            <w:tcW w:w="597" w:type="dxa"/>
            <w:tcBorders>
              <w:top w:val="single" w:sz="4" w:space="0" w:color="auto"/>
              <w:left w:val="single" w:sz="4" w:space="0" w:color="auto"/>
              <w:bottom w:val="single" w:sz="4" w:space="0" w:color="auto"/>
              <w:right w:val="single" w:sz="4" w:space="0" w:color="auto"/>
            </w:tcBorders>
          </w:tcPr>
          <w:p w14:paraId="7D17A699" w14:textId="77777777" w:rsidR="00433B9F" w:rsidRPr="0004058D" w:rsidRDefault="00433B9F" w:rsidP="00A02819">
            <w:pPr>
              <w:pStyle w:val="af"/>
            </w:pPr>
            <w:r w:rsidRPr="0004058D">
              <w:t>3.8</w:t>
            </w:r>
          </w:p>
        </w:tc>
        <w:tc>
          <w:tcPr>
            <w:tcW w:w="7088" w:type="dxa"/>
            <w:tcBorders>
              <w:top w:val="single" w:sz="4" w:space="0" w:color="auto"/>
              <w:left w:val="single" w:sz="4" w:space="0" w:color="auto"/>
              <w:bottom w:val="single" w:sz="4" w:space="0" w:color="auto"/>
              <w:right w:val="single" w:sz="4" w:space="0" w:color="auto"/>
            </w:tcBorders>
          </w:tcPr>
          <w:p w14:paraId="0F5F2B01" w14:textId="77777777" w:rsidR="00433B9F" w:rsidRPr="0004058D" w:rsidRDefault="00433B9F" w:rsidP="00A02819">
            <w:pPr>
              <w:pStyle w:val="af"/>
            </w:pPr>
            <w:r w:rsidRPr="0004058D">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14:paraId="51017CBC" w14:textId="77777777" w:rsidR="00433B9F" w:rsidRPr="0004058D" w:rsidRDefault="00433B9F" w:rsidP="00A02819">
            <w:pPr>
              <w:pStyle w:val="af"/>
              <w:jc w:val="center"/>
            </w:pPr>
            <w:r w:rsidRPr="0004058D">
              <w:t>270</w:t>
            </w:r>
          </w:p>
        </w:tc>
        <w:tc>
          <w:tcPr>
            <w:tcW w:w="851" w:type="dxa"/>
            <w:tcBorders>
              <w:top w:val="single" w:sz="4" w:space="0" w:color="auto"/>
              <w:left w:val="single" w:sz="4" w:space="0" w:color="auto"/>
              <w:bottom w:val="single" w:sz="4" w:space="0" w:color="auto"/>
              <w:right w:val="single" w:sz="4" w:space="0" w:color="auto"/>
            </w:tcBorders>
          </w:tcPr>
          <w:p w14:paraId="411B1B0D"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47E9AAFF" w14:textId="77777777" w:rsidR="00433B9F" w:rsidRPr="0004058D" w:rsidRDefault="00433B9F" w:rsidP="00A02819">
            <w:pPr>
              <w:pStyle w:val="af"/>
            </w:pPr>
          </w:p>
        </w:tc>
      </w:tr>
      <w:tr w:rsidR="00433B9F" w:rsidRPr="00CA0368" w14:paraId="459B53EC" w14:textId="77777777" w:rsidTr="00A02819">
        <w:trPr>
          <w:cantSplit/>
          <w:trHeight w:val="516"/>
        </w:trPr>
        <w:tc>
          <w:tcPr>
            <w:tcW w:w="597" w:type="dxa"/>
            <w:tcBorders>
              <w:top w:val="single" w:sz="4" w:space="0" w:color="auto"/>
              <w:left w:val="single" w:sz="4" w:space="0" w:color="auto"/>
              <w:bottom w:val="single" w:sz="4" w:space="0" w:color="auto"/>
              <w:right w:val="single" w:sz="4" w:space="0" w:color="auto"/>
            </w:tcBorders>
          </w:tcPr>
          <w:p w14:paraId="61323669" w14:textId="77777777" w:rsidR="00433B9F" w:rsidRPr="0004058D" w:rsidRDefault="00433B9F" w:rsidP="00A02819">
            <w:pPr>
              <w:pStyle w:val="af"/>
              <w:rPr>
                <w:b/>
                <w:bCs/>
              </w:rPr>
            </w:pPr>
            <w:r w:rsidRPr="0004058D">
              <w:rPr>
                <w:b/>
                <w:bCs/>
              </w:rPr>
              <w:t>4</w:t>
            </w:r>
          </w:p>
          <w:p w14:paraId="5E5E4F2E" w14:textId="77777777" w:rsidR="00433B9F" w:rsidRPr="0004058D" w:rsidRDefault="00433B9F" w:rsidP="00A02819">
            <w:pPr>
              <w:pStyle w:val="af"/>
              <w:rPr>
                <w:b/>
                <w:bCs/>
              </w:rPr>
            </w:pPr>
          </w:p>
          <w:p w14:paraId="63108D46" w14:textId="77777777" w:rsidR="00433B9F" w:rsidRPr="0004058D" w:rsidRDefault="00433B9F" w:rsidP="00A02819">
            <w:pPr>
              <w:pStyle w:val="af"/>
              <w:rPr>
                <w:b/>
                <w:bCs/>
              </w:rPr>
            </w:pPr>
          </w:p>
        </w:tc>
        <w:tc>
          <w:tcPr>
            <w:tcW w:w="7088" w:type="dxa"/>
            <w:tcBorders>
              <w:top w:val="single" w:sz="4" w:space="0" w:color="auto"/>
              <w:left w:val="single" w:sz="4" w:space="0" w:color="auto"/>
              <w:bottom w:val="single" w:sz="4" w:space="0" w:color="auto"/>
              <w:right w:val="single" w:sz="4" w:space="0" w:color="auto"/>
            </w:tcBorders>
          </w:tcPr>
          <w:p w14:paraId="0D08900C" w14:textId="77777777" w:rsidR="00433B9F" w:rsidRPr="0004058D" w:rsidRDefault="00433B9F" w:rsidP="00A02819">
            <w:pPr>
              <w:pStyle w:val="af"/>
              <w:rPr>
                <w:b/>
                <w:bCs/>
              </w:rPr>
            </w:pPr>
            <w:r w:rsidRPr="0004058D">
              <w:rPr>
                <w:b/>
                <w:bCs/>
              </w:rPr>
              <w:t>Распределено неизрасходованного остатка средств фонда пропорционально перечисленным в избирательный фонд</w:t>
            </w:r>
            <w:r w:rsidRPr="0004058D">
              <w:rPr>
                <w:rStyle w:val="ac"/>
                <w:b/>
                <w:bCs/>
              </w:rPr>
              <w:t xml:space="preserve"> </w:t>
            </w:r>
            <w:r w:rsidRPr="0004058D">
              <w:rPr>
                <w:b/>
                <w:bCs/>
              </w:rPr>
              <w:t xml:space="preserve"> денежным средствам</w:t>
            </w:r>
            <w:r w:rsidRPr="0004058D">
              <w:rPr>
                <w:vertAlign w:val="superscript"/>
              </w:rPr>
              <w:t> </w:t>
            </w:r>
            <w:r w:rsidRPr="0004058D">
              <w:rPr>
                <w:rStyle w:val="ac"/>
                <w:b/>
                <w:bCs/>
              </w:rPr>
              <w:footnoteReference w:customMarkFollows="1" w:id="5"/>
              <w:t>*</w:t>
            </w:r>
            <w:r w:rsidRPr="0004058D">
              <w:rPr>
                <w:b/>
                <w:bCs/>
                <w:vertAlign w:val="superscript"/>
              </w:rPr>
              <w:t>**</w:t>
            </w:r>
          </w:p>
        </w:tc>
        <w:tc>
          <w:tcPr>
            <w:tcW w:w="850" w:type="dxa"/>
            <w:tcBorders>
              <w:top w:val="single" w:sz="4" w:space="0" w:color="auto"/>
              <w:left w:val="single" w:sz="4" w:space="0" w:color="auto"/>
              <w:bottom w:val="single" w:sz="4" w:space="0" w:color="auto"/>
              <w:right w:val="single" w:sz="4" w:space="0" w:color="auto"/>
            </w:tcBorders>
          </w:tcPr>
          <w:p w14:paraId="1C8AD921" w14:textId="77777777" w:rsidR="00433B9F" w:rsidRPr="0004058D" w:rsidRDefault="00433B9F" w:rsidP="00A02819">
            <w:pPr>
              <w:pStyle w:val="af"/>
              <w:jc w:val="center"/>
              <w:rPr>
                <w:b/>
                <w:bCs/>
              </w:rPr>
            </w:pPr>
            <w:r w:rsidRPr="0004058D">
              <w:rPr>
                <w:b/>
                <w:bCs/>
              </w:rPr>
              <w:t>280</w:t>
            </w:r>
          </w:p>
        </w:tc>
        <w:tc>
          <w:tcPr>
            <w:tcW w:w="851" w:type="dxa"/>
            <w:tcBorders>
              <w:top w:val="single" w:sz="4" w:space="0" w:color="auto"/>
              <w:left w:val="single" w:sz="4" w:space="0" w:color="auto"/>
              <w:bottom w:val="single" w:sz="4" w:space="0" w:color="auto"/>
              <w:right w:val="single" w:sz="4" w:space="0" w:color="auto"/>
            </w:tcBorders>
          </w:tcPr>
          <w:p w14:paraId="15B88661"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63080456" w14:textId="77777777" w:rsidR="00433B9F" w:rsidRPr="0004058D" w:rsidRDefault="00433B9F" w:rsidP="00A02819">
            <w:pPr>
              <w:pStyle w:val="af"/>
              <w:rPr>
                <w:b/>
                <w:bCs/>
              </w:rPr>
            </w:pPr>
          </w:p>
        </w:tc>
      </w:tr>
      <w:tr w:rsidR="00433B9F" w:rsidRPr="00CA0368" w14:paraId="630E8B86" w14:textId="77777777" w:rsidTr="00A02819">
        <w:trPr>
          <w:cantSplit/>
          <w:trHeight w:val="524"/>
        </w:trPr>
        <w:tc>
          <w:tcPr>
            <w:tcW w:w="597" w:type="dxa"/>
            <w:tcBorders>
              <w:top w:val="single" w:sz="4" w:space="0" w:color="auto"/>
              <w:left w:val="single" w:sz="4" w:space="0" w:color="auto"/>
              <w:bottom w:val="single" w:sz="4" w:space="0" w:color="auto"/>
              <w:right w:val="single" w:sz="4" w:space="0" w:color="auto"/>
            </w:tcBorders>
          </w:tcPr>
          <w:p w14:paraId="72EF6829" w14:textId="77777777" w:rsidR="00433B9F" w:rsidRPr="0004058D" w:rsidRDefault="00433B9F" w:rsidP="00A02819">
            <w:pPr>
              <w:pStyle w:val="af"/>
              <w:rPr>
                <w:b/>
                <w:bCs/>
              </w:rPr>
            </w:pPr>
            <w:r w:rsidRPr="0004058D">
              <w:rPr>
                <w:b/>
                <w:bCs/>
              </w:rPr>
              <w:t>5</w:t>
            </w:r>
          </w:p>
        </w:tc>
        <w:tc>
          <w:tcPr>
            <w:tcW w:w="7088" w:type="dxa"/>
            <w:tcBorders>
              <w:top w:val="single" w:sz="4" w:space="0" w:color="auto"/>
              <w:left w:val="single" w:sz="4" w:space="0" w:color="auto"/>
              <w:bottom w:val="single" w:sz="4" w:space="0" w:color="auto"/>
              <w:right w:val="single" w:sz="4" w:space="0" w:color="auto"/>
            </w:tcBorders>
          </w:tcPr>
          <w:p w14:paraId="657BEE85" w14:textId="77777777" w:rsidR="00433B9F" w:rsidRPr="0004058D" w:rsidRDefault="00433B9F" w:rsidP="00A02819">
            <w:pPr>
              <w:pStyle w:val="af"/>
              <w:tabs>
                <w:tab w:val="right" w:pos="6603"/>
              </w:tabs>
              <w:rPr>
                <w:b/>
                <w:bCs/>
              </w:rPr>
            </w:pPr>
            <w:r w:rsidRPr="0004058D">
              <w:rPr>
                <w:b/>
                <w:bCs/>
              </w:rPr>
              <w:t xml:space="preserve">Остаток средств фонда на дату сдачи отчета (заверяется банковской справкой)                                  </w:t>
            </w:r>
            <w:r w:rsidRPr="0004058D">
              <w:rPr>
                <w:b/>
                <w:bCs/>
                <w:smallCaps/>
                <w:vertAlign w:val="subscript"/>
              </w:rPr>
              <w:t>(стр.290=стр.10-стр.110-стр.180-стр.280)</w:t>
            </w:r>
          </w:p>
        </w:tc>
        <w:tc>
          <w:tcPr>
            <w:tcW w:w="850" w:type="dxa"/>
            <w:tcBorders>
              <w:top w:val="single" w:sz="4" w:space="0" w:color="auto"/>
              <w:left w:val="single" w:sz="4" w:space="0" w:color="auto"/>
              <w:bottom w:val="single" w:sz="4" w:space="0" w:color="auto"/>
              <w:right w:val="single" w:sz="4" w:space="0" w:color="auto"/>
            </w:tcBorders>
          </w:tcPr>
          <w:p w14:paraId="5E7A4772" w14:textId="77777777" w:rsidR="00433B9F" w:rsidRPr="0004058D" w:rsidRDefault="00433B9F" w:rsidP="00A02819">
            <w:pPr>
              <w:pStyle w:val="af"/>
              <w:jc w:val="center"/>
              <w:rPr>
                <w:b/>
                <w:bCs/>
              </w:rPr>
            </w:pPr>
            <w:r w:rsidRPr="0004058D">
              <w:rPr>
                <w:b/>
                <w:bCs/>
              </w:rPr>
              <w:t>290</w:t>
            </w:r>
          </w:p>
        </w:tc>
        <w:tc>
          <w:tcPr>
            <w:tcW w:w="851" w:type="dxa"/>
            <w:tcBorders>
              <w:top w:val="single" w:sz="4" w:space="0" w:color="auto"/>
              <w:left w:val="single" w:sz="4" w:space="0" w:color="auto"/>
              <w:bottom w:val="single" w:sz="4" w:space="0" w:color="auto"/>
              <w:right w:val="single" w:sz="4" w:space="0" w:color="auto"/>
            </w:tcBorders>
          </w:tcPr>
          <w:p w14:paraId="1413C62B" w14:textId="77777777" w:rsidR="00433B9F" w:rsidRPr="0004058D" w:rsidRDefault="00433B9F" w:rsidP="00A02819">
            <w:pPr>
              <w:pStyle w:val="af"/>
              <w:jc w:val="right"/>
              <w:rPr>
                <w:b/>
                <w:bCs/>
              </w:rPr>
            </w:pPr>
          </w:p>
        </w:tc>
        <w:tc>
          <w:tcPr>
            <w:tcW w:w="870" w:type="dxa"/>
            <w:tcBorders>
              <w:top w:val="single" w:sz="4" w:space="0" w:color="auto"/>
              <w:left w:val="single" w:sz="4" w:space="0" w:color="auto"/>
              <w:bottom w:val="single" w:sz="4" w:space="0" w:color="auto"/>
              <w:right w:val="single" w:sz="4" w:space="0" w:color="auto"/>
            </w:tcBorders>
          </w:tcPr>
          <w:p w14:paraId="55A62CB9" w14:textId="77777777" w:rsidR="00433B9F" w:rsidRPr="0004058D" w:rsidRDefault="00433B9F" w:rsidP="00A02819">
            <w:pPr>
              <w:pStyle w:val="af"/>
              <w:rPr>
                <w:b/>
                <w:bCs/>
              </w:rPr>
            </w:pPr>
          </w:p>
        </w:tc>
      </w:tr>
    </w:tbl>
    <w:p w14:paraId="400B771C" w14:textId="77777777" w:rsidR="00433B9F" w:rsidRPr="00CA0368" w:rsidRDefault="00433B9F" w:rsidP="00433B9F">
      <w:pPr>
        <w:pStyle w:val="ad"/>
        <w:ind w:firstLine="709"/>
        <w:rPr>
          <w:szCs w:val="24"/>
        </w:rPr>
      </w:pPr>
      <w:r w:rsidRPr="00CA0368">
        <w:rPr>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14:paraId="12E54870" w14:textId="77777777" w:rsidR="00433B9F" w:rsidRPr="0052582C" w:rsidRDefault="00433B9F" w:rsidP="00433B9F">
      <w:pPr>
        <w:pStyle w:val="ad"/>
        <w:ind w:firstLine="709"/>
        <w:rPr>
          <w:sz w:val="16"/>
          <w:szCs w:val="16"/>
        </w:rPr>
      </w:pPr>
    </w:p>
    <w:tbl>
      <w:tblPr>
        <w:tblW w:w="0" w:type="auto"/>
        <w:tblLayout w:type="fixed"/>
        <w:tblLook w:val="0000" w:firstRow="0" w:lastRow="0" w:firstColumn="0" w:lastColumn="0" w:noHBand="0" w:noVBand="0"/>
      </w:tblPr>
      <w:tblGrid>
        <w:gridCol w:w="5353"/>
        <w:gridCol w:w="695"/>
        <w:gridCol w:w="3775"/>
      </w:tblGrid>
      <w:tr w:rsidR="00433B9F" w:rsidRPr="00CA0368" w14:paraId="6556B86E" w14:textId="77777777" w:rsidTr="00A02819">
        <w:trPr>
          <w:cantSplit/>
          <w:trHeight w:val="888"/>
        </w:trPr>
        <w:tc>
          <w:tcPr>
            <w:tcW w:w="5353" w:type="dxa"/>
          </w:tcPr>
          <w:p w14:paraId="0118AD4F" w14:textId="77777777" w:rsidR="00433B9F" w:rsidRPr="00CA0368" w:rsidRDefault="00433B9F" w:rsidP="00A02819">
            <w:pPr>
              <w:pStyle w:val="ConsPlusNonformat"/>
              <w:rPr>
                <w:rFonts w:ascii="Times New Roman" w:hAnsi="Times New Roman" w:cs="Times New Roman"/>
                <w:sz w:val="24"/>
                <w:szCs w:val="24"/>
              </w:rPr>
            </w:pPr>
            <w:r w:rsidRPr="00CA0368">
              <w:rPr>
                <w:rFonts w:ascii="Times New Roman" w:hAnsi="Times New Roman" w:cs="Times New Roman"/>
                <w:sz w:val="24"/>
                <w:szCs w:val="24"/>
              </w:rPr>
              <w:t xml:space="preserve">Кандидат </w:t>
            </w:r>
          </w:p>
          <w:p w14:paraId="2ABD6127" w14:textId="77777777" w:rsidR="00433B9F" w:rsidRPr="00CA0368" w:rsidRDefault="00433B9F" w:rsidP="00A02819">
            <w:pPr>
              <w:pStyle w:val="ConsPlusNonformat"/>
              <w:rPr>
                <w:rFonts w:ascii="Times New Roman" w:hAnsi="Times New Roman" w:cs="Times New Roman"/>
                <w:sz w:val="24"/>
                <w:szCs w:val="24"/>
              </w:rPr>
            </w:pPr>
            <w:r w:rsidRPr="00CA0368">
              <w:rPr>
                <w:rFonts w:ascii="Times New Roman" w:hAnsi="Times New Roman" w:cs="Times New Roman"/>
                <w:sz w:val="24"/>
                <w:szCs w:val="24"/>
              </w:rPr>
              <w:t xml:space="preserve">(уполномоченный представитель </w:t>
            </w:r>
          </w:p>
          <w:p w14:paraId="3E44EA83" w14:textId="77777777" w:rsidR="00433B9F" w:rsidRPr="00CA0368" w:rsidRDefault="00433B9F" w:rsidP="00A02819">
            <w:pPr>
              <w:pStyle w:val="ConsPlusNonformat"/>
              <w:rPr>
                <w:rFonts w:ascii="Times New Roman" w:hAnsi="Times New Roman"/>
                <w:sz w:val="22"/>
                <w:szCs w:val="22"/>
              </w:rPr>
            </w:pPr>
            <w:r w:rsidRPr="00CA0368">
              <w:rPr>
                <w:rFonts w:ascii="Times New Roman" w:hAnsi="Times New Roman" w:cs="Times New Roman"/>
                <w:sz w:val="24"/>
                <w:szCs w:val="24"/>
              </w:rPr>
              <w:t>по финансовым вопросам кандидата)</w:t>
            </w:r>
            <w:r w:rsidRPr="00CA0368">
              <w:rPr>
                <w:rFonts w:ascii="Times New Roman" w:hAnsi="Times New Roman" w:cs="Times New Roman"/>
                <w:sz w:val="22"/>
                <w:szCs w:val="24"/>
              </w:rPr>
              <w:t xml:space="preserve"> </w:t>
            </w:r>
          </w:p>
        </w:tc>
        <w:tc>
          <w:tcPr>
            <w:tcW w:w="695" w:type="dxa"/>
          </w:tcPr>
          <w:p w14:paraId="74E584A8" w14:textId="77777777" w:rsidR="00433B9F" w:rsidRPr="00CA0368" w:rsidRDefault="00433B9F" w:rsidP="00A02819">
            <w:pPr>
              <w:rPr>
                <w:sz w:val="22"/>
                <w:szCs w:val="22"/>
              </w:rPr>
            </w:pPr>
          </w:p>
          <w:p w14:paraId="241F1A1E" w14:textId="77777777" w:rsidR="00433B9F" w:rsidRPr="00CA0368" w:rsidRDefault="00433B9F" w:rsidP="00A02819">
            <w:pPr>
              <w:rPr>
                <w:sz w:val="22"/>
                <w:szCs w:val="22"/>
              </w:rPr>
            </w:pPr>
          </w:p>
          <w:p w14:paraId="5839B8C1" w14:textId="77777777" w:rsidR="00433B9F" w:rsidRPr="00CA0368" w:rsidRDefault="00433B9F" w:rsidP="00A02819">
            <w:pPr>
              <w:rPr>
                <w:sz w:val="22"/>
                <w:szCs w:val="22"/>
              </w:rPr>
            </w:pPr>
          </w:p>
        </w:tc>
        <w:tc>
          <w:tcPr>
            <w:tcW w:w="3775" w:type="dxa"/>
          </w:tcPr>
          <w:p w14:paraId="3971A55F" w14:textId="77777777" w:rsidR="00433B9F" w:rsidRPr="00CA0368" w:rsidRDefault="00433B9F" w:rsidP="00A02819">
            <w:pPr>
              <w:rPr>
                <w:sz w:val="22"/>
                <w:szCs w:val="22"/>
              </w:rPr>
            </w:pPr>
          </w:p>
          <w:p w14:paraId="57E1FE82" w14:textId="77777777" w:rsidR="00433B9F" w:rsidRPr="00CA0368" w:rsidRDefault="00433B9F" w:rsidP="00A02819">
            <w:pPr>
              <w:rPr>
                <w:sz w:val="22"/>
                <w:szCs w:val="22"/>
              </w:rPr>
            </w:pPr>
          </w:p>
          <w:p w14:paraId="13EDA8A1" w14:textId="77777777" w:rsidR="00433B9F" w:rsidRPr="00CA0368" w:rsidRDefault="00433B9F" w:rsidP="00A02819">
            <w:pPr>
              <w:rPr>
                <w:sz w:val="22"/>
                <w:szCs w:val="22"/>
              </w:rPr>
            </w:pPr>
            <w:r w:rsidRPr="00CA0368">
              <w:rPr>
                <w:sz w:val="22"/>
                <w:szCs w:val="22"/>
              </w:rPr>
              <w:t>________________________________</w:t>
            </w:r>
          </w:p>
          <w:p w14:paraId="1F6AF571" w14:textId="77777777" w:rsidR="00433B9F" w:rsidRPr="00CA0368" w:rsidRDefault="00433B9F" w:rsidP="00A02819">
            <w:pPr>
              <w:rPr>
                <w:sz w:val="22"/>
                <w:szCs w:val="22"/>
              </w:rPr>
            </w:pPr>
            <w:r w:rsidRPr="00CA0368">
              <w:rPr>
                <w:sz w:val="16"/>
                <w:szCs w:val="16"/>
              </w:rPr>
              <w:t>(ФИО, подпись, дата)</w:t>
            </w:r>
          </w:p>
        </w:tc>
      </w:tr>
    </w:tbl>
    <w:p w14:paraId="4AEE3FA2" w14:textId="77777777" w:rsidR="00433B9F" w:rsidRPr="00CA0368" w:rsidRDefault="00433B9F" w:rsidP="00433B9F">
      <w:pPr>
        <w:pStyle w:val="ad"/>
        <w:ind w:firstLine="709"/>
        <w:rPr>
          <w:szCs w:val="24"/>
        </w:rPr>
      </w:pPr>
    </w:p>
    <w:p w14:paraId="310C045E" w14:textId="77777777" w:rsidR="00433B9F" w:rsidRDefault="00433B9F" w:rsidP="00433B9F">
      <w:pPr>
        <w:pStyle w:val="a9"/>
        <w:widowControl w:val="0"/>
        <w:jc w:val="both"/>
        <w:rPr>
          <w:rFonts w:eastAsia="Arial"/>
          <w:sz w:val="18"/>
          <w:szCs w:val="18"/>
        </w:rPr>
      </w:pPr>
    </w:p>
    <w:p w14:paraId="35104DCF" w14:textId="77777777" w:rsidR="00433B9F" w:rsidRDefault="00433B9F" w:rsidP="00433B9F">
      <w:pPr>
        <w:pStyle w:val="a9"/>
        <w:widowControl w:val="0"/>
        <w:jc w:val="both"/>
        <w:rPr>
          <w:rFonts w:eastAsia="Arial"/>
          <w:sz w:val="18"/>
          <w:szCs w:val="18"/>
        </w:rPr>
      </w:pPr>
    </w:p>
    <w:p w14:paraId="4D85D8DD" w14:textId="77777777" w:rsidR="00433B9F" w:rsidRDefault="00433B9F" w:rsidP="00433B9F">
      <w:pPr>
        <w:pStyle w:val="a9"/>
        <w:widowControl w:val="0"/>
        <w:jc w:val="both"/>
        <w:rPr>
          <w:rFonts w:eastAsia="Arial"/>
          <w:sz w:val="18"/>
          <w:szCs w:val="18"/>
        </w:rPr>
      </w:pPr>
    </w:p>
    <w:p w14:paraId="22DD67E2" w14:textId="77777777" w:rsidR="00433B9F" w:rsidRDefault="00433B9F" w:rsidP="00433B9F">
      <w:pPr>
        <w:pStyle w:val="a9"/>
        <w:widowControl w:val="0"/>
        <w:jc w:val="both"/>
        <w:rPr>
          <w:rFonts w:eastAsia="Arial"/>
          <w:sz w:val="18"/>
          <w:szCs w:val="18"/>
        </w:rPr>
      </w:pPr>
    </w:p>
    <w:p w14:paraId="22E71B86" w14:textId="77777777" w:rsidR="00433B9F" w:rsidRDefault="00433B9F" w:rsidP="00433B9F">
      <w:pPr>
        <w:pStyle w:val="a9"/>
        <w:widowControl w:val="0"/>
        <w:jc w:val="both"/>
        <w:rPr>
          <w:rFonts w:eastAsia="Arial"/>
          <w:sz w:val="18"/>
          <w:szCs w:val="18"/>
        </w:rPr>
      </w:pPr>
    </w:p>
    <w:p w14:paraId="1717B607" w14:textId="77777777" w:rsidR="00433B9F" w:rsidRDefault="00433B9F" w:rsidP="00433B9F">
      <w:pPr>
        <w:pStyle w:val="a9"/>
        <w:widowControl w:val="0"/>
        <w:jc w:val="both"/>
        <w:rPr>
          <w:rFonts w:eastAsia="Arial"/>
          <w:sz w:val="18"/>
          <w:szCs w:val="18"/>
        </w:rPr>
      </w:pPr>
    </w:p>
    <w:p w14:paraId="03AEF5ED" w14:textId="77777777" w:rsidR="00433B9F" w:rsidRDefault="00433B9F" w:rsidP="00433B9F">
      <w:pPr>
        <w:pStyle w:val="a9"/>
        <w:widowControl w:val="0"/>
        <w:jc w:val="both"/>
        <w:rPr>
          <w:rFonts w:eastAsia="Arial"/>
          <w:sz w:val="18"/>
          <w:szCs w:val="18"/>
        </w:rPr>
      </w:pPr>
    </w:p>
    <w:p w14:paraId="6A1D2E3B" w14:textId="77777777" w:rsidR="00433B9F" w:rsidRPr="006501E6" w:rsidRDefault="00433B9F" w:rsidP="00433B9F">
      <w:pPr>
        <w:pStyle w:val="a9"/>
        <w:rPr>
          <w:sz w:val="16"/>
        </w:rPr>
        <w:sectPr w:rsidR="00433B9F" w:rsidRPr="006501E6" w:rsidSect="00A02819">
          <w:pgSz w:w="11906" w:h="16838" w:code="9"/>
          <w:pgMar w:top="851" w:right="851" w:bottom="851" w:left="851" w:header="567" w:footer="454" w:gutter="0"/>
          <w:pgNumType w:start="1"/>
          <w:cols w:space="720"/>
          <w:titlePg/>
        </w:sectPr>
      </w:pPr>
    </w:p>
    <w:tbl>
      <w:tblPr>
        <w:tblW w:w="9889" w:type="dxa"/>
        <w:tblLook w:val="0000" w:firstRow="0" w:lastRow="0" w:firstColumn="0" w:lastColumn="0" w:noHBand="0" w:noVBand="0"/>
      </w:tblPr>
      <w:tblGrid>
        <w:gridCol w:w="3936"/>
        <w:gridCol w:w="5953"/>
      </w:tblGrid>
      <w:tr w:rsidR="00433B9F" w:rsidRPr="006501E6" w14:paraId="7926793A" w14:textId="77777777" w:rsidTr="00A02819">
        <w:tc>
          <w:tcPr>
            <w:tcW w:w="3936" w:type="dxa"/>
            <w:tcBorders>
              <w:top w:val="nil"/>
              <w:left w:val="nil"/>
              <w:bottom w:val="nil"/>
              <w:right w:val="nil"/>
            </w:tcBorders>
          </w:tcPr>
          <w:p w14:paraId="7C8382EB" w14:textId="77777777" w:rsidR="00433B9F" w:rsidRPr="006501E6" w:rsidRDefault="00433B9F" w:rsidP="00A02819">
            <w:pPr>
              <w:pStyle w:val="ConsPlusNonformat"/>
              <w:widowControl/>
              <w:rPr>
                <w:rFonts w:ascii="Times New Roman" w:hAnsi="Times New Roman" w:cs="Times New Roman"/>
                <w:sz w:val="22"/>
                <w:szCs w:val="22"/>
              </w:rPr>
            </w:pPr>
          </w:p>
        </w:tc>
        <w:tc>
          <w:tcPr>
            <w:tcW w:w="5953" w:type="dxa"/>
            <w:tcBorders>
              <w:top w:val="nil"/>
              <w:left w:val="nil"/>
              <w:bottom w:val="nil"/>
              <w:right w:val="nil"/>
            </w:tcBorders>
          </w:tcPr>
          <w:p w14:paraId="5C426A61" w14:textId="77777777" w:rsidR="00433B9F" w:rsidRPr="0004058D" w:rsidRDefault="00433B9F" w:rsidP="00A02819">
            <w:pPr>
              <w:pStyle w:val="ConsPlusTitle"/>
              <w:rPr>
                <w:rFonts w:ascii="Times New Roman" w:hAnsi="Times New Roman" w:cs="Times New Roman"/>
                <w:b w:val="0"/>
                <w:bCs w:val="0"/>
                <w:sz w:val="22"/>
                <w:szCs w:val="22"/>
              </w:rPr>
            </w:pPr>
            <w:r w:rsidRPr="0004058D">
              <w:rPr>
                <w:rFonts w:ascii="Times New Roman" w:hAnsi="Times New Roman" w:cs="Times New Roman"/>
                <w:b w:val="0"/>
                <w:bCs w:val="0"/>
                <w:sz w:val="22"/>
                <w:szCs w:val="22"/>
              </w:rPr>
              <w:t>Приложение № 4</w:t>
            </w:r>
          </w:p>
          <w:p w14:paraId="5D30F3A9" w14:textId="3AA0A39E" w:rsidR="0042610E" w:rsidRPr="0042610E" w:rsidRDefault="00DE03FC" w:rsidP="00DE03FC">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r w:rsidRPr="005B5821">
              <w:rPr>
                <w:sz w:val="24"/>
                <w:szCs w:val="24"/>
              </w:rPr>
              <w:t>Змеиногорск</w:t>
            </w:r>
            <w:r>
              <w:rPr>
                <w:sz w:val="24"/>
                <w:szCs w:val="24"/>
              </w:rPr>
              <w:t>ой районной территориальной и</w:t>
            </w:r>
            <w:r w:rsidRPr="005B5821">
              <w:rPr>
                <w:sz w:val="24"/>
                <w:szCs w:val="24"/>
              </w:rPr>
              <w:t xml:space="preserve">збирательной комиссии </w:t>
            </w:r>
            <w:r w:rsidR="0042610E" w:rsidRPr="0042610E">
              <w:rPr>
                <w:sz w:val="24"/>
                <w:szCs w:val="24"/>
              </w:rPr>
              <w:t xml:space="preserve">от  </w:t>
            </w:r>
            <w:r w:rsidR="007C5E5C">
              <w:rPr>
                <w:sz w:val="24"/>
                <w:szCs w:val="24"/>
              </w:rPr>
              <w:t>16.07.2024</w:t>
            </w:r>
            <w:r w:rsidR="0042610E" w:rsidRPr="0042610E">
              <w:rPr>
                <w:sz w:val="24"/>
                <w:szCs w:val="24"/>
              </w:rPr>
              <w:t xml:space="preserve">  № </w:t>
            </w:r>
            <w:r w:rsidR="007C5E5C">
              <w:rPr>
                <w:sz w:val="24"/>
                <w:szCs w:val="24"/>
              </w:rPr>
              <w:t>65/40</w:t>
            </w:r>
          </w:p>
          <w:p w14:paraId="06E5BB69" w14:textId="3A00780E" w:rsidR="00F82E94" w:rsidRPr="00F82E94" w:rsidRDefault="00F82E94" w:rsidP="00F82E94">
            <w:pPr>
              <w:pStyle w:val="ConsNormal"/>
              <w:widowControl/>
              <w:ind w:firstLine="0"/>
              <w:rPr>
                <w:sz w:val="24"/>
                <w:szCs w:val="24"/>
              </w:rPr>
            </w:pPr>
          </w:p>
          <w:p w14:paraId="36534F30" w14:textId="77777777" w:rsidR="00F82E94" w:rsidRPr="009306D0" w:rsidRDefault="00F82E94" w:rsidP="00F82E94">
            <w:pPr>
              <w:pStyle w:val="ConsPlusTitle"/>
              <w:rPr>
                <w:rFonts w:ascii="Times New Roman" w:hAnsi="Times New Roman" w:cs="Times New Roman"/>
                <w:sz w:val="22"/>
                <w:szCs w:val="22"/>
                <w:u w:val="single"/>
              </w:rPr>
            </w:pPr>
          </w:p>
          <w:p w14:paraId="15216AA9" w14:textId="3511A613" w:rsidR="00433B9F" w:rsidRPr="0004058D" w:rsidRDefault="00433B9F" w:rsidP="00A02819">
            <w:pPr>
              <w:pStyle w:val="ab"/>
              <w:spacing w:before="0" w:beforeAutospacing="0" w:after="0" w:afterAutospacing="0"/>
              <w:ind w:left="-35"/>
              <w:rPr>
                <w:rFonts w:ascii="Times New Roman" w:hAnsi="Times New Roman"/>
                <w:sz w:val="22"/>
                <w:szCs w:val="22"/>
              </w:rPr>
            </w:pPr>
          </w:p>
          <w:p w14:paraId="3E05A20C" w14:textId="77777777" w:rsidR="00433B9F" w:rsidRPr="006501E6" w:rsidRDefault="00433B9F" w:rsidP="00A02819">
            <w:pPr>
              <w:pStyle w:val="ConsPlusTitle"/>
              <w:jc w:val="center"/>
              <w:rPr>
                <w:rFonts w:ascii="Times New Roman" w:hAnsi="Times New Roman" w:cs="Times New Roman"/>
                <w:sz w:val="22"/>
                <w:szCs w:val="22"/>
              </w:rPr>
            </w:pPr>
          </w:p>
        </w:tc>
      </w:tr>
    </w:tbl>
    <w:p w14:paraId="5405A23A" w14:textId="77777777" w:rsidR="00433B9F" w:rsidRPr="006501E6" w:rsidRDefault="00433B9F" w:rsidP="00F82E94">
      <w:pPr>
        <w:jc w:val="both"/>
      </w:pPr>
    </w:p>
    <w:p w14:paraId="772D6428" w14:textId="77777777" w:rsidR="00433B9F" w:rsidRPr="006501E6" w:rsidRDefault="00433B9F" w:rsidP="00433B9F">
      <w:pPr>
        <w:ind w:firstLine="708"/>
        <w:jc w:val="both"/>
      </w:pPr>
    </w:p>
    <w:p w14:paraId="2368519D" w14:textId="77777777" w:rsidR="00433B9F" w:rsidRPr="00E9001E" w:rsidRDefault="00433B9F" w:rsidP="00433B9F">
      <w:pPr>
        <w:pStyle w:val="ConsPlusNonformat"/>
        <w:widowControl/>
        <w:jc w:val="center"/>
        <w:rPr>
          <w:rFonts w:ascii="Times New Roman" w:hAnsi="Times New Roman" w:cs="Times New Roman"/>
          <w:b/>
          <w:bCs/>
          <w:sz w:val="24"/>
          <w:szCs w:val="24"/>
        </w:rPr>
      </w:pPr>
      <w:r w:rsidRPr="00E9001E">
        <w:rPr>
          <w:rFonts w:ascii="Times New Roman" w:hAnsi="Times New Roman" w:cs="Times New Roman"/>
          <w:b/>
          <w:bCs/>
          <w:sz w:val="24"/>
          <w:szCs w:val="24"/>
        </w:rPr>
        <w:t xml:space="preserve">Перечень </w:t>
      </w:r>
    </w:p>
    <w:p w14:paraId="740FA9E8" w14:textId="77777777" w:rsidR="00433B9F" w:rsidRPr="00E9001E" w:rsidRDefault="00433B9F" w:rsidP="00433B9F">
      <w:pPr>
        <w:pStyle w:val="ConsPlusNormal"/>
        <w:widowControl/>
        <w:jc w:val="center"/>
        <w:rPr>
          <w:rFonts w:ascii="Times New Roman" w:hAnsi="Times New Roman" w:cs="Times New Roman"/>
          <w:b/>
          <w:bCs/>
          <w:sz w:val="24"/>
          <w:szCs w:val="24"/>
        </w:rPr>
      </w:pPr>
      <w:r w:rsidRPr="00E9001E">
        <w:rPr>
          <w:rFonts w:ascii="Times New Roman" w:hAnsi="Times New Roman" w:cs="Times New Roman"/>
          <w:b/>
          <w:sz w:val="24"/>
          <w:szCs w:val="24"/>
        </w:rPr>
        <w:t xml:space="preserve">первичных финансовых документов, прилагаемых к итоговому финансовому отчету кандидата </w:t>
      </w:r>
    </w:p>
    <w:p w14:paraId="17F61A20" w14:textId="77777777" w:rsidR="00433B9F" w:rsidRPr="00E9001E" w:rsidRDefault="00433B9F" w:rsidP="00433B9F">
      <w:pPr>
        <w:pStyle w:val="ConsPlusNonformat"/>
        <w:rPr>
          <w:rFonts w:ascii="Times New Roman" w:hAnsi="Times New Roman" w:cs="Times New Roman"/>
          <w:sz w:val="24"/>
          <w:szCs w:val="24"/>
        </w:rPr>
      </w:pPr>
    </w:p>
    <w:p w14:paraId="57550661" w14:textId="77777777" w:rsidR="00433B9F" w:rsidRPr="00E9001E" w:rsidRDefault="00433B9F" w:rsidP="00433B9F">
      <w:pPr>
        <w:ind w:firstLine="708"/>
        <w:jc w:val="both"/>
        <w:rPr>
          <w:sz w:val="24"/>
          <w:szCs w:val="24"/>
        </w:rPr>
      </w:pPr>
      <w:r w:rsidRPr="00E9001E">
        <w:rPr>
          <w:sz w:val="24"/>
          <w:szCs w:val="24"/>
        </w:rPr>
        <w:t>1. Выписки подразделения Алтайского отделения № 8644 ПАО Сбербанк по специальному избирательному счету кандидата.</w:t>
      </w:r>
    </w:p>
    <w:p w14:paraId="73E29F63" w14:textId="77777777" w:rsidR="00433B9F" w:rsidRPr="00E9001E" w:rsidRDefault="00433B9F" w:rsidP="00433B9F">
      <w:pPr>
        <w:ind w:firstLine="708"/>
        <w:jc w:val="both"/>
        <w:rPr>
          <w:sz w:val="24"/>
          <w:szCs w:val="24"/>
        </w:rPr>
      </w:pPr>
      <w:r w:rsidRPr="00E9001E">
        <w:rPr>
          <w:sz w:val="24"/>
          <w:szCs w:val="24"/>
        </w:rPr>
        <w:t xml:space="preserve">2. Платежные документы о перечислении в избирательный фонд кандидата добровольных пожертвований граждан, юридических лиц. </w:t>
      </w:r>
    </w:p>
    <w:p w14:paraId="5809853C" w14:textId="77777777" w:rsidR="00433B9F" w:rsidRPr="00E9001E" w:rsidRDefault="00433B9F" w:rsidP="00433B9F">
      <w:pPr>
        <w:ind w:firstLine="708"/>
        <w:jc w:val="both"/>
        <w:rPr>
          <w:sz w:val="24"/>
          <w:szCs w:val="24"/>
        </w:rPr>
      </w:pPr>
      <w:r w:rsidRPr="00E9001E">
        <w:rPr>
          <w:sz w:val="24"/>
          <w:szCs w:val="24"/>
        </w:rPr>
        <w:t>3. Платежные документы о перечислении в избирательный фонд кандидата собственных средств кандидата, собственных средств политической партии, либо ее регионального отделения.</w:t>
      </w:r>
    </w:p>
    <w:p w14:paraId="00493AC6" w14:textId="77777777" w:rsidR="00433B9F" w:rsidRPr="00E9001E" w:rsidRDefault="00433B9F" w:rsidP="00433B9F">
      <w:pPr>
        <w:ind w:firstLine="708"/>
        <w:jc w:val="both"/>
        <w:rPr>
          <w:sz w:val="24"/>
          <w:szCs w:val="24"/>
        </w:rPr>
      </w:pPr>
      <w:r w:rsidRPr="00E9001E">
        <w:rPr>
          <w:sz w:val="24"/>
          <w:szCs w:val="24"/>
        </w:rPr>
        <w:t>4. Платежные документы о перечислении средств в избирательный фонд кандидата избирательным объединением, выдвинувшим кандидата.</w:t>
      </w:r>
    </w:p>
    <w:p w14:paraId="14606798" w14:textId="77777777" w:rsidR="00433B9F" w:rsidRPr="00E9001E" w:rsidRDefault="00433B9F" w:rsidP="00433B9F">
      <w:pPr>
        <w:ind w:firstLine="708"/>
        <w:jc w:val="both"/>
        <w:rPr>
          <w:sz w:val="24"/>
          <w:szCs w:val="24"/>
        </w:rPr>
      </w:pPr>
      <w:r w:rsidRPr="00E9001E">
        <w:rPr>
          <w:sz w:val="24"/>
          <w:szCs w:val="24"/>
        </w:rPr>
        <w:t>5. Платежные документы о возвратах жертвователям неиспользованных средств избирательного фонда кандидата</w:t>
      </w:r>
      <w:r>
        <w:rPr>
          <w:sz w:val="24"/>
          <w:szCs w:val="24"/>
        </w:rPr>
        <w:t>.</w:t>
      </w:r>
    </w:p>
    <w:p w14:paraId="5172E565" w14:textId="77777777" w:rsidR="00433B9F" w:rsidRPr="00E9001E" w:rsidRDefault="00433B9F" w:rsidP="00433B9F">
      <w:pPr>
        <w:ind w:firstLine="708"/>
        <w:jc w:val="both"/>
        <w:rPr>
          <w:sz w:val="24"/>
          <w:szCs w:val="24"/>
        </w:rPr>
      </w:pPr>
      <w:r w:rsidRPr="00E9001E">
        <w:rPr>
          <w:sz w:val="24"/>
          <w:szCs w:val="24"/>
        </w:rPr>
        <w:t>6. Договоры на выполнение работ (оказание услуг).</w:t>
      </w:r>
    </w:p>
    <w:p w14:paraId="3FD73E39" w14:textId="77777777" w:rsidR="00433B9F" w:rsidRPr="00E9001E" w:rsidRDefault="00433B9F" w:rsidP="00433B9F">
      <w:pPr>
        <w:ind w:firstLine="708"/>
        <w:jc w:val="both"/>
        <w:rPr>
          <w:sz w:val="24"/>
          <w:szCs w:val="24"/>
        </w:rPr>
      </w:pPr>
      <w:r w:rsidRPr="00E9001E">
        <w:rPr>
          <w:sz w:val="24"/>
          <w:szCs w:val="24"/>
        </w:rPr>
        <w:t>7. Акты о выполнении работ.</w:t>
      </w:r>
    </w:p>
    <w:p w14:paraId="3F7AD74A" w14:textId="77777777" w:rsidR="00433B9F" w:rsidRPr="00E9001E" w:rsidRDefault="00433B9F" w:rsidP="00433B9F">
      <w:pPr>
        <w:ind w:firstLine="708"/>
        <w:jc w:val="both"/>
        <w:rPr>
          <w:sz w:val="24"/>
          <w:szCs w:val="24"/>
        </w:rPr>
      </w:pPr>
      <w:r w:rsidRPr="00E9001E">
        <w:rPr>
          <w:sz w:val="24"/>
          <w:szCs w:val="24"/>
        </w:rPr>
        <w:t>8. Счета (счета-фактуры).</w:t>
      </w:r>
    </w:p>
    <w:p w14:paraId="66A20FC4" w14:textId="77777777" w:rsidR="00433B9F" w:rsidRPr="00E9001E" w:rsidRDefault="00433B9F" w:rsidP="00433B9F">
      <w:pPr>
        <w:ind w:firstLine="708"/>
        <w:jc w:val="both"/>
        <w:rPr>
          <w:sz w:val="24"/>
          <w:szCs w:val="24"/>
        </w:rPr>
      </w:pPr>
      <w:r w:rsidRPr="00E9001E">
        <w:rPr>
          <w:sz w:val="24"/>
          <w:szCs w:val="24"/>
        </w:rPr>
        <w:t>9. Накладные на получение товаров.</w:t>
      </w:r>
    </w:p>
    <w:p w14:paraId="7243C2E4" w14:textId="77777777" w:rsidR="00433B9F" w:rsidRPr="00E9001E" w:rsidRDefault="00433B9F" w:rsidP="00433B9F">
      <w:pPr>
        <w:ind w:firstLine="708"/>
        <w:jc w:val="both"/>
        <w:rPr>
          <w:sz w:val="24"/>
          <w:szCs w:val="24"/>
        </w:rPr>
      </w:pPr>
      <w:r w:rsidRPr="00E9001E">
        <w:rPr>
          <w:sz w:val="24"/>
          <w:szCs w:val="24"/>
        </w:rPr>
        <w:t>10. Расходные и приходные кассовые ордера.</w:t>
      </w:r>
    </w:p>
    <w:p w14:paraId="2C98AC3A" w14:textId="77777777" w:rsidR="00433B9F" w:rsidRPr="00E9001E" w:rsidRDefault="00433B9F" w:rsidP="00433B9F">
      <w:pPr>
        <w:ind w:firstLine="708"/>
        <w:jc w:val="both"/>
        <w:rPr>
          <w:sz w:val="24"/>
          <w:szCs w:val="24"/>
        </w:rPr>
      </w:pPr>
      <w:r w:rsidRPr="00E9001E">
        <w:rPr>
          <w:sz w:val="24"/>
          <w:szCs w:val="24"/>
        </w:rPr>
        <w:t>11. Чеки контрольно-кассовых машин.</w:t>
      </w:r>
    </w:p>
    <w:p w14:paraId="7813E93C" w14:textId="77777777" w:rsidR="00433B9F" w:rsidRPr="00E9001E" w:rsidRDefault="00433B9F" w:rsidP="00433B9F">
      <w:pPr>
        <w:ind w:firstLine="708"/>
        <w:jc w:val="both"/>
        <w:rPr>
          <w:sz w:val="24"/>
          <w:szCs w:val="24"/>
        </w:rPr>
      </w:pPr>
      <w:r w:rsidRPr="00E9001E">
        <w:rPr>
          <w:sz w:val="24"/>
          <w:szCs w:val="24"/>
        </w:rPr>
        <w:t>12. Кассовая книга (представляется,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14:paraId="2EE79D88" w14:textId="77777777" w:rsidR="00433B9F" w:rsidRPr="006501E6" w:rsidRDefault="00433B9F" w:rsidP="00433B9F">
      <w:pPr>
        <w:ind w:firstLine="708"/>
        <w:jc w:val="both"/>
        <w:sectPr w:rsidR="00433B9F" w:rsidRPr="006501E6" w:rsidSect="00A02819">
          <w:headerReference w:type="default" r:id="rId19"/>
          <w:pgSz w:w="11906" w:h="16838" w:code="9"/>
          <w:pgMar w:top="1134" w:right="851" w:bottom="1134" w:left="1701" w:header="567" w:footer="454" w:gutter="0"/>
          <w:pgNumType w:start="1"/>
          <w:cols w:space="720"/>
          <w:titlePg/>
        </w:sectPr>
      </w:pPr>
    </w:p>
    <w:tbl>
      <w:tblPr>
        <w:tblW w:w="9464" w:type="dxa"/>
        <w:tblLook w:val="0000" w:firstRow="0" w:lastRow="0" w:firstColumn="0" w:lastColumn="0" w:noHBand="0" w:noVBand="0"/>
      </w:tblPr>
      <w:tblGrid>
        <w:gridCol w:w="3369"/>
        <w:gridCol w:w="6095"/>
      </w:tblGrid>
      <w:tr w:rsidR="00433B9F" w:rsidRPr="006501E6" w14:paraId="1BC3ADC9" w14:textId="77777777" w:rsidTr="00440830">
        <w:trPr>
          <w:trHeight w:val="3191"/>
        </w:trPr>
        <w:tc>
          <w:tcPr>
            <w:tcW w:w="3369" w:type="dxa"/>
            <w:tcBorders>
              <w:top w:val="nil"/>
              <w:left w:val="nil"/>
              <w:bottom w:val="nil"/>
              <w:right w:val="nil"/>
            </w:tcBorders>
          </w:tcPr>
          <w:p w14:paraId="06933244" w14:textId="77777777" w:rsidR="00433B9F" w:rsidRPr="006501E6" w:rsidRDefault="00433B9F" w:rsidP="00A02819">
            <w:pPr>
              <w:pStyle w:val="ConsPlusNonformat"/>
              <w:widowControl/>
              <w:rPr>
                <w:rFonts w:ascii="Times New Roman" w:hAnsi="Times New Roman" w:cs="Times New Roman"/>
                <w:sz w:val="22"/>
                <w:szCs w:val="22"/>
              </w:rPr>
            </w:pPr>
          </w:p>
        </w:tc>
        <w:tc>
          <w:tcPr>
            <w:tcW w:w="6095" w:type="dxa"/>
            <w:tcBorders>
              <w:top w:val="nil"/>
              <w:left w:val="nil"/>
              <w:bottom w:val="nil"/>
              <w:right w:val="nil"/>
            </w:tcBorders>
          </w:tcPr>
          <w:p w14:paraId="57FC1598" w14:textId="77777777" w:rsidR="00433B9F" w:rsidRPr="0004058D" w:rsidRDefault="00433B9F" w:rsidP="00DE03FC">
            <w:pPr>
              <w:pStyle w:val="ConsPlusTitle"/>
              <w:rPr>
                <w:rFonts w:ascii="Times New Roman" w:hAnsi="Times New Roman" w:cs="Times New Roman"/>
                <w:b w:val="0"/>
                <w:bCs w:val="0"/>
                <w:sz w:val="22"/>
                <w:szCs w:val="22"/>
              </w:rPr>
            </w:pPr>
            <w:r w:rsidRPr="0004058D">
              <w:rPr>
                <w:rFonts w:ascii="Times New Roman" w:hAnsi="Times New Roman" w:cs="Times New Roman"/>
                <w:b w:val="0"/>
                <w:bCs w:val="0"/>
                <w:sz w:val="22"/>
                <w:szCs w:val="22"/>
              </w:rPr>
              <w:t>Приложение № 5</w:t>
            </w:r>
          </w:p>
          <w:p w14:paraId="11BB2AB9" w14:textId="77777777" w:rsidR="007C5E5C" w:rsidRDefault="00DE03FC" w:rsidP="007C5E5C">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proofErr w:type="spellStart"/>
            <w:r w:rsidRPr="005B5821">
              <w:rPr>
                <w:sz w:val="24"/>
                <w:szCs w:val="24"/>
              </w:rPr>
              <w:t>Змеиногорск</w:t>
            </w:r>
            <w:r>
              <w:rPr>
                <w:sz w:val="24"/>
                <w:szCs w:val="24"/>
              </w:rPr>
              <w:t>ой</w:t>
            </w:r>
            <w:proofErr w:type="spellEnd"/>
            <w:r>
              <w:rPr>
                <w:sz w:val="24"/>
                <w:szCs w:val="24"/>
              </w:rPr>
              <w:t xml:space="preserve"> районной территориальной и</w:t>
            </w:r>
            <w:r w:rsidRPr="005B5821">
              <w:rPr>
                <w:sz w:val="24"/>
                <w:szCs w:val="24"/>
              </w:rPr>
              <w:t xml:space="preserve">збирательной комиссии </w:t>
            </w:r>
          </w:p>
          <w:p w14:paraId="12CB3469" w14:textId="5462C383" w:rsidR="0042610E" w:rsidRPr="0042610E" w:rsidRDefault="0042610E" w:rsidP="007C5E5C">
            <w:pPr>
              <w:pStyle w:val="ConsNormal"/>
              <w:widowControl/>
              <w:ind w:firstLine="0"/>
              <w:rPr>
                <w:sz w:val="24"/>
                <w:szCs w:val="24"/>
              </w:rPr>
            </w:pPr>
            <w:r w:rsidRPr="0042610E">
              <w:rPr>
                <w:sz w:val="24"/>
                <w:szCs w:val="24"/>
              </w:rPr>
              <w:t xml:space="preserve">от </w:t>
            </w:r>
            <w:r w:rsidR="007C5E5C">
              <w:rPr>
                <w:sz w:val="24"/>
                <w:szCs w:val="24"/>
              </w:rPr>
              <w:t>16.07.2024</w:t>
            </w:r>
            <w:r w:rsidRPr="0042610E">
              <w:rPr>
                <w:sz w:val="24"/>
                <w:szCs w:val="24"/>
              </w:rPr>
              <w:t xml:space="preserve">  № </w:t>
            </w:r>
            <w:r w:rsidR="007C5E5C">
              <w:rPr>
                <w:sz w:val="24"/>
                <w:szCs w:val="24"/>
              </w:rPr>
              <w:t>65/40</w:t>
            </w:r>
          </w:p>
          <w:p w14:paraId="4C24A7E0" w14:textId="18A65B1E" w:rsidR="00F82E94" w:rsidRPr="00F82E94" w:rsidRDefault="00F82E94" w:rsidP="00F82E94">
            <w:pPr>
              <w:pStyle w:val="ConsNormal"/>
              <w:widowControl/>
              <w:ind w:left="1627" w:firstLine="0"/>
              <w:rPr>
                <w:sz w:val="24"/>
                <w:szCs w:val="24"/>
              </w:rPr>
            </w:pPr>
          </w:p>
          <w:p w14:paraId="35491DEF" w14:textId="77777777" w:rsidR="00F82E94" w:rsidRPr="009306D0" w:rsidRDefault="00F82E94" w:rsidP="00F82E94">
            <w:pPr>
              <w:pStyle w:val="ConsPlusTitle"/>
              <w:ind w:left="1627"/>
              <w:rPr>
                <w:rFonts w:ascii="Times New Roman" w:hAnsi="Times New Roman" w:cs="Times New Roman"/>
                <w:sz w:val="22"/>
                <w:szCs w:val="22"/>
                <w:u w:val="single"/>
              </w:rPr>
            </w:pPr>
          </w:p>
          <w:p w14:paraId="179A7693" w14:textId="510E2055" w:rsidR="00433B9F" w:rsidRPr="006501E6" w:rsidRDefault="00433B9F" w:rsidP="00F82E94">
            <w:pPr>
              <w:pStyle w:val="ConsPlusNonformat"/>
              <w:widowControl/>
              <w:ind w:left="1627"/>
              <w:jc w:val="center"/>
              <w:rPr>
                <w:rFonts w:ascii="Times New Roman" w:hAnsi="Times New Roman" w:cs="Times New Roman"/>
                <w:sz w:val="22"/>
                <w:szCs w:val="22"/>
              </w:rPr>
            </w:pPr>
          </w:p>
        </w:tc>
      </w:tr>
    </w:tbl>
    <w:p w14:paraId="3CEEBD54" w14:textId="77777777" w:rsidR="00433B9F" w:rsidRPr="006501E6" w:rsidRDefault="00433B9F" w:rsidP="00433B9F">
      <w:pPr>
        <w:pStyle w:val="ConsPlusNormal"/>
        <w:widowControl/>
        <w:jc w:val="right"/>
        <w:rPr>
          <w:rFonts w:ascii="Times New Roman" w:hAnsi="Times New Roman" w:cs="Times New Roman"/>
          <w:sz w:val="24"/>
          <w:szCs w:val="24"/>
        </w:rPr>
      </w:pPr>
    </w:p>
    <w:p w14:paraId="560D6891" w14:textId="77777777" w:rsidR="00433B9F" w:rsidRPr="006501E6" w:rsidRDefault="00433B9F" w:rsidP="00433B9F">
      <w:pPr>
        <w:pStyle w:val="ConsPlusNonformat"/>
        <w:widowControl/>
      </w:pPr>
    </w:p>
    <w:p w14:paraId="5B715D56" w14:textId="77777777" w:rsidR="00433B9F" w:rsidRPr="00E9001E" w:rsidRDefault="00433B9F" w:rsidP="00433B9F">
      <w:pPr>
        <w:pStyle w:val="ConsPlusNonformat"/>
        <w:widowControl/>
        <w:jc w:val="center"/>
        <w:rPr>
          <w:rFonts w:ascii="Times New Roman" w:hAnsi="Times New Roman" w:cs="Times New Roman"/>
          <w:b/>
          <w:bCs/>
          <w:sz w:val="24"/>
          <w:szCs w:val="24"/>
        </w:rPr>
      </w:pPr>
      <w:r w:rsidRPr="00E9001E">
        <w:rPr>
          <w:rFonts w:ascii="Times New Roman" w:hAnsi="Times New Roman" w:cs="Times New Roman"/>
          <w:b/>
          <w:bCs/>
          <w:sz w:val="24"/>
          <w:szCs w:val="24"/>
        </w:rPr>
        <w:t>Опись</w:t>
      </w:r>
    </w:p>
    <w:p w14:paraId="2716A434" w14:textId="77777777" w:rsidR="00433B9F" w:rsidRPr="00E9001E" w:rsidRDefault="00433B9F" w:rsidP="00433B9F">
      <w:pPr>
        <w:pStyle w:val="ConsNonformat"/>
        <w:widowControl/>
        <w:jc w:val="center"/>
        <w:rPr>
          <w:rFonts w:ascii="Times New Roman" w:hAnsi="Times New Roman"/>
          <w:sz w:val="24"/>
          <w:szCs w:val="24"/>
        </w:rPr>
      </w:pPr>
      <w:r w:rsidRPr="00E9001E">
        <w:rPr>
          <w:rFonts w:ascii="Times New Roman" w:hAnsi="Times New Roman"/>
          <w:b/>
          <w:bCs/>
          <w:sz w:val="24"/>
          <w:szCs w:val="24"/>
        </w:rPr>
        <w:t>документов и материалов, прилагаемых к итоговому финансовому отчету</w:t>
      </w:r>
      <w:r w:rsidRPr="00E9001E">
        <w:rPr>
          <w:rFonts w:ascii="Times New Roman" w:hAnsi="Times New Roman"/>
          <w:b/>
          <w:sz w:val="24"/>
          <w:szCs w:val="24"/>
        </w:rPr>
        <w:t xml:space="preserve"> </w:t>
      </w:r>
      <w:r w:rsidRPr="00E9001E">
        <w:rPr>
          <w:rFonts w:ascii="Times New Roman" w:hAnsi="Times New Roman"/>
          <w:b/>
          <w:bCs/>
          <w:sz w:val="24"/>
          <w:szCs w:val="24"/>
        </w:rPr>
        <w:t>кандидата</w:t>
      </w:r>
      <w:r w:rsidRPr="00E9001E">
        <w:rPr>
          <w:rFonts w:ascii="Times New Roman" w:hAnsi="Times New Roman"/>
          <w:b/>
          <w:sz w:val="24"/>
          <w:szCs w:val="24"/>
        </w:rPr>
        <w:t xml:space="preserve"> </w:t>
      </w:r>
    </w:p>
    <w:p w14:paraId="2AA63150" w14:textId="77777777" w:rsidR="00433B9F" w:rsidRPr="00E9001E" w:rsidRDefault="00433B9F" w:rsidP="00433B9F">
      <w:pPr>
        <w:pStyle w:val="ConsPlusNonformat"/>
        <w:widowControl/>
        <w:jc w:val="both"/>
        <w:rPr>
          <w:rFonts w:ascii="Times New Roman" w:hAnsi="Times New Roman" w:cs="Times New Roman"/>
          <w:sz w:val="24"/>
          <w:szCs w:val="24"/>
        </w:rPr>
      </w:pPr>
    </w:p>
    <w:tbl>
      <w:tblPr>
        <w:tblW w:w="9498" w:type="dxa"/>
        <w:tblInd w:w="-214" w:type="dxa"/>
        <w:tblLayout w:type="fixed"/>
        <w:tblCellMar>
          <w:left w:w="70" w:type="dxa"/>
          <w:right w:w="70" w:type="dxa"/>
        </w:tblCellMar>
        <w:tblLook w:val="0000" w:firstRow="0" w:lastRow="0" w:firstColumn="0" w:lastColumn="0" w:noHBand="0" w:noVBand="0"/>
      </w:tblPr>
      <w:tblGrid>
        <w:gridCol w:w="568"/>
        <w:gridCol w:w="2268"/>
        <w:gridCol w:w="1417"/>
        <w:gridCol w:w="1560"/>
        <w:gridCol w:w="2126"/>
        <w:gridCol w:w="1559"/>
      </w:tblGrid>
      <w:tr w:rsidR="00433B9F" w:rsidRPr="00E9001E" w14:paraId="1053675D" w14:textId="77777777" w:rsidTr="00A02819">
        <w:trPr>
          <w:trHeight w:val="600"/>
        </w:trPr>
        <w:tc>
          <w:tcPr>
            <w:tcW w:w="568" w:type="dxa"/>
            <w:tcBorders>
              <w:top w:val="single" w:sz="6" w:space="0" w:color="auto"/>
              <w:left w:val="single" w:sz="6" w:space="0" w:color="auto"/>
              <w:bottom w:val="single" w:sz="6" w:space="0" w:color="auto"/>
              <w:right w:val="single" w:sz="6" w:space="0" w:color="auto"/>
            </w:tcBorders>
            <w:vAlign w:val="center"/>
          </w:tcPr>
          <w:p w14:paraId="44BE9C69"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 xml:space="preserve">№ </w:t>
            </w:r>
            <w:r w:rsidRPr="00E9001E">
              <w:rPr>
                <w:rFonts w:ascii="Times New Roman" w:hAnsi="Times New Roman" w:cs="Times New Roman"/>
                <w:b/>
                <w:sz w:val="24"/>
                <w:szCs w:val="24"/>
              </w:rPr>
              <w:br/>
              <w:t>п/п</w:t>
            </w:r>
          </w:p>
        </w:tc>
        <w:tc>
          <w:tcPr>
            <w:tcW w:w="2268" w:type="dxa"/>
            <w:tcBorders>
              <w:top w:val="single" w:sz="6" w:space="0" w:color="auto"/>
              <w:left w:val="single" w:sz="6" w:space="0" w:color="auto"/>
              <w:bottom w:val="single" w:sz="6" w:space="0" w:color="auto"/>
              <w:right w:val="single" w:sz="6" w:space="0" w:color="auto"/>
            </w:tcBorders>
            <w:vAlign w:val="center"/>
          </w:tcPr>
          <w:p w14:paraId="5F833385"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14:paraId="475C6B2E"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Дата</w:t>
            </w:r>
          </w:p>
          <w:p w14:paraId="3F8892D6"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документа</w:t>
            </w:r>
          </w:p>
        </w:tc>
        <w:tc>
          <w:tcPr>
            <w:tcW w:w="1560" w:type="dxa"/>
            <w:tcBorders>
              <w:top w:val="single" w:sz="6" w:space="0" w:color="auto"/>
              <w:left w:val="single" w:sz="6" w:space="0" w:color="auto"/>
              <w:bottom w:val="single" w:sz="6" w:space="0" w:color="auto"/>
              <w:right w:val="single" w:sz="6" w:space="0" w:color="auto"/>
            </w:tcBorders>
            <w:vAlign w:val="center"/>
          </w:tcPr>
          <w:p w14:paraId="7575EE63"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Количество</w:t>
            </w:r>
            <w:r w:rsidRPr="00E9001E">
              <w:rPr>
                <w:rFonts w:ascii="Times New Roman" w:hAnsi="Times New Roman" w:cs="Times New Roman"/>
                <w:b/>
                <w:sz w:val="24"/>
                <w:szCs w:val="24"/>
              </w:rPr>
              <w:br/>
              <w:t>листов</w:t>
            </w:r>
          </w:p>
          <w:p w14:paraId="48473337"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документа</w:t>
            </w:r>
          </w:p>
        </w:tc>
        <w:tc>
          <w:tcPr>
            <w:tcW w:w="2126" w:type="dxa"/>
            <w:tcBorders>
              <w:top w:val="single" w:sz="6" w:space="0" w:color="auto"/>
              <w:left w:val="single" w:sz="6" w:space="0" w:color="auto"/>
              <w:bottom w:val="single" w:sz="6" w:space="0" w:color="auto"/>
              <w:right w:val="single" w:sz="6" w:space="0" w:color="auto"/>
            </w:tcBorders>
            <w:vAlign w:val="center"/>
          </w:tcPr>
          <w:p w14:paraId="6E84AA81"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Место</w:t>
            </w:r>
          </w:p>
          <w:p w14:paraId="728E1BC9"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 xml:space="preserve">нахождения </w:t>
            </w:r>
            <w:r w:rsidRPr="00E9001E">
              <w:rPr>
                <w:rFonts w:ascii="Times New Roman" w:hAnsi="Times New Roman" w:cs="Times New Roman"/>
                <w:b/>
                <w:sz w:val="24"/>
                <w:szCs w:val="24"/>
              </w:rPr>
              <w:br/>
              <w:t xml:space="preserve">документа </w:t>
            </w:r>
          </w:p>
          <w:p w14:paraId="50CCD0D9"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(папка, страница)</w:t>
            </w:r>
          </w:p>
        </w:tc>
        <w:tc>
          <w:tcPr>
            <w:tcW w:w="1559" w:type="dxa"/>
            <w:tcBorders>
              <w:top w:val="single" w:sz="6" w:space="0" w:color="auto"/>
              <w:left w:val="single" w:sz="6" w:space="0" w:color="auto"/>
              <w:bottom w:val="single" w:sz="6" w:space="0" w:color="auto"/>
              <w:right w:val="single" w:sz="6" w:space="0" w:color="auto"/>
            </w:tcBorders>
            <w:vAlign w:val="center"/>
          </w:tcPr>
          <w:p w14:paraId="5C750526" w14:textId="77777777" w:rsidR="00433B9F" w:rsidRPr="00E9001E" w:rsidRDefault="00433B9F" w:rsidP="00A02819">
            <w:pPr>
              <w:pStyle w:val="ConsPlusCell"/>
              <w:widowControl/>
              <w:jc w:val="center"/>
              <w:rPr>
                <w:rFonts w:ascii="Times New Roman" w:hAnsi="Times New Roman" w:cs="Times New Roman"/>
                <w:b/>
                <w:sz w:val="24"/>
                <w:szCs w:val="24"/>
              </w:rPr>
            </w:pPr>
            <w:r w:rsidRPr="00E9001E">
              <w:rPr>
                <w:rFonts w:ascii="Times New Roman" w:hAnsi="Times New Roman" w:cs="Times New Roman"/>
                <w:b/>
                <w:sz w:val="24"/>
                <w:szCs w:val="24"/>
              </w:rPr>
              <w:t>Примечание</w:t>
            </w:r>
          </w:p>
        </w:tc>
      </w:tr>
      <w:tr w:rsidR="00433B9F" w:rsidRPr="00E9001E" w14:paraId="179F49F3" w14:textId="77777777" w:rsidTr="00A02819">
        <w:trPr>
          <w:trHeight w:val="240"/>
        </w:trPr>
        <w:tc>
          <w:tcPr>
            <w:tcW w:w="568" w:type="dxa"/>
            <w:tcBorders>
              <w:top w:val="single" w:sz="6" w:space="0" w:color="auto"/>
              <w:left w:val="single" w:sz="6" w:space="0" w:color="auto"/>
              <w:bottom w:val="single" w:sz="6" w:space="0" w:color="auto"/>
              <w:right w:val="single" w:sz="6" w:space="0" w:color="auto"/>
            </w:tcBorders>
          </w:tcPr>
          <w:p w14:paraId="6AB1051E"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14:paraId="241E41CB"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14:paraId="37CEBFD2"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tcPr>
          <w:p w14:paraId="11A1A22D"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14:paraId="00D74562"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14:paraId="5D8D7A72" w14:textId="77777777" w:rsidR="00433B9F" w:rsidRPr="00E9001E" w:rsidRDefault="00433B9F" w:rsidP="00A02819">
            <w:pPr>
              <w:pStyle w:val="ConsPlusCell"/>
              <w:widowControl/>
              <w:jc w:val="center"/>
              <w:rPr>
                <w:rFonts w:ascii="Times New Roman" w:hAnsi="Times New Roman" w:cs="Times New Roman"/>
                <w:sz w:val="24"/>
                <w:szCs w:val="24"/>
              </w:rPr>
            </w:pPr>
            <w:r w:rsidRPr="00E9001E">
              <w:rPr>
                <w:rFonts w:ascii="Times New Roman" w:hAnsi="Times New Roman" w:cs="Times New Roman"/>
                <w:sz w:val="24"/>
                <w:szCs w:val="24"/>
              </w:rPr>
              <w:t>6</w:t>
            </w:r>
          </w:p>
        </w:tc>
      </w:tr>
      <w:tr w:rsidR="00433B9F" w:rsidRPr="00E9001E" w14:paraId="0B24C974" w14:textId="77777777" w:rsidTr="00A02819">
        <w:trPr>
          <w:trHeight w:val="87"/>
        </w:trPr>
        <w:tc>
          <w:tcPr>
            <w:tcW w:w="568" w:type="dxa"/>
            <w:tcBorders>
              <w:top w:val="single" w:sz="6" w:space="0" w:color="auto"/>
              <w:left w:val="single" w:sz="6" w:space="0" w:color="auto"/>
              <w:bottom w:val="single" w:sz="6" w:space="0" w:color="auto"/>
              <w:right w:val="single" w:sz="6" w:space="0" w:color="auto"/>
            </w:tcBorders>
          </w:tcPr>
          <w:p w14:paraId="54E4A8BF" w14:textId="77777777" w:rsidR="00433B9F" w:rsidRPr="00E9001E" w:rsidRDefault="00433B9F" w:rsidP="00A02819">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32A8D70" w14:textId="77777777" w:rsidR="00433B9F" w:rsidRPr="00E9001E" w:rsidRDefault="00433B9F" w:rsidP="00A0281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280EAA9" w14:textId="77777777" w:rsidR="00433B9F" w:rsidRPr="00E9001E" w:rsidRDefault="00433B9F" w:rsidP="00A02819">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6B74197" w14:textId="77777777" w:rsidR="00433B9F" w:rsidRPr="00E9001E" w:rsidRDefault="00433B9F" w:rsidP="00A02819">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F5C22C9" w14:textId="77777777" w:rsidR="00433B9F" w:rsidRPr="00E9001E" w:rsidRDefault="00433B9F" w:rsidP="00A0281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CAF4633" w14:textId="77777777" w:rsidR="00433B9F" w:rsidRPr="00E9001E" w:rsidRDefault="00433B9F" w:rsidP="00A02819">
            <w:pPr>
              <w:pStyle w:val="ConsPlusCell"/>
              <w:widowControl/>
              <w:rPr>
                <w:rFonts w:ascii="Times New Roman" w:hAnsi="Times New Roman" w:cs="Times New Roman"/>
                <w:sz w:val="24"/>
                <w:szCs w:val="24"/>
              </w:rPr>
            </w:pPr>
          </w:p>
        </w:tc>
      </w:tr>
      <w:tr w:rsidR="00433B9F" w:rsidRPr="00E9001E" w14:paraId="435FCCF3" w14:textId="77777777" w:rsidTr="00A02819">
        <w:trPr>
          <w:trHeight w:val="87"/>
        </w:trPr>
        <w:tc>
          <w:tcPr>
            <w:tcW w:w="568" w:type="dxa"/>
            <w:tcBorders>
              <w:top w:val="single" w:sz="6" w:space="0" w:color="auto"/>
              <w:left w:val="single" w:sz="6" w:space="0" w:color="auto"/>
              <w:bottom w:val="single" w:sz="6" w:space="0" w:color="auto"/>
              <w:right w:val="single" w:sz="6" w:space="0" w:color="auto"/>
            </w:tcBorders>
          </w:tcPr>
          <w:p w14:paraId="1D512017" w14:textId="77777777" w:rsidR="00433B9F" w:rsidRPr="00E9001E" w:rsidRDefault="00433B9F" w:rsidP="00A02819">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C48C7A1" w14:textId="77777777" w:rsidR="00433B9F" w:rsidRPr="00E9001E" w:rsidRDefault="00433B9F" w:rsidP="00A0281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1F1F4AF3" w14:textId="77777777" w:rsidR="00433B9F" w:rsidRPr="00E9001E" w:rsidRDefault="00433B9F" w:rsidP="00A02819">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0E8B0F7E" w14:textId="77777777" w:rsidR="00433B9F" w:rsidRPr="00E9001E" w:rsidRDefault="00433B9F" w:rsidP="00A02819">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7DE05A1" w14:textId="77777777" w:rsidR="00433B9F" w:rsidRPr="00E9001E" w:rsidRDefault="00433B9F" w:rsidP="00A0281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B8AB572" w14:textId="77777777" w:rsidR="00433B9F" w:rsidRPr="00E9001E" w:rsidRDefault="00433B9F" w:rsidP="00A02819">
            <w:pPr>
              <w:pStyle w:val="ConsPlusCell"/>
              <w:widowControl/>
              <w:rPr>
                <w:rFonts w:ascii="Times New Roman" w:hAnsi="Times New Roman" w:cs="Times New Roman"/>
                <w:sz w:val="24"/>
                <w:szCs w:val="24"/>
              </w:rPr>
            </w:pPr>
          </w:p>
        </w:tc>
      </w:tr>
      <w:tr w:rsidR="00433B9F" w:rsidRPr="00E9001E" w14:paraId="344AE799" w14:textId="77777777" w:rsidTr="00A02819">
        <w:trPr>
          <w:trHeight w:val="87"/>
        </w:trPr>
        <w:tc>
          <w:tcPr>
            <w:tcW w:w="568" w:type="dxa"/>
            <w:tcBorders>
              <w:top w:val="single" w:sz="6" w:space="0" w:color="auto"/>
              <w:left w:val="single" w:sz="6" w:space="0" w:color="auto"/>
              <w:bottom w:val="single" w:sz="6" w:space="0" w:color="auto"/>
              <w:right w:val="single" w:sz="6" w:space="0" w:color="auto"/>
            </w:tcBorders>
          </w:tcPr>
          <w:p w14:paraId="4D466DE7" w14:textId="77777777" w:rsidR="00433B9F" w:rsidRPr="00E9001E" w:rsidRDefault="00433B9F" w:rsidP="00A02819">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21F318C7" w14:textId="77777777" w:rsidR="00433B9F" w:rsidRPr="00E9001E" w:rsidRDefault="00433B9F" w:rsidP="00A0281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060A4650" w14:textId="77777777" w:rsidR="00433B9F" w:rsidRPr="00E9001E" w:rsidRDefault="00433B9F" w:rsidP="00A02819">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338317F" w14:textId="77777777" w:rsidR="00433B9F" w:rsidRPr="00E9001E" w:rsidRDefault="00433B9F" w:rsidP="00A02819">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DCFA516" w14:textId="77777777" w:rsidR="00433B9F" w:rsidRPr="00E9001E" w:rsidRDefault="00433B9F" w:rsidP="00A0281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1FD0F91" w14:textId="77777777" w:rsidR="00433B9F" w:rsidRPr="00E9001E" w:rsidRDefault="00433B9F" w:rsidP="00A02819">
            <w:pPr>
              <w:pStyle w:val="ConsPlusCell"/>
              <w:widowControl/>
              <w:rPr>
                <w:rFonts w:ascii="Times New Roman" w:hAnsi="Times New Roman" w:cs="Times New Roman"/>
                <w:sz w:val="24"/>
                <w:szCs w:val="24"/>
              </w:rPr>
            </w:pPr>
          </w:p>
        </w:tc>
      </w:tr>
      <w:tr w:rsidR="00433B9F" w:rsidRPr="00E9001E" w14:paraId="4FEC6666" w14:textId="77777777" w:rsidTr="00A02819">
        <w:trPr>
          <w:trHeight w:val="87"/>
        </w:trPr>
        <w:tc>
          <w:tcPr>
            <w:tcW w:w="568" w:type="dxa"/>
            <w:tcBorders>
              <w:top w:val="single" w:sz="6" w:space="0" w:color="auto"/>
              <w:left w:val="single" w:sz="6" w:space="0" w:color="auto"/>
              <w:bottom w:val="single" w:sz="6" w:space="0" w:color="auto"/>
              <w:right w:val="single" w:sz="6" w:space="0" w:color="auto"/>
            </w:tcBorders>
          </w:tcPr>
          <w:p w14:paraId="38A39BB8" w14:textId="77777777" w:rsidR="00433B9F" w:rsidRPr="00E9001E" w:rsidRDefault="00433B9F" w:rsidP="00A02819">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799B217" w14:textId="77777777" w:rsidR="00433B9F" w:rsidRPr="00E9001E" w:rsidRDefault="00433B9F" w:rsidP="00A0281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5E520ACC" w14:textId="77777777" w:rsidR="00433B9F" w:rsidRPr="00E9001E" w:rsidRDefault="00433B9F" w:rsidP="00A02819">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14:paraId="0C752A6D" w14:textId="77777777" w:rsidR="00433B9F" w:rsidRPr="00E9001E" w:rsidRDefault="00433B9F" w:rsidP="00A02819">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5E943CF" w14:textId="77777777" w:rsidR="00433B9F" w:rsidRPr="00E9001E" w:rsidRDefault="00433B9F" w:rsidP="00A0281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0DB161E" w14:textId="77777777" w:rsidR="00433B9F" w:rsidRPr="00E9001E" w:rsidRDefault="00433B9F" w:rsidP="00A02819">
            <w:pPr>
              <w:pStyle w:val="ConsPlusCell"/>
              <w:widowControl/>
              <w:rPr>
                <w:rFonts w:ascii="Times New Roman" w:hAnsi="Times New Roman" w:cs="Times New Roman"/>
                <w:sz w:val="24"/>
                <w:szCs w:val="24"/>
              </w:rPr>
            </w:pPr>
          </w:p>
        </w:tc>
      </w:tr>
    </w:tbl>
    <w:p w14:paraId="3B21274E" w14:textId="77777777" w:rsidR="00433B9F" w:rsidRPr="006501E6" w:rsidRDefault="00433B9F" w:rsidP="00433B9F">
      <w:pPr>
        <w:pStyle w:val="ConsPlusNonformat"/>
        <w:widowControl/>
        <w:jc w:val="both"/>
        <w:rPr>
          <w:rFonts w:ascii="Times New Roman" w:hAnsi="Times New Roman" w:cs="Times New Roman"/>
          <w:sz w:val="28"/>
          <w:szCs w:val="28"/>
        </w:rPr>
      </w:pPr>
    </w:p>
    <w:p w14:paraId="01EDA36C" w14:textId="77777777" w:rsidR="00433B9F" w:rsidRPr="006501E6" w:rsidRDefault="00433B9F" w:rsidP="00433B9F">
      <w:pPr>
        <w:pStyle w:val="ConsPlusNonformat"/>
        <w:widowControl/>
        <w:rPr>
          <w:rFonts w:ascii="Times New Roman" w:hAnsi="Times New Roman" w:cs="Times New Roman"/>
          <w:sz w:val="28"/>
          <w:szCs w:val="28"/>
        </w:rPr>
      </w:pPr>
    </w:p>
    <w:p w14:paraId="14A30FAC" w14:textId="77777777" w:rsidR="00433B9F" w:rsidRPr="006501E6" w:rsidRDefault="00433B9F" w:rsidP="00433B9F">
      <w:pPr>
        <w:pStyle w:val="ConsPlusNonformat"/>
        <w:widowControl/>
        <w:rPr>
          <w:rFonts w:ascii="Times New Roman" w:hAnsi="Times New Roman" w:cs="Times New Roman"/>
          <w:sz w:val="28"/>
          <w:szCs w:val="28"/>
        </w:rPr>
      </w:pPr>
    </w:p>
    <w:p w14:paraId="4E9CFE1F" w14:textId="77777777" w:rsidR="00433B9F" w:rsidRPr="006501E6" w:rsidRDefault="00433B9F" w:rsidP="00433B9F">
      <w:pPr>
        <w:pStyle w:val="ConsPlusNonformat"/>
        <w:widowControl/>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8"/>
        <w:gridCol w:w="1260"/>
        <w:gridCol w:w="3558"/>
      </w:tblGrid>
      <w:tr w:rsidR="00433B9F" w:rsidRPr="006501E6" w14:paraId="623609B7" w14:textId="77777777" w:rsidTr="00A02819">
        <w:trPr>
          <w:cantSplit/>
          <w:trHeight w:val="1022"/>
        </w:trPr>
        <w:tc>
          <w:tcPr>
            <w:tcW w:w="4788" w:type="dxa"/>
            <w:tcBorders>
              <w:top w:val="nil"/>
              <w:left w:val="nil"/>
              <w:right w:val="nil"/>
            </w:tcBorders>
          </w:tcPr>
          <w:p w14:paraId="77CDC46C" w14:textId="77777777" w:rsidR="00433B9F" w:rsidRPr="006501E6" w:rsidRDefault="00433B9F" w:rsidP="00A02819">
            <w:pPr>
              <w:pStyle w:val="ConsPlusNonformat"/>
              <w:rPr>
                <w:rFonts w:ascii="Times New Roman" w:hAnsi="Times New Roman" w:cs="Times New Roman"/>
                <w:sz w:val="24"/>
                <w:szCs w:val="24"/>
              </w:rPr>
            </w:pPr>
            <w:r w:rsidRPr="006501E6">
              <w:rPr>
                <w:rFonts w:ascii="Times New Roman" w:hAnsi="Times New Roman" w:cs="Times New Roman"/>
                <w:sz w:val="24"/>
                <w:szCs w:val="24"/>
              </w:rPr>
              <w:t xml:space="preserve">Кандидат </w:t>
            </w:r>
          </w:p>
          <w:p w14:paraId="2BF56948" w14:textId="77777777" w:rsidR="00433B9F" w:rsidRPr="006501E6" w:rsidRDefault="00433B9F" w:rsidP="00A02819">
            <w:pPr>
              <w:pStyle w:val="ConsPlusNonformat"/>
              <w:rPr>
                <w:sz w:val="26"/>
                <w:szCs w:val="24"/>
              </w:rPr>
            </w:pPr>
            <w:r w:rsidRPr="006501E6">
              <w:rPr>
                <w:rFonts w:ascii="Times New Roman" w:hAnsi="Times New Roman" w:cs="Times New Roman"/>
                <w:sz w:val="24"/>
                <w:szCs w:val="24"/>
              </w:rPr>
              <w:t>(уполномоченный представитель по финансовым вопросам кандидата)</w:t>
            </w:r>
          </w:p>
        </w:tc>
        <w:tc>
          <w:tcPr>
            <w:tcW w:w="1260" w:type="dxa"/>
            <w:tcBorders>
              <w:top w:val="nil"/>
              <w:left w:val="nil"/>
              <w:right w:val="nil"/>
            </w:tcBorders>
            <w:vAlign w:val="center"/>
          </w:tcPr>
          <w:p w14:paraId="00D4C75A" w14:textId="77777777" w:rsidR="00433B9F" w:rsidRPr="006501E6" w:rsidRDefault="00433B9F" w:rsidP="00A02819"/>
        </w:tc>
        <w:tc>
          <w:tcPr>
            <w:tcW w:w="3558" w:type="dxa"/>
            <w:tcBorders>
              <w:top w:val="nil"/>
              <w:left w:val="nil"/>
              <w:right w:val="nil"/>
            </w:tcBorders>
          </w:tcPr>
          <w:p w14:paraId="7DF07326" w14:textId="77777777" w:rsidR="00433B9F" w:rsidRPr="006501E6" w:rsidRDefault="00433B9F" w:rsidP="00A02819"/>
          <w:p w14:paraId="0C7E8680" w14:textId="77777777" w:rsidR="00433B9F" w:rsidRPr="006501E6" w:rsidRDefault="00433B9F" w:rsidP="00A02819">
            <w:r w:rsidRPr="006501E6">
              <w:t>_______________________</w:t>
            </w:r>
          </w:p>
          <w:p w14:paraId="6CFA87BB" w14:textId="77777777" w:rsidR="00433B9F" w:rsidRPr="006501E6" w:rsidRDefault="00433B9F" w:rsidP="00A02819">
            <w:pPr>
              <w:pStyle w:val="ConsPlusNonformat"/>
              <w:widowControl/>
              <w:autoSpaceDE/>
              <w:autoSpaceDN/>
              <w:jc w:val="center"/>
              <w:rPr>
                <w:sz w:val="16"/>
                <w:szCs w:val="16"/>
              </w:rPr>
            </w:pPr>
            <w:r w:rsidRPr="006501E6">
              <w:rPr>
                <w:rFonts w:ascii="Times New Roman" w:hAnsi="Times New Roman" w:cs="Times New Roman"/>
                <w:sz w:val="16"/>
                <w:szCs w:val="16"/>
              </w:rPr>
              <w:t>(ФИО, подпись, дата)</w:t>
            </w:r>
          </w:p>
        </w:tc>
      </w:tr>
    </w:tbl>
    <w:p w14:paraId="4E1FAA30" w14:textId="77777777" w:rsidR="00433B9F" w:rsidRPr="006501E6" w:rsidRDefault="00433B9F" w:rsidP="00433B9F">
      <w:pPr>
        <w:pStyle w:val="ConsPlusNonformat"/>
        <w:widowControl/>
        <w:rPr>
          <w:rFonts w:ascii="Times New Roman" w:hAnsi="Times New Roman" w:cs="Times New Roman"/>
          <w:sz w:val="28"/>
          <w:szCs w:val="28"/>
        </w:rPr>
      </w:pPr>
    </w:p>
    <w:p w14:paraId="2FD0E52E" w14:textId="77777777" w:rsidR="00433B9F" w:rsidRPr="006501E6" w:rsidRDefault="00433B9F" w:rsidP="00433B9F">
      <w:r w:rsidRPr="006501E6">
        <w:br w:type="page"/>
      </w:r>
    </w:p>
    <w:tbl>
      <w:tblPr>
        <w:tblW w:w="0" w:type="auto"/>
        <w:tblLook w:val="0000" w:firstRow="0" w:lastRow="0" w:firstColumn="0" w:lastColumn="0" w:noHBand="0" w:noVBand="0"/>
      </w:tblPr>
      <w:tblGrid>
        <w:gridCol w:w="3510"/>
        <w:gridCol w:w="5776"/>
      </w:tblGrid>
      <w:tr w:rsidR="00433B9F" w:rsidRPr="006501E6" w14:paraId="05059F58" w14:textId="77777777" w:rsidTr="00A02819">
        <w:tc>
          <w:tcPr>
            <w:tcW w:w="3510" w:type="dxa"/>
            <w:tcBorders>
              <w:top w:val="nil"/>
              <w:left w:val="nil"/>
              <w:bottom w:val="nil"/>
              <w:right w:val="nil"/>
            </w:tcBorders>
          </w:tcPr>
          <w:p w14:paraId="7BF4E535" w14:textId="77777777" w:rsidR="00433B9F" w:rsidRPr="006501E6" w:rsidRDefault="00433B9F" w:rsidP="00A02819">
            <w:pPr>
              <w:pStyle w:val="ConsPlusNormal"/>
              <w:widowControl/>
              <w:jc w:val="center"/>
              <w:rPr>
                <w:rFonts w:ascii="Times New Roman" w:hAnsi="Times New Roman" w:cs="Times New Roman"/>
                <w:szCs w:val="22"/>
              </w:rPr>
            </w:pPr>
          </w:p>
          <w:p w14:paraId="7D0A17BD" w14:textId="77777777" w:rsidR="00433B9F" w:rsidRPr="006501E6" w:rsidRDefault="00433B9F" w:rsidP="00A02819">
            <w:pPr>
              <w:pStyle w:val="ConsPlusNormal"/>
              <w:widowControl/>
              <w:jc w:val="center"/>
              <w:rPr>
                <w:rFonts w:ascii="Times New Roman" w:hAnsi="Times New Roman" w:cs="Times New Roman"/>
                <w:szCs w:val="22"/>
              </w:rPr>
            </w:pPr>
          </w:p>
        </w:tc>
        <w:tc>
          <w:tcPr>
            <w:tcW w:w="5776" w:type="dxa"/>
            <w:tcBorders>
              <w:top w:val="nil"/>
              <w:left w:val="nil"/>
              <w:bottom w:val="nil"/>
              <w:right w:val="nil"/>
            </w:tcBorders>
          </w:tcPr>
          <w:p w14:paraId="073DA6AC" w14:textId="1134235C" w:rsidR="00433B9F" w:rsidRPr="0004058D" w:rsidRDefault="00433B9F" w:rsidP="00440830">
            <w:pPr>
              <w:pStyle w:val="ConsPlusTitle"/>
              <w:rPr>
                <w:rFonts w:ascii="Times New Roman" w:hAnsi="Times New Roman" w:cs="Times New Roman"/>
                <w:b w:val="0"/>
                <w:bCs w:val="0"/>
                <w:sz w:val="22"/>
                <w:szCs w:val="22"/>
              </w:rPr>
            </w:pPr>
            <w:r w:rsidRPr="0004058D">
              <w:rPr>
                <w:rFonts w:ascii="Times New Roman" w:hAnsi="Times New Roman" w:cs="Times New Roman"/>
                <w:b w:val="0"/>
                <w:bCs w:val="0"/>
                <w:sz w:val="22"/>
                <w:szCs w:val="22"/>
              </w:rPr>
              <w:t>Приложение № 6</w:t>
            </w:r>
          </w:p>
          <w:p w14:paraId="0B3BD3AC" w14:textId="77777777" w:rsidR="00DE03FC" w:rsidRPr="005B5821" w:rsidRDefault="00DE03FC" w:rsidP="00DE03FC">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r w:rsidRPr="005B5821">
              <w:rPr>
                <w:sz w:val="24"/>
                <w:szCs w:val="24"/>
              </w:rPr>
              <w:t>Змеиногорск</w:t>
            </w:r>
            <w:r>
              <w:rPr>
                <w:sz w:val="24"/>
                <w:szCs w:val="24"/>
              </w:rPr>
              <w:t>ой районной территориальной и</w:t>
            </w:r>
            <w:r w:rsidRPr="005B5821">
              <w:rPr>
                <w:sz w:val="24"/>
                <w:szCs w:val="24"/>
              </w:rPr>
              <w:t xml:space="preserve">збирательной комиссии </w:t>
            </w:r>
          </w:p>
          <w:p w14:paraId="5D9BE49A" w14:textId="709CE746" w:rsidR="0042610E" w:rsidRPr="007C5E5C" w:rsidRDefault="0042610E" w:rsidP="00DE03FC">
            <w:pPr>
              <w:rPr>
                <w:rFonts w:ascii="Times New Roman" w:hAnsi="Times New Roman"/>
                <w:sz w:val="24"/>
                <w:szCs w:val="24"/>
              </w:rPr>
            </w:pPr>
            <w:r w:rsidRPr="007C5E5C">
              <w:rPr>
                <w:rFonts w:ascii="Times New Roman" w:hAnsi="Times New Roman"/>
                <w:sz w:val="24"/>
                <w:szCs w:val="24"/>
              </w:rPr>
              <w:t xml:space="preserve">от  </w:t>
            </w:r>
            <w:r w:rsidR="007C5E5C" w:rsidRPr="007C5E5C">
              <w:rPr>
                <w:rFonts w:ascii="Times New Roman" w:hAnsi="Times New Roman"/>
                <w:sz w:val="24"/>
                <w:szCs w:val="24"/>
              </w:rPr>
              <w:t>16.07.2024</w:t>
            </w:r>
            <w:r w:rsidRPr="007C5E5C">
              <w:rPr>
                <w:rFonts w:ascii="Times New Roman" w:hAnsi="Times New Roman"/>
                <w:sz w:val="24"/>
                <w:szCs w:val="24"/>
              </w:rPr>
              <w:t xml:space="preserve">  № </w:t>
            </w:r>
            <w:r w:rsidR="007C5E5C" w:rsidRPr="007C5E5C">
              <w:rPr>
                <w:rFonts w:ascii="Times New Roman" w:hAnsi="Times New Roman"/>
                <w:sz w:val="24"/>
                <w:szCs w:val="24"/>
              </w:rPr>
              <w:t>65/40</w:t>
            </w:r>
          </w:p>
          <w:p w14:paraId="3B5A3A23" w14:textId="409DC4EE" w:rsidR="00F82E94" w:rsidRPr="00F82E94" w:rsidRDefault="00F82E94" w:rsidP="00F82E94">
            <w:pPr>
              <w:ind w:left="306" w:firstLine="9"/>
              <w:rPr>
                <w:rFonts w:ascii="Times New Roman" w:hAnsi="Times New Roman"/>
                <w:sz w:val="22"/>
                <w:szCs w:val="22"/>
              </w:rPr>
            </w:pPr>
          </w:p>
          <w:p w14:paraId="632FD572" w14:textId="0F752B3B" w:rsidR="00433B9F" w:rsidRPr="0004058D" w:rsidRDefault="00433B9F" w:rsidP="00A02819">
            <w:pPr>
              <w:pStyle w:val="ConsNormal"/>
              <w:widowControl/>
              <w:ind w:firstLine="0"/>
              <w:rPr>
                <w:sz w:val="22"/>
                <w:szCs w:val="22"/>
              </w:rPr>
            </w:pPr>
          </w:p>
          <w:p w14:paraId="3D1C62C3" w14:textId="77777777" w:rsidR="00433B9F" w:rsidRPr="0004058D" w:rsidRDefault="00433B9F" w:rsidP="00A02819">
            <w:pPr>
              <w:pStyle w:val="ConsPlusTitle"/>
              <w:ind w:left="-648" w:firstLine="648"/>
              <w:jc w:val="center"/>
              <w:rPr>
                <w:rFonts w:ascii="Times New Roman" w:hAnsi="Times New Roman" w:cs="Times New Roman"/>
                <w:b w:val="0"/>
                <w:sz w:val="22"/>
                <w:szCs w:val="22"/>
              </w:rPr>
            </w:pPr>
          </w:p>
        </w:tc>
      </w:tr>
    </w:tbl>
    <w:p w14:paraId="43BEB7E7" w14:textId="77777777" w:rsidR="00433B9F" w:rsidRPr="006501E6" w:rsidRDefault="00433B9F" w:rsidP="00433B9F">
      <w:pPr>
        <w:pStyle w:val="ConsPlusNormal"/>
        <w:widowControl/>
        <w:ind w:firstLine="540"/>
        <w:jc w:val="right"/>
      </w:pPr>
    </w:p>
    <w:p w14:paraId="06A1F6F5" w14:textId="77777777" w:rsidR="00433B9F" w:rsidRPr="006501E6" w:rsidRDefault="00433B9F" w:rsidP="00433B9F">
      <w:pPr>
        <w:rPr>
          <w:b/>
          <w:sz w:val="16"/>
          <w:szCs w:val="16"/>
        </w:rPr>
      </w:pPr>
    </w:p>
    <w:p w14:paraId="0E8BC6E9" w14:textId="77777777" w:rsidR="00433B9F" w:rsidRPr="003E579F" w:rsidRDefault="00433B9F" w:rsidP="00433B9F">
      <w:pPr>
        <w:jc w:val="center"/>
        <w:rPr>
          <w:b/>
          <w:sz w:val="24"/>
          <w:szCs w:val="24"/>
        </w:rPr>
      </w:pPr>
      <w:r w:rsidRPr="003E579F">
        <w:rPr>
          <w:b/>
          <w:sz w:val="24"/>
          <w:szCs w:val="24"/>
        </w:rPr>
        <w:t>АКТ</w:t>
      </w:r>
    </w:p>
    <w:p w14:paraId="235A8B13" w14:textId="77777777" w:rsidR="00433B9F" w:rsidRPr="003E579F" w:rsidRDefault="00433B9F" w:rsidP="00433B9F">
      <w:pPr>
        <w:pStyle w:val="ConsNonformat"/>
        <w:widowControl/>
        <w:jc w:val="center"/>
        <w:rPr>
          <w:rFonts w:ascii="Times New Roman" w:hAnsi="Times New Roman"/>
          <w:b/>
          <w:sz w:val="24"/>
          <w:szCs w:val="24"/>
        </w:rPr>
      </w:pPr>
      <w:r w:rsidRPr="003E579F">
        <w:rPr>
          <w:rFonts w:ascii="Times New Roman" w:hAnsi="Times New Roman"/>
          <w:b/>
          <w:sz w:val="24"/>
          <w:szCs w:val="24"/>
        </w:rPr>
        <w:t xml:space="preserve">приема итогового финансового отчета кандидата </w:t>
      </w:r>
    </w:p>
    <w:p w14:paraId="639614BE" w14:textId="77777777" w:rsidR="00433B9F" w:rsidRPr="006501E6" w:rsidRDefault="00433B9F" w:rsidP="00433B9F">
      <w:pPr>
        <w:jc w:val="both"/>
      </w:pPr>
      <w:r w:rsidRPr="006501E6">
        <w:t>________________________________________________________________</w:t>
      </w:r>
    </w:p>
    <w:p w14:paraId="0FA6A9BF" w14:textId="77777777" w:rsidR="00433B9F" w:rsidRPr="006501E6" w:rsidRDefault="00433B9F" w:rsidP="00433B9F">
      <w:pPr>
        <w:rPr>
          <w:i/>
          <w:sz w:val="16"/>
          <w:szCs w:val="16"/>
        </w:rPr>
      </w:pPr>
      <w:r w:rsidRPr="006501E6">
        <w:rPr>
          <w:i/>
          <w:sz w:val="16"/>
          <w:szCs w:val="16"/>
        </w:rPr>
        <w:t>(ФИО кандидата, у</w:t>
      </w:r>
      <w:r w:rsidRPr="006501E6">
        <w:rPr>
          <w:bCs/>
          <w:i/>
          <w:sz w:val="16"/>
          <w:szCs w:val="16"/>
        </w:rPr>
        <w:t>полномоченного представителя по финансовым вопросам кандидата</w:t>
      </w:r>
      <w:r w:rsidRPr="006501E6">
        <w:rPr>
          <w:i/>
          <w:sz w:val="16"/>
          <w:szCs w:val="16"/>
        </w:rPr>
        <w:t>)</w:t>
      </w:r>
    </w:p>
    <w:p w14:paraId="07CACD5F" w14:textId="77777777" w:rsidR="00433B9F" w:rsidRPr="006501E6" w:rsidRDefault="00433B9F" w:rsidP="00433B9F">
      <w:pPr>
        <w:jc w:val="both"/>
      </w:pPr>
    </w:p>
    <w:p w14:paraId="0A3565D8" w14:textId="56E44ECC" w:rsidR="00433B9F" w:rsidRPr="00E9001E" w:rsidRDefault="00433B9F" w:rsidP="00433B9F">
      <w:pPr>
        <w:rPr>
          <w:sz w:val="24"/>
          <w:szCs w:val="24"/>
        </w:rPr>
      </w:pPr>
      <w:r w:rsidRPr="00E9001E">
        <w:rPr>
          <w:sz w:val="24"/>
          <w:szCs w:val="24"/>
        </w:rPr>
        <w:t xml:space="preserve">представил(а) в </w:t>
      </w:r>
      <w:r w:rsidR="00F82E94">
        <w:rPr>
          <w:sz w:val="24"/>
          <w:szCs w:val="24"/>
        </w:rPr>
        <w:t xml:space="preserve">Змеиногорскую районную территориальную </w:t>
      </w:r>
      <w:r w:rsidRPr="00E9001E">
        <w:rPr>
          <w:sz w:val="24"/>
          <w:szCs w:val="24"/>
        </w:rPr>
        <w:t xml:space="preserve">избирательную комиссию итоговый финансовый отчет о поступлении и расходовании средств избирательного фонда </w:t>
      </w:r>
      <w:r w:rsidRPr="00E9001E">
        <w:rPr>
          <w:bCs/>
          <w:sz w:val="24"/>
          <w:szCs w:val="24"/>
        </w:rPr>
        <w:t>кандидата</w:t>
      </w:r>
      <w:r w:rsidRPr="006501E6">
        <w:rPr>
          <w:bCs/>
          <w:szCs w:val="28"/>
        </w:rPr>
        <w:t xml:space="preserve"> _____________________________________________________________</w:t>
      </w:r>
    </w:p>
    <w:p w14:paraId="3D90C904" w14:textId="77777777" w:rsidR="00433B9F" w:rsidRPr="006501E6" w:rsidRDefault="00433B9F" w:rsidP="00433B9F">
      <w:pPr>
        <w:pStyle w:val="ConsPlusNonformat"/>
        <w:widowControl/>
        <w:jc w:val="center"/>
        <w:rPr>
          <w:rFonts w:ascii="Times New Roman" w:hAnsi="Times New Roman" w:cs="Times New Roman"/>
          <w:bCs/>
          <w:i/>
          <w:sz w:val="16"/>
          <w:szCs w:val="16"/>
        </w:rPr>
      </w:pPr>
      <w:r w:rsidRPr="006501E6">
        <w:rPr>
          <w:rFonts w:ascii="Times New Roman" w:hAnsi="Times New Roman" w:cs="Times New Roman"/>
          <w:i/>
          <w:sz w:val="16"/>
          <w:szCs w:val="16"/>
        </w:rPr>
        <w:t>(ФИО кандидата</w:t>
      </w:r>
      <w:r w:rsidRPr="006501E6">
        <w:rPr>
          <w:rFonts w:ascii="Times New Roman" w:hAnsi="Times New Roman" w:cs="Times New Roman"/>
          <w:bCs/>
          <w:i/>
          <w:sz w:val="16"/>
          <w:szCs w:val="16"/>
        </w:rPr>
        <w:t>)</w:t>
      </w:r>
    </w:p>
    <w:p w14:paraId="767C651C" w14:textId="77777777" w:rsidR="00433B9F" w:rsidRPr="006501E6" w:rsidRDefault="00433B9F" w:rsidP="00433B9F">
      <w:pPr>
        <w:pStyle w:val="ConsPlusNonformat"/>
        <w:widowControl/>
        <w:jc w:val="both"/>
        <w:rPr>
          <w:rFonts w:ascii="Times New Roman" w:hAnsi="Times New Roman" w:cs="Times New Roman"/>
          <w:sz w:val="24"/>
          <w:szCs w:val="24"/>
        </w:rPr>
      </w:pPr>
      <w:r w:rsidRPr="006501E6">
        <w:rPr>
          <w:rFonts w:ascii="Times New Roman" w:hAnsi="Times New Roman" w:cs="Times New Roman"/>
          <w:sz w:val="24"/>
          <w:szCs w:val="24"/>
        </w:rPr>
        <w:t>на ________ листах.</w:t>
      </w:r>
    </w:p>
    <w:p w14:paraId="1D3FC807" w14:textId="77777777" w:rsidR="00433B9F" w:rsidRPr="006501E6" w:rsidRDefault="00433B9F" w:rsidP="00433B9F">
      <w:pPr>
        <w:pStyle w:val="ConsPlusNonformat"/>
        <w:widowControl/>
        <w:ind w:firstLine="708"/>
        <w:jc w:val="both"/>
        <w:rPr>
          <w:rFonts w:ascii="Times New Roman" w:hAnsi="Times New Roman" w:cs="Times New Roman"/>
        </w:rPr>
      </w:pPr>
    </w:p>
    <w:p w14:paraId="32E97AE7" w14:textId="77777777" w:rsidR="00433B9F" w:rsidRPr="006501E6" w:rsidRDefault="00433B9F" w:rsidP="00433B9F">
      <w:pPr>
        <w:pStyle w:val="ConsPlusNonformat"/>
        <w:widowControl/>
        <w:ind w:firstLine="708"/>
        <w:jc w:val="both"/>
        <w:rPr>
          <w:rFonts w:ascii="Times New Roman" w:hAnsi="Times New Roman" w:cs="Times New Roman"/>
          <w:sz w:val="24"/>
          <w:szCs w:val="24"/>
        </w:rPr>
      </w:pPr>
      <w:r w:rsidRPr="006501E6">
        <w:rPr>
          <w:rFonts w:ascii="Times New Roman" w:hAnsi="Times New Roman" w:cs="Times New Roman"/>
          <w:sz w:val="24"/>
          <w:szCs w:val="24"/>
        </w:rPr>
        <w:t>К итоговому финансовому отчету прилагаются:</w:t>
      </w:r>
    </w:p>
    <w:p w14:paraId="421CB8E6" w14:textId="77777777" w:rsidR="00433B9F" w:rsidRPr="006501E6" w:rsidRDefault="00433B9F" w:rsidP="00433B9F">
      <w:pPr>
        <w:pStyle w:val="ConsPlusNonformat"/>
        <w:widowControl/>
        <w:ind w:firstLine="708"/>
        <w:jc w:val="both"/>
        <w:rPr>
          <w:rFonts w:ascii="Times New Roman" w:hAnsi="Times New Roman" w:cs="Times New Roman"/>
          <w:sz w:val="24"/>
          <w:szCs w:val="24"/>
        </w:rPr>
      </w:pPr>
    </w:p>
    <w:p w14:paraId="62EE263F" w14:textId="77777777" w:rsidR="00433B9F" w:rsidRPr="006501E6" w:rsidRDefault="00433B9F" w:rsidP="00433B9F">
      <w:pPr>
        <w:pStyle w:val="ConsPlusNonformat"/>
        <w:widowControl/>
        <w:ind w:firstLine="708"/>
        <w:jc w:val="both"/>
        <w:rPr>
          <w:rFonts w:ascii="Times New Roman" w:hAnsi="Times New Roman" w:cs="Times New Roman"/>
          <w:sz w:val="28"/>
          <w:szCs w:val="28"/>
        </w:rPr>
      </w:pPr>
      <w:r w:rsidRPr="006501E6">
        <w:rPr>
          <w:rFonts w:ascii="Times New Roman" w:hAnsi="Times New Roman" w:cs="Times New Roman"/>
          <w:sz w:val="24"/>
          <w:szCs w:val="24"/>
        </w:rPr>
        <w:t>1) первичные финансовые документы</w:t>
      </w:r>
      <w:r w:rsidRPr="006501E6">
        <w:rPr>
          <w:rFonts w:ascii="Times New Roman" w:hAnsi="Times New Roman" w:cs="Times New Roman"/>
          <w:sz w:val="28"/>
          <w:szCs w:val="28"/>
        </w:rPr>
        <w:t xml:space="preserve"> ______________________________; </w:t>
      </w:r>
    </w:p>
    <w:p w14:paraId="653E1ECB" w14:textId="77777777" w:rsidR="00433B9F" w:rsidRPr="006501E6" w:rsidRDefault="00433B9F" w:rsidP="00433B9F">
      <w:pPr>
        <w:pStyle w:val="ConsPlusNonformat"/>
        <w:widowControl/>
        <w:ind w:left="4820"/>
        <w:jc w:val="center"/>
        <w:rPr>
          <w:rFonts w:ascii="Times New Roman" w:hAnsi="Times New Roman" w:cs="Times New Roman"/>
          <w:i/>
          <w:sz w:val="16"/>
          <w:szCs w:val="16"/>
        </w:rPr>
      </w:pPr>
      <w:r w:rsidRPr="006501E6">
        <w:rPr>
          <w:rFonts w:ascii="Times New Roman" w:hAnsi="Times New Roman" w:cs="Times New Roman"/>
          <w:i/>
          <w:sz w:val="16"/>
          <w:szCs w:val="16"/>
        </w:rPr>
        <w:t>(количество папок и страниц)</w:t>
      </w:r>
    </w:p>
    <w:p w14:paraId="1B303EC5" w14:textId="77777777" w:rsidR="00433B9F" w:rsidRPr="006501E6" w:rsidRDefault="00433B9F" w:rsidP="00433B9F">
      <w:pPr>
        <w:pStyle w:val="ConsPlusNonformat"/>
        <w:widowControl/>
        <w:ind w:firstLine="708"/>
        <w:jc w:val="both"/>
        <w:rPr>
          <w:rFonts w:ascii="Times New Roman" w:hAnsi="Times New Roman" w:cs="Times New Roman"/>
          <w:sz w:val="24"/>
          <w:szCs w:val="24"/>
        </w:rPr>
      </w:pPr>
      <w:r w:rsidRPr="006501E6">
        <w:rPr>
          <w:rFonts w:ascii="Times New Roman" w:hAnsi="Times New Roman" w:cs="Times New Roman"/>
          <w:sz w:val="24"/>
          <w:szCs w:val="24"/>
        </w:rPr>
        <w:t xml:space="preserve">2) банковская справка о закрытии специального избирательного счета кандидата на _______ листах; </w:t>
      </w:r>
    </w:p>
    <w:p w14:paraId="24E4CA0F" w14:textId="77777777" w:rsidR="00433B9F" w:rsidRPr="006501E6" w:rsidRDefault="00433B9F" w:rsidP="00433B9F">
      <w:pPr>
        <w:pStyle w:val="ConsPlusNonformat"/>
        <w:widowControl/>
        <w:ind w:firstLine="708"/>
        <w:jc w:val="both"/>
        <w:rPr>
          <w:rFonts w:ascii="Times New Roman" w:hAnsi="Times New Roman"/>
          <w:sz w:val="24"/>
          <w:szCs w:val="24"/>
        </w:rPr>
      </w:pPr>
      <w:r w:rsidRPr="006501E6">
        <w:rPr>
          <w:rFonts w:ascii="Times New Roman" w:hAnsi="Times New Roman" w:cs="Times New Roman"/>
          <w:bCs/>
          <w:sz w:val="24"/>
          <w:szCs w:val="24"/>
        </w:rPr>
        <w:t xml:space="preserve">3) сведения по учету </w:t>
      </w:r>
      <w:r w:rsidRPr="006501E6">
        <w:rPr>
          <w:rFonts w:ascii="Times New Roman" w:hAnsi="Times New Roman"/>
          <w:bCs/>
          <w:sz w:val="24"/>
          <w:szCs w:val="24"/>
        </w:rPr>
        <w:t>поступления и расходования средств избирательного фонда кандидата н</w:t>
      </w:r>
      <w:r w:rsidRPr="006501E6">
        <w:rPr>
          <w:rFonts w:ascii="Times New Roman" w:hAnsi="Times New Roman"/>
          <w:sz w:val="24"/>
          <w:szCs w:val="24"/>
        </w:rPr>
        <w:t xml:space="preserve">а _________ листах; </w:t>
      </w:r>
    </w:p>
    <w:p w14:paraId="782867A7" w14:textId="77777777" w:rsidR="00433B9F" w:rsidRPr="006501E6" w:rsidRDefault="00433B9F" w:rsidP="00433B9F">
      <w:pPr>
        <w:pStyle w:val="ConsPlusNonformat"/>
        <w:widowControl/>
        <w:ind w:firstLine="709"/>
        <w:jc w:val="both"/>
        <w:rPr>
          <w:rFonts w:ascii="Times New Roman" w:hAnsi="Times New Roman"/>
          <w:sz w:val="24"/>
          <w:szCs w:val="24"/>
        </w:rPr>
      </w:pPr>
      <w:r w:rsidRPr="006501E6">
        <w:rPr>
          <w:rFonts w:ascii="Times New Roman" w:hAnsi="Times New Roman"/>
          <w:sz w:val="24"/>
          <w:szCs w:val="24"/>
        </w:rPr>
        <w:t>4)</w:t>
      </w:r>
      <w:r w:rsidRPr="006501E6">
        <w:rPr>
          <w:rFonts w:ascii="Times New Roman" w:hAnsi="Times New Roman"/>
          <w:sz w:val="24"/>
          <w:szCs w:val="24"/>
          <w:lang w:val="en-US"/>
        </w:rPr>
        <w:t> </w:t>
      </w:r>
      <w:r w:rsidRPr="006501E6">
        <w:rPr>
          <w:rFonts w:ascii="Times New Roman" w:hAnsi="Times New Roman"/>
          <w:sz w:val="24"/>
          <w:szCs w:val="24"/>
        </w:rPr>
        <w:t>пояснительная записка на ________ листах;</w:t>
      </w:r>
    </w:p>
    <w:p w14:paraId="411D7970" w14:textId="77777777" w:rsidR="00433B9F" w:rsidRPr="006501E6" w:rsidRDefault="00433B9F" w:rsidP="00433B9F">
      <w:pPr>
        <w:pStyle w:val="ConsPlusNonformat"/>
        <w:widowControl/>
        <w:ind w:firstLine="709"/>
        <w:jc w:val="both"/>
        <w:rPr>
          <w:rFonts w:ascii="Times New Roman" w:hAnsi="Times New Roman"/>
          <w:sz w:val="28"/>
          <w:szCs w:val="28"/>
        </w:rPr>
      </w:pPr>
      <w:r w:rsidRPr="006501E6">
        <w:rPr>
          <w:rFonts w:ascii="Times New Roman" w:hAnsi="Times New Roman"/>
          <w:sz w:val="24"/>
          <w:szCs w:val="24"/>
        </w:rPr>
        <w:t>5) опись документов на _________ листах</w:t>
      </w:r>
      <w:r w:rsidRPr="006501E6">
        <w:rPr>
          <w:rFonts w:ascii="Times New Roman" w:hAnsi="Times New Roman"/>
          <w:sz w:val="28"/>
          <w:szCs w:val="28"/>
        </w:rPr>
        <w:t>.</w:t>
      </w:r>
    </w:p>
    <w:p w14:paraId="22C89CA0" w14:textId="77777777" w:rsidR="00433B9F" w:rsidRPr="006501E6" w:rsidRDefault="00433B9F" w:rsidP="00433B9F">
      <w:pPr>
        <w:jc w:val="both"/>
      </w:pPr>
    </w:p>
    <w:tbl>
      <w:tblPr>
        <w:tblW w:w="0" w:type="auto"/>
        <w:tblLook w:val="04A0" w:firstRow="1" w:lastRow="0" w:firstColumn="1" w:lastColumn="0" w:noHBand="0" w:noVBand="1"/>
      </w:tblPr>
      <w:tblGrid>
        <w:gridCol w:w="4588"/>
        <w:gridCol w:w="4698"/>
      </w:tblGrid>
      <w:tr w:rsidR="00433B9F" w:rsidRPr="006501E6" w14:paraId="0B2D8EF0" w14:textId="77777777" w:rsidTr="00A02819">
        <w:trPr>
          <w:trHeight w:val="1014"/>
        </w:trPr>
        <w:tc>
          <w:tcPr>
            <w:tcW w:w="4588" w:type="dxa"/>
          </w:tcPr>
          <w:p w14:paraId="052D5EED" w14:textId="77777777" w:rsidR="00433B9F" w:rsidRPr="006501E6" w:rsidRDefault="00433B9F" w:rsidP="00A02819">
            <w:pPr>
              <w:jc w:val="both"/>
              <w:rPr>
                <w:sz w:val="24"/>
                <w:szCs w:val="24"/>
              </w:rPr>
            </w:pPr>
            <w:r w:rsidRPr="006501E6">
              <w:rPr>
                <w:sz w:val="24"/>
                <w:szCs w:val="24"/>
              </w:rPr>
              <w:t>Кандидат</w:t>
            </w:r>
          </w:p>
          <w:p w14:paraId="389F5170" w14:textId="77777777" w:rsidR="00433B9F" w:rsidRPr="006501E6" w:rsidRDefault="00433B9F" w:rsidP="00A02819">
            <w:pPr>
              <w:jc w:val="both"/>
              <w:rPr>
                <w:sz w:val="24"/>
                <w:szCs w:val="24"/>
              </w:rPr>
            </w:pPr>
            <w:r w:rsidRPr="006501E6">
              <w:rPr>
                <w:sz w:val="24"/>
                <w:szCs w:val="24"/>
              </w:rPr>
              <w:t>(</w:t>
            </w:r>
            <w:r w:rsidRPr="006501E6">
              <w:rPr>
                <w:bCs/>
                <w:sz w:val="24"/>
                <w:szCs w:val="24"/>
              </w:rPr>
              <w:t xml:space="preserve">уполномоченный представитель по финансовым вопросам кандидата) </w:t>
            </w:r>
          </w:p>
        </w:tc>
        <w:tc>
          <w:tcPr>
            <w:tcW w:w="4698" w:type="dxa"/>
          </w:tcPr>
          <w:p w14:paraId="5303F706" w14:textId="77777777" w:rsidR="00433B9F" w:rsidRPr="006501E6" w:rsidRDefault="00433B9F" w:rsidP="00A02819">
            <w:pPr>
              <w:spacing w:after="120"/>
            </w:pPr>
          </w:p>
          <w:p w14:paraId="5A288A01" w14:textId="77777777" w:rsidR="00433B9F" w:rsidRPr="006501E6" w:rsidRDefault="00433B9F" w:rsidP="00A02819">
            <w:pPr>
              <w:spacing w:after="120"/>
            </w:pPr>
            <w:r w:rsidRPr="006501E6">
              <w:t>________________________</w:t>
            </w:r>
          </w:p>
          <w:p w14:paraId="6043269F" w14:textId="77777777" w:rsidR="00433B9F" w:rsidRPr="006501E6" w:rsidRDefault="00433B9F" w:rsidP="00A02819">
            <w:pPr>
              <w:spacing w:after="120"/>
              <w:rPr>
                <w:sz w:val="16"/>
                <w:szCs w:val="16"/>
              </w:rPr>
            </w:pPr>
            <w:r w:rsidRPr="006501E6">
              <w:rPr>
                <w:sz w:val="16"/>
                <w:szCs w:val="16"/>
              </w:rPr>
              <w:t>(ФИО, подпись, дата)</w:t>
            </w:r>
          </w:p>
        </w:tc>
      </w:tr>
    </w:tbl>
    <w:p w14:paraId="6DD13340" w14:textId="77777777" w:rsidR="00433B9F" w:rsidRPr="006501E6" w:rsidRDefault="00433B9F" w:rsidP="00433B9F">
      <w:pPr>
        <w:jc w:val="both"/>
      </w:pPr>
    </w:p>
    <w:p w14:paraId="0DA80295" w14:textId="77777777" w:rsidR="00433B9F" w:rsidRPr="006501E6" w:rsidRDefault="00433B9F" w:rsidP="00433B9F"/>
    <w:tbl>
      <w:tblPr>
        <w:tblW w:w="9283" w:type="dxa"/>
        <w:tblLook w:val="04A0" w:firstRow="1" w:lastRow="0" w:firstColumn="1" w:lastColumn="0" w:noHBand="0" w:noVBand="1"/>
      </w:tblPr>
      <w:tblGrid>
        <w:gridCol w:w="4536"/>
        <w:gridCol w:w="4747"/>
      </w:tblGrid>
      <w:tr w:rsidR="00433B9F" w:rsidRPr="006501E6" w14:paraId="72FA8085" w14:textId="77777777" w:rsidTr="00F82E94">
        <w:tc>
          <w:tcPr>
            <w:tcW w:w="4536" w:type="dxa"/>
          </w:tcPr>
          <w:p w14:paraId="0177CA00" w14:textId="5C4E9832" w:rsidR="00433B9F" w:rsidRPr="006501E6" w:rsidRDefault="00433B9F" w:rsidP="00A02819">
            <w:pPr>
              <w:spacing w:after="120"/>
              <w:jc w:val="both"/>
              <w:rPr>
                <w:sz w:val="24"/>
                <w:szCs w:val="24"/>
              </w:rPr>
            </w:pPr>
            <w:r w:rsidRPr="006501E6">
              <w:rPr>
                <w:sz w:val="24"/>
                <w:szCs w:val="24"/>
              </w:rPr>
              <w:t xml:space="preserve">Представитель </w:t>
            </w:r>
            <w:r w:rsidR="00F82E94" w:rsidRPr="00F82E94">
              <w:rPr>
                <w:sz w:val="24"/>
                <w:szCs w:val="24"/>
              </w:rPr>
              <w:t>Змеиногорск</w:t>
            </w:r>
            <w:r w:rsidR="00F82E94">
              <w:rPr>
                <w:sz w:val="24"/>
                <w:szCs w:val="24"/>
              </w:rPr>
              <w:t xml:space="preserve">ой </w:t>
            </w:r>
            <w:r w:rsidR="00F82E94" w:rsidRPr="00F82E94">
              <w:rPr>
                <w:sz w:val="24"/>
                <w:szCs w:val="24"/>
              </w:rPr>
              <w:t>районн</w:t>
            </w:r>
            <w:r w:rsidR="00F82E94">
              <w:rPr>
                <w:sz w:val="24"/>
                <w:szCs w:val="24"/>
              </w:rPr>
              <w:t>ой</w:t>
            </w:r>
            <w:r w:rsidR="00F82E94" w:rsidRPr="00F82E94">
              <w:rPr>
                <w:sz w:val="24"/>
                <w:szCs w:val="24"/>
              </w:rPr>
              <w:t xml:space="preserve"> территориальн</w:t>
            </w:r>
            <w:r w:rsidR="00F82E94">
              <w:rPr>
                <w:sz w:val="24"/>
                <w:szCs w:val="24"/>
              </w:rPr>
              <w:t>ой</w:t>
            </w:r>
            <w:r w:rsidR="00F82E94" w:rsidRPr="00F82E94">
              <w:rPr>
                <w:sz w:val="24"/>
                <w:szCs w:val="24"/>
              </w:rPr>
              <w:t xml:space="preserve"> избирательн</w:t>
            </w:r>
            <w:r w:rsidR="00F82E94">
              <w:rPr>
                <w:sz w:val="24"/>
                <w:szCs w:val="24"/>
              </w:rPr>
              <w:t>ой</w:t>
            </w:r>
            <w:r w:rsidR="00F82E94" w:rsidRPr="00F82E94">
              <w:rPr>
                <w:sz w:val="24"/>
                <w:szCs w:val="24"/>
              </w:rPr>
              <w:t xml:space="preserve"> комисси</w:t>
            </w:r>
            <w:r w:rsidR="00F82E94">
              <w:rPr>
                <w:sz w:val="24"/>
                <w:szCs w:val="24"/>
              </w:rPr>
              <w:t>и</w:t>
            </w:r>
            <w:r w:rsidRPr="006501E6">
              <w:rPr>
                <w:sz w:val="24"/>
                <w:szCs w:val="24"/>
              </w:rPr>
              <w:t xml:space="preserve"> </w:t>
            </w:r>
            <w:r w:rsidR="00F82E94">
              <w:rPr>
                <w:sz w:val="24"/>
                <w:szCs w:val="24"/>
              </w:rPr>
              <w:t xml:space="preserve"> </w:t>
            </w:r>
          </w:p>
        </w:tc>
        <w:tc>
          <w:tcPr>
            <w:tcW w:w="4747" w:type="dxa"/>
          </w:tcPr>
          <w:p w14:paraId="6B8D1A7E" w14:textId="77777777" w:rsidR="00433B9F" w:rsidRPr="006501E6" w:rsidRDefault="00433B9F" w:rsidP="00A02819">
            <w:pPr>
              <w:spacing w:after="120"/>
              <w:rPr>
                <w:sz w:val="24"/>
                <w:szCs w:val="24"/>
              </w:rPr>
            </w:pPr>
          </w:p>
          <w:p w14:paraId="1F3E5255" w14:textId="77777777" w:rsidR="00433B9F" w:rsidRPr="006501E6" w:rsidRDefault="00433B9F" w:rsidP="00A02819">
            <w:pPr>
              <w:spacing w:after="120"/>
              <w:rPr>
                <w:sz w:val="24"/>
                <w:szCs w:val="24"/>
              </w:rPr>
            </w:pPr>
            <w:r w:rsidRPr="006501E6">
              <w:rPr>
                <w:sz w:val="24"/>
                <w:szCs w:val="24"/>
              </w:rPr>
              <w:t>________________________</w:t>
            </w:r>
          </w:p>
          <w:p w14:paraId="34E93DF4" w14:textId="77777777" w:rsidR="00433B9F" w:rsidRPr="006501E6" w:rsidRDefault="00433B9F" w:rsidP="00A02819">
            <w:pPr>
              <w:spacing w:after="120"/>
              <w:rPr>
                <w:sz w:val="24"/>
                <w:szCs w:val="24"/>
              </w:rPr>
            </w:pPr>
            <w:r w:rsidRPr="006501E6">
              <w:rPr>
                <w:sz w:val="16"/>
                <w:szCs w:val="16"/>
              </w:rPr>
              <w:t>(ФИО, подпись, дата)</w:t>
            </w:r>
          </w:p>
        </w:tc>
      </w:tr>
    </w:tbl>
    <w:p w14:paraId="0F216814" w14:textId="77777777" w:rsidR="00433B9F" w:rsidRPr="006501E6" w:rsidRDefault="00433B9F" w:rsidP="00433B9F">
      <w:pPr>
        <w:pStyle w:val="ConsPlusNonformat"/>
        <w:widowControl/>
        <w:ind w:firstLine="708"/>
        <w:jc w:val="both"/>
        <w:rPr>
          <w:rFonts w:ascii="Times New Roman" w:hAnsi="Times New Roman"/>
          <w:sz w:val="16"/>
          <w:szCs w:val="16"/>
        </w:rPr>
      </w:pPr>
    </w:p>
    <w:p w14:paraId="0FA28130" w14:textId="77777777" w:rsidR="00433B9F" w:rsidRPr="006501E6" w:rsidRDefault="00433B9F" w:rsidP="00433B9F">
      <w:pPr>
        <w:pStyle w:val="ConsPlusTitle"/>
        <w:widowControl/>
        <w:jc w:val="center"/>
      </w:pPr>
    </w:p>
    <w:p w14:paraId="6842D192" w14:textId="77777777" w:rsidR="00433B9F" w:rsidRPr="006501E6" w:rsidRDefault="00433B9F" w:rsidP="00433B9F">
      <w:pPr>
        <w:sectPr w:rsidR="00433B9F" w:rsidRPr="006501E6" w:rsidSect="00A02819">
          <w:headerReference w:type="default" r:id="rId20"/>
          <w:pgSz w:w="11906" w:h="16838"/>
          <w:pgMar w:top="567" w:right="851" w:bottom="567" w:left="1985" w:header="720" w:footer="720" w:gutter="0"/>
          <w:pgNumType w:start="1"/>
          <w:cols w:space="720"/>
        </w:sect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7655"/>
      </w:tblGrid>
      <w:tr w:rsidR="00433B9F" w:rsidRPr="006501E6" w14:paraId="3C19F216" w14:textId="77777777" w:rsidTr="00407A5C">
        <w:trPr>
          <w:trHeight w:val="1559"/>
        </w:trPr>
        <w:tc>
          <w:tcPr>
            <w:tcW w:w="7513" w:type="dxa"/>
            <w:tcBorders>
              <w:top w:val="nil"/>
              <w:left w:val="nil"/>
              <w:bottom w:val="nil"/>
              <w:right w:val="nil"/>
            </w:tcBorders>
            <w:shd w:val="clear" w:color="auto" w:fill="auto"/>
          </w:tcPr>
          <w:p w14:paraId="666EC4A6" w14:textId="77777777" w:rsidR="00433B9F" w:rsidRPr="006501E6" w:rsidRDefault="00433B9F" w:rsidP="00A02819">
            <w:pPr>
              <w:pStyle w:val="ConsNonformat"/>
              <w:widowControl/>
              <w:rPr>
                <w:sz w:val="18"/>
              </w:rPr>
            </w:pPr>
          </w:p>
        </w:tc>
        <w:tc>
          <w:tcPr>
            <w:tcW w:w="7655" w:type="dxa"/>
            <w:tcBorders>
              <w:top w:val="nil"/>
              <w:left w:val="nil"/>
              <w:bottom w:val="nil"/>
              <w:right w:val="nil"/>
            </w:tcBorders>
            <w:shd w:val="clear" w:color="auto" w:fill="auto"/>
          </w:tcPr>
          <w:p w14:paraId="427B02C0" w14:textId="7CCF94BF" w:rsidR="00433B9F" w:rsidRPr="0004058D" w:rsidRDefault="00433B9F" w:rsidP="00407A5C">
            <w:pPr>
              <w:pStyle w:val="ConsPlusTitle"/>
              <w:ind w:left="-648" w:firstLine="648"/>
              <w:rPr>
                <w:rFonts w:ascii="Times New Roman" w:hAnsi="Times New Roman" w:cs="Times New Roman"/>
                <w:b w:val="0"/>
                <w:bCs w:val="0"/>
                <w:sz w:val="22"/>
                <w:szCs w:val="22"/>
              </w:rPr>
            </w:pPr>
            <w:r w:rsidRPr="0004058D">
              <w:rPr>
                <w:rFonts w:ascii="Times New Roman" w:hAnsi="Times New Roman" w:cs="Times New Roman"/>
                <w:b w:val="0"/>
                <w:bCs w:val="0"/>
                <w:sz w:val="22"/>
                <w:szCs w:val="22"/>
              </w:rPr>
              <w:t>Приложение № 7</w:t>
            </w:r>
          </w:p>
          <w:p w14:paraId="026F4887" w14:textId="77777777" w:rsidR="00DE03FC" w:rsidRPr="005B5821" w:rsidRDefault="00DE03FC" w:rsidP="00DE03FC">
            <w:pPr>
              <w:pStyle w:val="ConsNormal"/>
              <w:widowControl/>
              <w:ind w:firstLine="0"/>
              <w:rPr>
                <w:sz w:val="24"/>
                <w:szCs w:val="24"/>
              </w:rPr>
            </w:pPr>
            <w:r w:rsidRPr="005B5821">
              <w:rPr>
                <w:sz w:val="24"/>
                <w:szCs w:val="24"/>
              </w:rPr>
              <w:t xml:space="preserve">к Порядку и формам учета и отчетности о поступлении средств избирательных фондов кандидатов при проведении выборов депутатов </w:t>
            </w:r>
            <w:r w:rsidRPr="00DE03FC">
              <w:rPr>
                <w:sz w:val="24"/>
                <w:szCs w:val="24"/>
              </w:rPr>
              <w:t>представительного органа муниципального образования муниципальный округ Змеиногорский район Алтайского края</w:t>
            </w:r>
            <w:r w:rsidRPr="00C52CFD">
              <w:rPr>
                <w:i/>
                <w:sz w:val="26"/>
                <w:szCs w:val="26"/>
              </w:rPr>
              <w:t xml:space="preserve"> </w:t>
            </w:r>
            <w:r w:rsidRPr="005B5821">
              <w:rPr>
                <w:sz w:val="24"/>
                <w:szCs w:val="24"/>
              </w:rPr>
              <w:t>и расходовании этих средств, утвержденн</w:t>
            </w:r>
            <w:r>
              <w:rPr>
                <w:sz w:val="24"/>
                <w:szCs w:val="24"/>
              </w:rPr>
              <w:t>ому</w:t>
            </w:r>
            <w:r w:rsidRPr="005B5821">
              <w:rPr>
                <w:sz w:val="24"/>
                <w:szCs w:val="24"/>
              </w:rPr>
              <w:t xml:space="preserve"> решением</w:t>
            </w:r>
            <w:r>
              <w:rPr>
                <w:sz w:val="24"/>
                <w:szCs w:val="24"/>
              </w:rPr>
              <w:t xml:space="preserve"> </w:t>
            </w:r>
            <w:r w:rsidRPr="005B5821">
              <w:rPr>
                <w:sz w:val="24"/>
                <w:szCs w:val="24"/>
              </w:rPr>
              <w:t>Змеиногорск</w:t>
            </w:r>
            <w:r>
              <w:rPr>
                <w:sz w:val="24"/>
                <w:szCs w:val="24"/>
              </w:rPr>
              <w:t>ой районной территориальной и</w:t>
            </w:r>
            <w:r w:rsidRPr="005B5821">
              <w:rPr>
                <w:sz w:val="24"/>
                <w:szCs w:val="24"/>
              </w:rPr>
              <w:t xml:space="preserve">збирательной комиссии </w:t>
            </w:r>
          </w:p>
          <w:p w14:paraId="2A483240" w14:textId="02490862" w:rsidR="0042610E" w:rsidRPr="0042610E" w:rsidRDefault="0042610E" w:rsidP="00DE03FC">
            <w:pPr>
              <w:rPr>
                <w:rFonts w:ascii="Times New Roman" w:hAnsi="Times New Roman"/>
                <w:sz w:val="24"/>
                <w:szCs w:val="24"/>
              </w:rPr>
            </w:pPr>
            <w:r w:rsidRPr="0042610E">
              <w:rPr>
                <w:rFonts w:ascii="Times New Roman" w:hAnsi="Times New Roman"/>
                <w:sz w:val="24"/>
                <w:szCs w:val="24"/>
              </w:rPr>
              <w:t xml:space="preserve">от  </w:t>
            </w:r>
            <w:r w:rsidR="007C5E5C">
              <w:rPr>
                <w:rFonts w:ascii="Times New Roman" w:hAnsi="Times New Roman"/>
                <w:sz w:val="24"/>
                <w:szCs w:val="24"/>
              </w:rPr>
              <w:t>16.07.2024</w:t>
            </w:r>
            <w:r w:rsidRPr="0042610E">
              <w:rPr>
                <w:rFonts w:ascii="Times New Roman" w:hAnsi="Times New Roman"/>
                <w:sz w:val="24"/>
                <w:szCs w:val="24"/>
              </w:rPr>
              <w:t xml:space="preserve">  № </w:t>
            </w:r>
            <w:r w:rsidR="007C5E5C">
              <w:rPr>
                <w:rFonts w:ascii="Times New Roman" w:hAnsi="Times New Roman"/>
                <w:sz w:val="24"/>
                <w:szCs w:val="24"/>
              </w:rPr>
              <w:t>65/40</w:t>
            </w:r>
            <w:bookmarkStart w:id="3" w:name="_GoBack"/>
            <w:bookmarkEnd w:id="3"/>
          </w:p>
          <w:p w14:paraId="266998DC" w14:textId="2EBC97F2" w:rsidR="00433B9F" w:rsidRPr="0004058D" w:rsidRDefault="00433B9F" w:rsidP="00407A5C">
            <w:pPr>
              <w:pStyle w:val="ConsNormal"/>
              <w:ind w:firstLine="0"/>
              <w:rPr>
                <w:sz w:val="22"/>
                <w:szCs w:val="22"/>
              </w:rPr>
            </w:pPr>
          </w:p>
        </w:tc>
      </w:tr>
    </w:tbl>
    <w:p w14:paraId="4A68F861" w14:textId="77777777" w:rsidR="00433B9F" w:rsidRPr="006501E6" w:rsidRDefault="00433B9F" w:rsidP="00433B9F">
      <w:pPr>
        <w:pStyle w:val="ConsNonformat"/>
        <w:widowControl/>
        <w:rPr>
          <w:sz w:val="16"/>
        </w:rPr>
      </w:pPr>
    </w:p>
    <w:p w14:paraId="380D7888" w14:textId="77777777" w:rsidR="00433B9F" w:rsidRPr="006501E6" w:rsidRDefault="00433B9F" w:rsidP="00433B9F">
      <w:pPr>
        <w:pStyle w:val="ConsNormal"/>
        <w:widowControl/>
        <w:ind w:firstLine="0"/>
        <w:jc w:val="center"/>
        <w:rPr>
          <w:b/>
          <w:szCs w:val="28"/>
        </w:rPr>
      </w:pPr>
      <w:r w:rsidRPr="006501E6">
        <w:rPr>
          <w:b/>
          <w:szCs w:val="28"/>
        </w:rPr>
        <w:t>СВЕДЕНИЯ</w:t>
      </w:r>
    </w:p>
    <w:p w14:paraId="77D5C455" w14:textId="77777777" w:rsidR="00433B9F" w:rsidRPr="006501E6" w:rsidRDefault="00433B9F" w:rsidP="00433B9F">
      <w:pPr>
        <w:pStyle w:val="ConsNormal"/>
        <w:widowControl/>
        <w:ind w:firstLine="0"/>
        <w:jc w:val="center"/>
        <w:rPr>
          <w:b/>
          <w:szCs w:val="28"/>
        </w:rPr>
      </w:pPr>
      <w:r w:rsidRPr="006501E6">
        <w:rPr>
          <w:b/>
          <w:szCs w:val="28"/>
        </w:rPr>
        <w:t>о поступлении средств в избирательные фонды кандидатов и расходовании этих средств</w:t>
      </w:r>
    </w:p>
    <w:p w14:paraId="5ED9E34B" w14:textId="77777777" w:rsidR="00433B9F" w:rsidRPr="006501E6" w:rsidRDefault="00433B9F" w:rsidP="00433B9F">
      <w:pPr>
        <w:pStyle w:val="ConsNormal"/>
        <w:widowControl/>
        <w:ind w:firstLine="0"/>
        <w:jc w:val="center"/>
        <w:rPr>
          <w:sz w:val="24"/>
          <w:szCs w:val="24"/>
        </w:rPr>
      </w:pPr>
      <w:r w:rsidRPr="006501E6">
        <w:rPr>
          <w:sz w:val="24"/>
          <w:szCs w:val="24"/>
        </w:rPr>
        <w:t>(на основании данных подразделений Алтайского отделения № 8644 ПАО Сбербанк)</w:t>
      </w:r>
    </w:p>
    <w:p w14:paraId="67F19C2B" w14:textId="77777777" w:rsidR="00433B9F" w:rsidRPr="006501E6" w:rsidRDefault="00433B9F" w:rsidP="00433B9F">
      <w:pPr>
        <w:pStyle w:val="ConsNormal"/>
        <w:widowControl/>
        <w:ind w:firstLine="0"/>
        <w:jc w:val="center"/>
        <w:rPr>
          <w:sz w:val="16"/>
          <w:szCs w:val="16"/>
        </w:rPr>
      </w:pPr>
    </w:p>
    <w:p w14:paraId="3B011B5A" w14:textId="77777777" w:rsidR="00433B9F" w:rsidRPr="006501E6" w:rsidRDefault="00433B9F" w:rsidP="00433B9F">
      <w:pPr>
        <w:pStyle w:val="ConsNormal"/>
        <w:widowControl/>
        <w:ind w:firstLine="0"/>
        <w:jc w:val="center"/>
        <w:rPr>
          <w:szCs w:val="28"/>
        </w:rPr>
      </w:pPr>
      <w:r w:rsidRPr="006501E6">
        <w:rPr>
          <w:szCs w:val="28"/>
        </w:rPr>
        <w:t>Выборы _________________________________________________</w:t>
      </w:r>
    </w:p>
    <w:p w14:paraId="34831D98" w14:textId="77777777" w:rsidR="00433B9F" w:rsidRPr="006501E6" w:rsidRDefault="00433B9F" w:rsidP="00433B9F">
      <w:pPr>
        <w:pStyle w:val="ConsNormal"/>
        <w:widowControl/>
        <w:ind w:firstLine="0"/>
        <w:jc w:val="center"/>
        <w:rPr>
          <w:i/>
          <w:sz w:val="16"/>
          <w:szCs w:val="16"/>
        </w:rPr>
      </w:pPr>
      <w:r w:rsidRPr="006501E6">
        <w:rPr>
          <w:i/>
          <w:sz w:val="16"/>
          <w:szCs w:val="16"/>
        </w:rPr>
        <w:t>(наименование выборов)</w:t>
      </w:r>
    </w:p>
    <w:p w14:paraId="25131827" w14:textId="77777777" w:rsidR="00433B9F" w:rsidRPr="006501E6" w:rsidRDefault="00433B9F" w:rsidP="00433B9F">
      <w:pPr>
        <w:pStyle w:val="ConsNormal"/>
        <w:widowControl/>
        <w:ind w:firstLine="0"/>
        <w:jc w:val="right"/>
        <w:rPr>
          <w:sz w:val="24"/>
          <w:szCs w:val="24"/>
        </w:rPr>
      </w:pPr>
      <w:r w:rsidRPr="006501E6">
        <w:rPr>
          <w:sz w:val="24"/>
          <w:szCs w:val="24"/>
        </w:rPr>
        <w:t xml:space="preserve">По состоянию </w:t>
      </w:r>
      <w:proofErr w:type="gramStart"/>
      <w:r w:rsidRPr="006501E6">
        <w:rPr>
          <w:sz w:val="24"/>
          <w:szCs w:val="24"/>
        </w:rPr>
        <w:t>на</w:t>
      </w:r>
      <w:proofErr w:type="gramEnd"/>
      <w:r w:rsidRPr="006501E6">
        <w:rPr>
          <w:sz w:val="24"/>
          <w:szCs w:val="24"/>
        </w:rPr>
        <w:t xml:space="preserve">  _____________</w:t>
      </w:r>
    </w:p>
    <w:p w14:paraId="68925207" w14:textId="77777777" w:rsidR="00433B9F" w:rsidRPr="006501E6" w:rsidRDefault="00433B9F" w:rsidP="00433B9F">
      <w:pPr>
        <w:pStyle w:val="ConsNormal"/>
        <w:widowControl/>
        <w:ind w:firstLine="0"/>
        <w:jc w:val="center"/>
        <w:rPr>
          <w:i/>
          <w:sz w:val="16"/>
          <w:szCs w:val="16"/>
        </w:rPr>
      </w:pPr>
      <w:r w:rsidRPr="006501E6">
        <w:rPr>
          <w:i/>
          <w:sz w:val="24"/>
          <w:szCs w:val="24"/>
        </w:rPr>
        <w:t xml:space="preserve">                                                                                                                                                                                                                </w:t>
      </w:r>
      <w:r w:rsidRPr="006501E6">
        <w:rPr>
          <w:i/>
          <w:sz w:val="16"/>
          <w:szCs w:val="16"/>
        </w:rPr>
        <w:t>(дата)</w:t>
      </w:r>
    </w:p>
    <w:p w14:paraId="5061C9C8" w14:textId="77777777" w:rsidR="00433B9F" w:rsidRPr="006501E6" w:rsidRDefault="00433B9F" w:rsidP="00433B9F">
      <w:pPr>
        <w:pStyle w:val="ConsNonformat"/>
        <w:widowControl/>
        <w:jc w:val="right"/>
        <w:rPr>
          <w:rFonts w:ascii="Times New Roman" w:hAnsi="Times New Roman"/>
          <w:sz w:val="24"/>
          <w:szCs w:val="24"/>
        </w:rPr>
      </w:pPr>
      <w:r w:rsidRPr="006501E6">
        <w:rPr>
          <w:rFonts w:ascii="Times New Roman" w:hAnsi="Times New Roman"/>
          <w:sz w:val="24"/>
          <w:szCs w:val="24"/>
        </w:rPr>
        <w:t>В тыс. руб.</w:t>
      </w:r>
    </w:p>
    <w:p w14:paraId="5286E56E" w14:textId="77777777" w:rsidR="00433B9F" w:rsidRPr="006501E6" w:rsidRDefault="00433B9F" w:rsidP="00433B9F">
      <w:pPr>
        <w:pStyle w:val="ConsNonformat"/>
        <w:widowControl/>
        <w:jc w:val="right"/>
        <w:rPr>
          <w:rFonts w:ascii="Times New Roman" w:hAnsi="Times New Roman"/>
          <w:sz w:val="16"/>
          <w:szCs w:val="16"/>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74"/>
        <w:gridCol w:w="862"/>
        <w:gridCol w:w="855"/>
        <w:gridCol w:w="2638"/>
        <w:gridCol w:w="851"/>
        <w:gridCol w:w="1115"/>
        <w:gridCol w:w="780"/>
        <w:gridCol w:w="1134"/>
        <w:gridCol w:w="851"/>
        <w:gridCol w:w="1275"/>
        <w:gridCol w:w="993"/>
        <w:gridCol w:w="1278"/>
      </w:tblGrid>
      <w:tr w:rsidR="00433B9F" w:rsidRPr="006501E6" w14:paraId="6023E060" w14:textId="77777777" w:rsidTr="00A02819">
        <w:trPr>
          <w:trHeight w:val="395"/>
        </w:trPr>
        <w:tc>
          <w:tcPr>
            <w:tcW w:w="561" w:type="dxa"/>
            <w:vMerge w:val="restart"/>
            <w:vAlign w:val="center"/>
          </w:tcPr>
          <w:p w14:paraId="1C1C9CC2" w14:textId="77777777" w:rsidR="00433B9F" w:rsidRPr="006501E6" w:rsidRDefault="00433B9F" w:rsidP="00A02819">
            <w:pPr>
              <w:pStyle w:val="ConsNonformat"/>
              <w:jc w:val="center"/>
              <w:rPr>
                <w:b/>
              </w:rPr>
            </w:pPr>
            <w:r w:rsidRPr="006501E6">
              <w:rPr>
                <w:rFonts w:ascii="Times New Roman" w:hAnsi="Times New Roman"/>
                <w:b/>
              </w:rPr>
              <w:t>№ п/п</w:t>
            </w:r>
          </w:p>
        </w:tc>
        <w:tc>
          <w:tcPr>
            <w:tcW w:w="1974" w:type="dxa"/>
            <w:vMerge w:val="restart"/>
            <w:vAlign w:val="center"/>
          </w:tcPr>
          <w:p w14:paraId="10B67241" w14:textId="77777777" w:rsidR="00433B9F" w:rsidRPr="006501E6" w:rsidRDefault="00433B9F" w:rsidP="00A02819">
            <w:pPr>
              <w:pStyle w:val="ConsNonformat"/>
              <w:jc w:val="center"/>
              <w:rPr>
                <w:b/>
              </w:rPr>
            </w:pPr>
            <w:r w:rsidRPr="006501E6">
              <w:rPr>
                <w:rFonts w:ascii="Times New Roman" w:hAnsi="Times New Roman"/>
                <w:b/>
              </w:rPr>
              <w:t>Фамилия, имя, отчество кандидата</w:t>
            </w:r>
          </w:p>
        </w:tc>
        <w:tc>
          <w:tcPr>
            <w:tcW w:w="6321" w:type="dxa"/>
            <w:gridSpan w:val="5"/>
            <w:vAlign w:val="center"/>
          </w:tcPr>
          <w:p w14:paraId="4249EECC" w14:textId="77777777" w:rsidR="00433B9F" w:rsidRPr="006501E6" w:rsidRDefault="00433B9F" w:rsidP="00A02819">
            <w:pPr>
              <w:pStyle w:val="ConsCell"/>
              <w:jc w:val="center"/>
              <w:rPr>
                <w:b/>
                <w:sz w:val="20"/>
              </w:rPr>
            </w:pPr>
            <w:r w:rsidRPr="006501E6">
              <w:rPr>
                <w:b/>
                <w:sz w:val="20"/>
              </w:rPr>
              <w:t>Поступило средств</w:t>
            </w:r>
          </w:p>
        </w:tc>
        <w:tc>
          <w:tcPr>
            <w:tcW w:w="4040" w:type="dxa"/>
            <w:gridSpan w:val="4"/>
            <w:vAlign w:val="center"/>
          </w:tcPr>
          <w:p w14:paraId="295AD104" w14:textId="77777777" w:rsidR="00433B9F" w:rsidRPr="006501E6" w:rsidRDefault="00433B9F" w:rsidP="00A02819">
            <w:pPr>
              <w:pStyle w:val="ConsCell"/>
              <w:jc w:val="center"/>
              <w:rPr>
                <w:b/>
                <w:sz w:val="20"/>
              </w:rPr>
            </w:pPr>
            <w:r w:rsidRPr="006501E6">
              <w:rPr>
                <w:b/>
                <w:sz w:val="20"/>
              </w:rPr>
              <w:t>Израсходовано средств</w:t>
            </w:r>
          </w:p>
        </w:tc>
        <w:tc>
          <w:tcPr>
            <w:tcW w:w="2271" w:type="dxa"/>
            <w:gridSpan w:val="2"/>
            <w:vAlign w:val="center"/>
          </w:tcPr>
          <w:p w14:paraId="1C11562E" w14:textId="77777777" w:rsidR="00433B9F" w:rsidRPr="006501E6" w:rsidRDefault="00433B9F" w:rsidP="00A02819">
            <w:pPr>
              <w:pStyle w:val="ConsCell"/>
              <w:jc w:val="center"/>
              <w:rPr>
                <w:b/>
                <w:sz w:val="20"/>
              </w:rPr>
            </w:pPr>
            <w:r w:rsidRPr="006501E6">
              <w:rPr>
                <w:b/>
                <w:sz w:val="20"/>
              </w:rPr>
              <w:t>Возвращено средств</w:t>
            </w:r>
          </w:p>
        </w:tc>
      </w:tr>
      <w:tr w:rsidR="00433B9F" w:rsidRPr="006501E6" w14:paraId="72247D6A" w14:textId="77777777" w:rsidTr="00A02819">
        <w:trPr>
          <w:trHeight w:val="70"/>
        </w:trPr>
        <w:tc>
          <w:tcPr>
            <w:tcW w:w="561" w:type="dxa"/>
            <w:vMerge/>
            <w:vAlign w:val="center"/>
          </w:tcPr>
          <w:p w14:paraId="5B63AF85" w14:textId="77777777" w:rsidR="00433B9F" w:rsidRPr="006501E6" w:rsidRDefault="00433B9F" w:rsidP="00A02819">
            <w:pPr>
              <w:pStyle w:val="ConsNonformat"/>
              <w:jc w:val="center"/>
              <w:rPr>
                <w:b/>
              </w:rPr>
            </w:pPr>
          </w:p>
        </w:tc>
        <w:tc>
          <w:tcPr>
            <w:tcW w:w="1974" w:type="dxa"/>
            <w:vMerge/>
            <w:vAlign w:val="center"/>
          </w:tcPr>
          <w:p w14:paraId="1A5169B2" w14:textId="77777777" w:rsidR="00433B9F" w:rsidRPr="006501E6" w:rsidRDefault="00433B9F" w:rsidP="00A02819">
            <w:pPr>
              <w:pStyle w:val="ConsNonformat"/>
              <w:jc w:val="center"/>
              <w:rPr>
                <w:b/>
              </w:rPr>
            </w:pPr>
          </w:p>
        </w:tc>
        <w:tc>
          <w:tcPr>
            <w:tcW w:w="862" w:type="dxa"/>
            <w:vMerge w:val="restart"/>
            <w:vAlign w:val="center"/>
          </w:tcPr>
          <w:p w14:paraId="4050861D" w14:textId="77777777" w:rsidR="00433B9F" w:rsidRPr="006501E6" w:rsidRDefault="00433B9F" w:rsidP="00A02819">
            <w:pPr>
              <w:pStyle w:val="ConsCell"/>
              <w:widowControl/>
              <w:jc w:val="center"/>
              <w:rPr>
                <w:b/>
                <w:sz w:val="20"/>
              </w:rPr>
            </w:pPr>
            <w:r w:rsidRPr="006501E6">
              <w:rPr>
                <w:b/>
                <w:sz w:val="20"/>
              </w:rPr>
              <w:t>всего</w:t>
            </w:r>
          </w:p>
          <w:p w14:paraId="6C35E611" w14:textId="77777777" w:rsidR="00433B9F" w:rsidRPr="006501E6" w:rsidRDefault="00433B9F" w:rsidP="00A02819">
            <w:pPr>
              <w:pStyle w:val="ConsCell"/>
              <w:jc w:val="center"/>
              <w:rPr>
                <w:b/>
                <w:sz w:val="20"/>
              </w:rPr>
            </w:pPr>
          </w:p>
        </w:tc>
        <w:tc>
          <w:tcPr>
            <w:tcW w:w="5459" w:type="dxa"/>
            <w:gridSpan w:val="4"/>
            <w:vAlign w:val="center"/>
          </w:tcPr>
          <w:p w14:paraId="6AC80AB7" w14:textId="77777777" w:rsidR="00433B9F" w:rsidRPr="006501E6" w:rsidRDefault="00433B9F" w:rsidP="00A02819">
            <w:pPr>
              <w:pStyle w:val="ConsCell"/>
              <w:jc w:val="center"/>
              <w:rPr>
                <w:b/>
                <w:sz w:val="20"/>
              </w:rPr>
            </w:pPr>
            <w:r w:rsidRPr="006501E6">
              <w:rPr>
                <w:b/>
                <w:sz w:val="20"/>
              </w:rPr>
              <w:t>из них</w:t>
            </w:r>
          </w:p>
        </w:tc>
        <w:tc>
          <w:tcPr>
            <w:tcW w:w="780" w:type="dxa"/>
            <w:vMerge w:val="restart"/>
            <w:vAlign w:val="center"/>
          </w:tcPr>
          <w:p w14:paraId="17500818" w14:textId="77777777" w:rsidR="00433B9F" w:rsidRPr="006501E6" w:rsidRDefault="00433B9F" w:rsidP="00A02819">
            <w:pPr>
              <w:pStyle w:val="ConsCell"/>
              <w:widowControl/>
              <w:jc w:val="center"/>
              <w:rPr>
                <w:b/>
                <w:sz w:val="20"/>
              </w:rPr>
            </w:pPr>
            <w:r w:rsidRPr="006501E6">
              <w:rPr>
                <w:b/>
                <w:sz w:val="20"/>
              </w:rPr>
              <w:t>всего</w:t>
            </w:r>
          </w:p>
          <w:p w14:paraId="74532CB3" w14:textId="77777777" w:rsidR="00433B9F" w:rsidRPr="006501E6" w:rsidRDefault="00433B9F" w:rsidP="00A02819">
            <w:pPr>
              <w:pStyle w:val="ConsNonformat"/>
              <w:widowControl/>
              <w:jc w:val="center"/>
              <w:rPr>
                <w:rFonts w:ascii="Times New Roman" w:hAnsi="Times New Roman"/>
                <w:b/>
              </w:rPr>
            </w:pPr>
          </w:p>
          <w:p w14:paraId="35E6C0C5" w14:textId="77777777" w:rsidR="00433B9F" w:rsidRPr="006501E6" w:rsidRDefault="00433B9F" w:rsidP="00A02819">
            <w:pPr>
              <w:pStyle w:val="ConsNonformat"/>
              <w:jc w:val="center"/>
              <w:rPr>
                <w:b/>
              </w:rPr>
            </w:pPr>
          </w:p>
        </w:tc>
        <w:tc>
          <w:tcPr>
            <w:tcW w:w="3260" w:type="dxa"/>
            <w:gridSpan w:val="3"/>
            <w:vMerge w:val="restart"/>
            <w:vAlign w:val="center"/>
          </w:tcPr>
          <w:p w14:paraId="707E1536" w14:textId="77777777" w:rsidR="00433B9F" w:rsidRPr="006501E6" w:rsidRDefault="00433B9F" w:rsidP="00A02819">
            <w:pPr>
              <w:pStyle w:val="ConsCell"/>
              <w:jc w:val="center"/>
              <w:rPr>
                <w:b/>
                <w:sz w:val="20"/>
              </w:rPr>
            </w:pPr>
            <w:r w:rsidRPr="006501E6">
              <w:rPr>
                <w:b/>
                <w:sz w:val="20"/>
              </w:rPr>
              <w:t>из них финансовые операции по расходованию средств на сумму, превышающую 50 тыс. рублей</w:t>
            </w:r>
          </w:p>
        </w:tc>
        <w:tc>
          <w:tcPr>
            <w:tcW w:w="993" w:type="dxa"/>
            <w:vMerge w:val="restart"/>
            <w:vAlign w:val="center"/>
          </w:tcPr>
          <w:p w14:paraId="3000BC0B" w14:textId="77777777" w:rsidR="00433B9F" w:rsidRPr="006501E6" w:rsidRDefault="00433B9F" w:rsidP="00A02819">
            <w:pPr>
              <w:pStyle w:val="ConsCell"/>
              <w:widowControl/>
              <w:jc w:val="center"/>
              <w:rPr>
                <w:b/>
                <w:sz w:val="20"/>
              </w:rPr>
            </w:pPr>
            <w:r w:rsidRPr="006501E6">
              <w:rPr>
                <w:b/>
                <w:sz w:val="20"/>
              </w:rPr>
              <w:t>сумма, тыс. руб.</w:t>
            </w:r>
          </w:p>
          <w:p w14:paraId="273ABC8D" w14:textId="77777777" w:rsidR="00433B9F" w:rsidRPr="006501E6" w:rsidRDefault="00433B9F" w:rsidP="00A02819">
            <w:pPr>
              <w:pStyle w:val="ConsNonformat"/>
              <w:jc w:val="center"/>
              <w:rPr>
                <w:b/>
              </w:rPr>
            </w:pPr>
          </w:p>
        </w:tc>
        <w:tc>
          <w:tcPr>
            <w:tcW w:w="1278" w:type="dxa"/>
            <w:vMerge w:val="restart"/>
            <w:vAlign w:val="center"/>
          </w:tcPr>
          <w:p w14:paraId="13603CCD" w14:textId="77777777" w:rsidR="00433B9F" w:rsidRPr="006501E6" w:rsidRDefault="00433B9F" w:rsidP="00A02819">
            <w:pPr>
              <w:pStyle w:val="ConsCell"/>
              <w:widowControl/>
              <w:jc w:val="center"/>
              <w:rPr>
                <w:b/>
                <w:sz w:val="20"/>
              </w:rPr>
            </w:pPr>
            <w:r w:rsidRPr="006501E6">
              <w:rPr>
                <w:b/>
                <w:sz w:val="20"/>
              </w:rPr>
              <w:t>основание возврата</w:t>
            </w:r>
          </w:p>
          <w:p w14:paraId="6E093433" w14:textId="77777777" w:rsidR="00433B9F" w:rsidRPr="006501E6" w:rsidRDefault="00433B9F" w:rsidP="00A02819">
            <w:pPr>
              <w:pStyle w:val="ConsNonformat"/>
              <w:jc w:val="center"/>
              <w:rPr>
                <w:b/>
              </w:rPr>
            </w:pPr>
          </w:p>
        </w:tc>
      </w:tr>
      <w:tr w:rsidR="00433B9F" w:rsidRPr="006501E6" w14:paraId="0A96D4B0" w14:textId="77777777" w:rsidTr="00A02819">
        <w:trPr>
          <w:trHeight w:val="58"/>
        </w:trPr>
        <w:tc>
          <w:tcPr>
            <w:tcW w:w="561" w:type="dxa"/>
            <w:vMerge/>
          </w:tcPr>
          <w:p w14:paraId="7CEC3321" w14:textId="77777777" w:rsidR="00433B9F" w:rsidRPr="006501E6" w:rsidRDefault="00433B9F" w:rsidP="00A02819">
            <w:pPr>
              <w:pStyle w:val="ConsNonformat"/>
              <w:jc w:val="center"/>
              <w:rPr>
                <w:rFonts w:ascii="Times New Roman" w:hAnsi="Times New Roman"/>
                <w:b/>
              </w:rPr>
            </w:pPr>
          </w:p>
        </w:tc>
        <w:tc>
          <w:tcPr>
            <w:tcW w:w="1974" w:type="dxa"/>
            <w:vMerge/>
          </w:tcPr>
          <w:p w14:paraId="0C728149" w14:textId="77777777" w:rsidR="00433B9F" w:rsidRPr="006501E6" w:rsidRDefault="00433B9F" w:rsidP="00A02819">
            <w:pPr>
              <w:pStyle w:val="ConsNonformat"/>
              <w:jc w:val="center"/>
              <w:rPr>
                <w:rFonts w:ascii="Times New Roman" w:hAnsi="Times New Roman"/>
                <w:b/>
              </w:rPr>
            </w:pPr>
          </w:p>
        </w:tc>
        <w:tc>
          <w:tcPr>
            <w:tcW w:w="862" w:type="dxa"/>
            <w:vMerge/>
          </w:tcPr>
          <w:p w14:paraId="1FD69095" w14:textId="77777777" w:rsidR="00433B9F" w:rsidRPr="006501E6" w:rsidRDefault="00433B9F" w:rsidP="00A02819">
            <w:pPr>
              <w:pStyle w:val="ConsCell"/>
              <w:widowControl/>
              <w:jc w:val="center"/>
              <w:rPr>
                <w:b/>
                <w:sz w:val="20"/>
              </w:rPr>
            </w:pPr>
          </w:p>
        </w:tc>
        <w:tc>
          <w:tcPr>
            <w:tcW w:w="3493" w:type="dxa"/>
            <w:gridSpan w:val="2"/>
            <w:vAlign w:val="center"/>
          </w:tcPr>
          <w:p w14:paraId="05756D6A" w14:textId="77777777" w:rsidR="00433B9F" w:rsidRPr="006501E6" w:rsidRDefault="00433B9F" w:rsidP="00A02819">
            <w:pPr>
              <w:pStyle w:val="ConsCell"/>
              <w:jc w:val="center"/>
              <w:rPr>
                <w:b/>
                <w:sz w:val="20"/>
              </w:rPr>
            </w:pPr>
            <w:r w:rsidRPr="006501E6">
              <w:rPr>
                <w:b/>
                <w:sz w:val="20"/>
              </w:rPr>
              <w:t>пожертвования от юридических лиц на сумму, превышающую</w:t>
            </w:r>
          </w:p>
          <w:p w14:paraId="04F3215A" w14:textId="77777777" w:rsidR="00433B9F" w:rsidRPr="006501E6" w:rsidRDefault="00433B9F" w:rsidP="00A02819">
            <w:pPr>
              <w:pStyle w:val="ConsCell"/>
              <w:widowControl/>
              <w:jc w:val="center"/>
              <w:rPr>
                <w:b/>
                <w:sz w:val="20"/>
              </w:rPr>
            </w:pPr>
            <w:r w:rsidRPr="006501E6">
              <w:rPr>
                <w:b/>
                <w:sz w:val="20"/>
              </w:rPr>
              <w:t>25 тыс. рублей</w:t>
            </w:r>
          </w:p>
        </w:tc>
        <w:tc>
          <w:tcPr>
            <w:tcW w:w="1966" w:type="dxa"/>
            <w:gridSpan w:val="2"/>
          </w:tcPr>
          <w:p w14:paraId="7E5322C1" w14:textId="77777777" w:rsidR="00433B9F" w:rsidRPr="006501E6" w:rsidRDefault="00433B9F" w:rsidP="00A02819">
            <w:pPr>
              <w:pStyle w:val="ConsCell"/>
              <w:jc w:val="center"/>
              <w:rPr>
                <w:b/>
                <w:sz w:val="20"/>
              </w:rPr>
            </w:pPr>
            <w:r w:rsidRPr="006501E6">
              <w:rPr>
                <w:b/>
                <w:sz w:val="20"/>
              </w:rPr>
              <w:t xml:space="preserve">пожертвования </w:t>
            </w:r>
          </w:p>
          <w:p w14:paraId="566934A2" w14:textId="77777777" w:rsidR="00433B9F" w:rsidRPr="006501E6" w:rsidRDefault="00433B9F" w:rsidP="00A02819">
            <w:pPr>
              <w:pStyle w:val="ConsCell"/>
              <w:jc w:val="center"/>
              <w:rPr>
                <w:b/>
                <w:sz w:val="20"/>
              </w:rPr>
            </w:pPr>
            <w:r w:rsidRPr="006501E6">
              <w:rPr>
                <w:b/>
                <w:sz w:val="20"/>
              </w:rPr>
              <w:t>от граждан на сумму, превышающую</w:t>
            </w:r>
          </w:p>
          <w:p w14:paraId="1D1501B2" w14:textId="77777777" w:rsidR="00433B9F" w:rsidRPr="006501E6" w:rsidRDefault="00433B9F" w:rsidP="00A02819">
            <w:pPr>
              <w:pStyle w:val="ConsNonformat"/>
              <w:widowControl/>
              <w:jc w:val="center"/>
              <w:rPr>
                <w:rFonts w:ascii="Times New Roman" w:hAnsi="Times New Roman"/>
                <w:b/>
              </w:rPr>
            </w:pPr>
            <w:r w:rsidRPr="006501E6">
              <w:rPr>
                <w:rFonts w:ascii="Times New Roman" w:hAnsi="Times New Roman"/>
                <w:b/>
              </w:rPr>
              <w:t>20 тыс. рублей</w:t>
            </w:r>
          </w:p>
        </w:tc>
        <w:tc>
          <w:tcPr>
            <w:tcW w:w="780" w:type="dxa"/>
            <w:vMerge/>
          </w:tcPr>
          <w:p w14:paraId="49EED125" w14:textId="77777777" w:rsidR="00433B9F" w:rsidRPr="006501E6" w:rsidRDefault="00433B9F" w:rsidP="00A02819">
            <w:pPr>
              <w:pStyle w:val="ConsNonformat"/>
              <w:jc w:val="center"/>
              <w:rPr>
                <w:rFonts w:ascii="Times New Roman" w:hAnsi="Times New Roman"/>
                <w:b/>
              </w:rPr>
            </w:pPr>
          </w:p>
        </w:tc>
        <w:tc>
          <w:tcPr>
            <w:tcW w:w="3260" w:type="dxa"/>
            <w:gridSpan w:val="3"/>
            <w:vMerge/>
          </w:tcPr>
          <w:p w14:paraId="69DA5D38" w14:textId="77777777" w:rsidR="00433B9F" w:rsidRPr="006501E6" w:rsidRDefault="00433B9F" w:rsidP="00A02819">
            <w:pPr>
              <w:pStyle w:val="ConsCell"/>
              <w:widowControl/>
              <w:jc w:val="center"/>
              <w:rPr>
                <w:b/>
                <w:sz w:val="20"/>
              </w:rPr>
            </w:pPr>
          </w:p>
        </w:tc>
        <w:tc>
          <w:tcPr>
            <w:tcW w:w="993" w:type="dxa"/>
            <w:vMerge/>
          </w:tcPr>
          <w:p w14:paraId="793712F1" w14:textId="77777777" w:rsidR="00433B9F" w:rsidRPr="006501E6" w:rsidRDefault="00433B9F" w:rsidP="00A02819">
            <w:pPr>
              <w:pStyle w:val="ConsNonformat"/>
              <w:widowControl/>
              <w:jc w:val="center"/>
              <w:rPr>
                <w:rFonts w:ascii="Times New Roman" w:hAnsi="Times New Roman"/>
                <w:b/>
              </w:rPr>
            </w:pPr>
          </w:p>
        </w:tc>
        <w:tc>
          <w:tcPr>
            <w:tcW w:w="1278" w:type="dxa"/>
            <w:vMerge/>
          </w:tcPr>
          <w:p w14:paraId="50DEB371" w14:textId="77777777" w:rsidR="00433B9F" w:rsidRPr="006501E6" w:rsidRDefault="00433B9F" w:rsidP="00A02819">
            <w:pPr>
              <w:pStyle w:val="ConsNonformat"/>
              <w:jc w:val="center"/>
              <w:rPr>
                <w:b/>
              </w:rPr>
            </w:pPr>
          </w:p>
        </w:tc>
      </w:tr>
      <w:tr w:rsidR="00433B9F" w:rsidRPr="006501E6" w14:paraId="154DF0CE" w14:textId="77777777" w:rsidTr="00A02819">
        <w:tc>
          <w:tcPr>
            <w:tcW w:w="561" w:type="dxa"/>
            <w:vMerge/>
          </w:tcPr>
          <w:p w14:paraId="576A2739" w14:textId="77777777" w:rsidR="00433B9F" w:rsidRPr="006501E6" w:rsidRDefault="00433B9F" w:rsidP="00A02819">
            <w:pPr>
              <w:pStyle w:val="ConsNonformat"/>
              <w:widowControl/>
              <w:jc w:val="center"/>
              <w:rPr>
                <w:rFonts w:ascii="Times New Roman" w:hAnsi="Times New Roman"/>
                <w:sz w:val="18"/>
                <w:szCs w:val="18"/>
              </w:rPr>
            </w:pPr>
          </w:p>
        </w:tc>
        <w:tc>
          <w:tcPr>
            <w:tcW w:w="1974" w:type="dxa"/>
            <w:vMerge/>
          </w:tcPr>
          <w:p w14:paraId="1E6F93E5" w14:textId="77777777" w:rsidR="00433B9F" w:rsidRPr="006501E6" w:rsidRDefault="00433B9F" w:rsidP="00A02819">
            <w:pPr>
              <w:pStyle w:val="ConsNonformat"/>
              <w:jc w:val="center"/>
              <w:rPr>
                <w:rFonts w:ascii="Times New Roman" w:hAnsi="Times New Roman"/>
                <w:sz w:val="18"/>
                <w:szCs w:val="18"/>
              </w:rPr>
            </w:pPr>
          </w:p>
        </w:tc>
        <w:tc>
          <w:tcPr>
            <w:tcW w:w="862" w:type="dxa"/>
            <w:vMerge/>
          </w:tcPr>
          <w:p w14:paraId="39897808" w14:textId="77777777" w:rsidR="00433B9F" w:rsidRPr="006501E6" w:rsidRDefault="00433B9F" w:rsidP="00A02819">
            <w:pPr>
              <w:pStyle w:val="ConsNonformat"/>
              <w:widowControl/>
              <w:jc w:val="center"/>
              <w:rPr>
                <w:rFonts w:ascii="Times New Roman" w:hAnsi="Times New Roman"/>
                <w:sz w:val="18"/>
                <w:szCs w:val="18"/>
              </w:rPr>
            </w:pPr>
          </w:p>
        </w:tc>
        <w:tc>
          <w:tcPr>
            <w:tcW w:w="855" w:type="dxa"/>
          </w:tcPr>
          <w:p w14:paraId="69CE9B74" w14:textId="77777777" w:rsidR="00433B9F" w:rsidRPr="006501E6" w:rsidRDefault="00433B9F" w:rsidP="00A02819">
            <w:pPr>
              <w:pStyle w:val="ConsCell"/>
              <w:widowControl/>
              <w:jc w:val="center"/>
              <w:rPr>
                <w:b/>
                <w:sz w:val="20"/>
              </w:rPr>
            </w:pPr>
            <w:r w:rsidRPr="006501E6">
              <w:rPr>
                <w:b/>
                <w:sz w:val="20"/>
              </w:rPr>
              <w:t>сумма, тыс. руб.</w:t>
            </w:r>
          </w:p>
        </w:tc>
        <w:tc>
          <w:tcPr>
            <w:tcW w:w="2638" w:type="dxa"/>
            <w:vAlign w:val="center"/>
          </w:tcPr>
          <w:p w14:paraId="362E9519" w14:textId="77777777" w:rsidR="00433B9F" w:rsidRPr="006501E6" w:rsidRDefault="00433B9F" w:rsidP="00A02819">
            <w:pPr>
              <w:rPr>
                <w:b/>
                <w:sz w:val="18"/>
                <w:szCs w:val="18"/>
              </w:rPr>
            </w:pPr>
            <w:r w:rsidRPr="006501E6">
              <w:rPr>
                <w:b/>
                <w:sz w:val="18"/>
                <w:szCs w:val="18"/>
              </w:rPr>
              <w:t>наименование юридического лица</w:t>
            </w:r>
          </w:p>
        </w:tc>
        <w:tc>
          <w:tcPr>
            <w:tcW w:w="851" w:type="dxa"/>
          </w:tcPr>
          <w:p w14:paraId="341A9F66" w14:textId="77777777" w:rsidR="00433B9F" w:rsidRPr="006501E6" w:rsidRDefault="00433B9F" w:rsidP="00A02819">
            <w:pPr>
              <w:pStyle w:val="ConsNonformat"/>
              <w:widowControl/>
              <w:jc w:val="center"/>
              <w:rPr>
                <w:rFonts w:ascii="Times New Roman" w:hAnsi="Times New Roman"/>
                <w:b/>
              </w:rPr>
            </w:pPr>
            <w:r w:rsidRPr="006501E6">
              <w:rPr>
                <w:rFonts w:ascii="Times New Roman" w:hAnsi="Times New Roman"/>
                <w:b/>
              </w:rPr>
              <w:t>сумма, тыс. руб.</w:t>
            </w:r>
          </w:p>
        </w:tc>
        <w:tc>
          <w:tcPr>
            <w:tcW w:w="1115" w:type="dxa"/>
            <w:vAlign w:val="center"/>
          </w:tcPr>
          <w:p w14:paraId="7C61D22F" w14:textId="77777777" w:rsidR="00433B9F" w:rsidRPr="006501E6" w:rsidRDefault="00433B9F" w:rsidP="00A02819">
            <w:pPr>
              <w:pStyle w:val="ConsNonformat"/>
              <w:widowControl/>
              <w:jc w:val="center"/>
              <w:rPr>
                <w:rFonts w:ascii="Times New Roman" w:hAnsi="Times New Roman"/>
                <w:b/>
              </w:rPr>
            </w:pPr>
            <w:r w:rsidRPr="006501E6">
              <w:rPr>
                <w:rFonts w:ascii="Times New Roman" w:hAnsi="Times New Roman"/>
                <w:b/>
              </w:rPr>
              <w:t>кол-во граждан</w:t>
            </w:r>
          </w:p>
        </w:tc>
        <w:tc>
          <w:tcPr>
            <w:tcW w:w="780" w:type="dxa"/>
            <w:vMerge/>
          </w:tcPr>
          <w:p w14:paraId="4FC955E0" w14:textId="77777777" w:rsidR="00433B9F" w:rsidRPr="006501E6" w:rsidRDefault="00433B9F" w:rsidP="00A02819">
            <w:pPr>
              <w:pStyle w:val="ConsNonformat"/>
              <w:widowControl/>
              <w:jc w:val="center"/>
              <w:rPr>
                <w:rFonts w:ascii="Times New Roman" w:hAnsi="Times New Roman"/>
                <w:b/>
              </w:rPr>
            </w:pPr>
          </w:p>
        </w:tc>
        <w:tc>
          <w:tcPr>
            <w:tcW w:w="1134" w:type="dxa"/>
          </w:tcPr>
          <w:p w14:paraId="79F05580" w14:textId="77777777" w:rsidR="00433B9F" w:rsidRPr="006501E6" w:rsidRDefault="00433B9F" w:rsidP="00A02819">
            <w:pPr>
              <w:pStyle w:val="ConsNonformat"/>
              <w:jc w:val="center"/>
              <w:rPr>
                <w:rFonts w:ascii="Times New Roman" w:hAnsi="Times New Roman"/>
                <w:b/>
              </w:rPr>
            </w:pPr>
            <w:r w:rsidRPr="006501E6">
              <w:rPr>
                <w:rFonts w:ascii="Times New Roman" w:hAnsi="Times New Roman"/>
                <w:b/>
              </w:rPr>
              <w:t>дата операции</w:t>
            </w:r>
          </w:p>
        </w:tc>
        <w:tc>
          <w:tcPr>
            <w:tcW w:w="851" w:type="dxa"/>
          </w:tcPr>
          <w:p w14:paraId="140D1B9E" w14:textId="77777777" w:rsidR="00433B9F" w:rsidRPr="006501E6" w:rsidRDefault="00433B9F" w:rsidP="00A02819">
            <w:pPr>
              <w:pStyle w:val="ConsNonformat"/>
              <w:jc w:val="center"/>
              <w:rPr>
                <w:rFonts w:ascii="Times New Roman" w:hAnsi="Times New Roman"/>
                <w:b/>
              </w:rPr>
            </w:pPr>
            <w:r w:rsidRPr="006501E6">
              <w:rPr>
                <w:rFonts w:ascii="Times New Roman" w:hAnsi="Times New Roman"/>
                <w:b/>
              </w:rPr>
              <w:t>сумма, тыс. руб.</w:t>
            </w:r>
          </w:p>
        </w:tc>
        <w:tc>
          <w:tcPr>
            <w:tcW w:w="1275" w:type="dxa"/>
            <w:vAlign w:val="center"/>
          </w:tcPr>
          <w:p w14:paraId="55E949A6" w14:textId="77777777" w:rsidR="00433B9F" w:rsidRPr="006501E6" w:rsidRDefault="00433B9F" w:rsidP="00A02819">
            <w:pPr>
              <w:pStyle w:val="ConsNonformat"/>
              <w:jc w:val="center"/>
              <w:rPr>
                <w:rFonts w:ascii="Times New Roman" w:hAnsi="Times New Roman"/>
                <w:b/>
              </w:rPr>
            </w:pPr>
            <w:r w:rsidRPr="006501E6">
              <w:rPr>
                <w:rFonts w:ascii="Times New Roman" w:hAnsi="Times New Roman"/>
                <w:b/>
              </w:rPr>
              <w:t>назначение платежа</w:t>
            </w:r>
          </w:p>
        </w:tc>
        <w:tc>
          <w:tcPr>
            <w:tcW w:w="993" w:type="dxa"/>
            <w:vMerge/>
          </w:tcPr>
          <w:p w14:paraId="71BB498E" w14:textId="77777777" w:rsidR="00433B9F" w:rsidRPr="006501E6" w:rsidRDefault="00433B9F" w:rsidP="00A02819">
            <w:pPr>
              <w:pStyle w:val="ConsNonformat"/>
              <w:jc w:val="center"/>
              <w:rPr>
                <w:rFonts w:ascii="Times New Roman" w:hAnsi="Times New Roman"/>
                <w:sz w:val="18"/>
                <w:szCs w:val="18"/>
              </w:rPr>
            </w:pPr>
          </w:p>
        </w:tc>
        <w:tc>
          <w:tcPr>
            <w:tcW w:w="1278" w:type="dxa"/>
            <w:vMerge/>
          </w:tcPr>
          <w:p w14:paraId="3901CE23" w14:textId="77777777" w:rsidR="00433B9F" w:rsidRPr="006501E6" w:rsidRDefault="00433B9F" w:rsidP="00A02819">
            <w:pPr>
              <w:pStyle w:val="ConsNonformat"/>
              <w:jc w:val="center"/>
              <w:rPr>
                <w:rFonts w:ascii="Times New Roman" w:hAnsi="Times New Roman"/>
                <w:sz w:val="18"/>
                <w:szCs w:val="18"/>
              </w:rPr>
            </w:pPr>
          </w:p>
        </w:tc>
      </w:tr>
      <w:tr w:rsidR="00433B9F" w:rsidRPr="006501E6" w14:paraId="42BF7AE5" w14:textId="77777777" w:rsidTr="00A02819">
        <w:tc>
          <w:tcPr>
            <w:tcW w:w="561" w:type="dxa"/>
          </w:tcPr>
          <w:p w14:paraId="6A1BCB60"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1</w:t>
            </w:r>
          </w:p>
        </w:tc>
        <w:tc>
          <w:tcPr>
            <w:tcW w:w="1974" w:type="dxa"/>
          </w:tcPr>
          <w:p w14:paraId="47561916"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2</w:t>
            </w:r>
          </w:p>
        </w:tc>
        <w:tc>
          <w:tcPr>
            <w:tcW w:w="862" w:type="dxa"/>
          </w:tcPr>
          <w:p w14:paraId="4D0D3A75"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3</w:t>
            </w:r>
          </w:p>
        </w:tc>
        <w:tc>
          <w:tcPr>
            <w:tcW w:w="855" w:type="dxa"/>
          </w:tcPr>
          <w:p w14:paraId="0F886FB3"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4</w:t>
            </w:r>
          </w:p>
        </w:tc>
        <w:tc>
          <w:tcPr>
            <w:tcW w:w="2638" w:type="dxa"/>
          </w:tcPr>
          <w:p w14:paraId="0031EDAA"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5</w:t>
            </w:r>
          </w:p>
        </w:tc>
        <w:tc>
          <w:tcPr>
            <w:tcW w:w="851" w:type="dxa"/>
          </w:tcPr>
          <w:p w14:paraId="167738C0"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6</w:t>
            </w:r>
          </w:p>
        </w:tc>
        <w:tc>
          <w:tcPr>
            <w:tcW w:w="1115" w:type="dxa"/>
          </w:tcPr>
          <w:p w14:paraId="76C8D4BF"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7</w:t>
            </w:r>
          </w:p>
        </w:tc>
        <w:tc>
          <w:tcPr>
            <w:tcW w:w="780" w:type="dxa"/>
          </w:tcPr>
          <w:p w14:paraId="11969809"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8</w:t>
            </w:r>
          </w:p>
        </w:tc>
        <w:tc>
          <w:tcPr>
            <w:tcW w:w="1134" w:type="dxa"/>
          </w:tcPr>
          <w:p w14:paraId="5953457E"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9</w:t>
            </w:r>
          </w:p>
        </w:tc>
        <w:tc>
          <w:tcPr>
            <w:tcW w:w="851" w:type="dxa"/>
          </w:tcPr>
          <w:p w14:paraId="6A9DE3C3"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10</w:t>
            </w:r>
          </w:p>
        </w:tc>
        <w:tc>
          <w:tcPr>
            <w:tcW w:w="1275" w:type="dxa"/>
          </w:tcPr>
          <w:p w14:paraId="4637ACBF"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11</w:t>
            </w:r>
          </w:p>
        </w:tc>
        <w:tc>
          <w:tcPr>
            <w:tcW w:w="993" w:type="dxa"/>
          </w:tcPr>
          <w:p w14:paraId="60EAED5B"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12</w:t>
            </w:r>
          </w:p>
        </w:tc>
        <w:tc>
          <w:tcPr>
            <w:tcW w:w="1278" w:type="dxa"/>
            <w:tcBorders>
              <w:right w:val="single" w:sz="4" w:space="0" w:color="auto"/>
            </w:tcBorders>
          </w:tcPr>
          <w:p w14:paraId="2FA0B153" w14:textId="77777777" w:rsidR="00433B9F" w:rsidRPr="006501E6" w:rsidRDefault="00433B9F" w:rsidP="00A02819">
            <w:pPr>
              <w:pStyle w:val="ConsNonformat"/>
              <w:jc w:val="center"/>
              <w:rPr>
                <w:rFonts w:ascii="Times New Roman" w:hAnsi="Times New Roman"/>
                <w:sz w:val="18"/>
                <w:szCs w:val="18"/>
              </w:rPr>
            </w:pPr>
            <w:r w:rsidRPr="006501E6">
              <w:rPr>
                <w:rFonts w:ascii="Times New Roman" w:hAnsi="Times New Roman"/>
                <w:sz w:val="18"/>
                <w:szCs w:val="18"/>
              </w:rPr>
              <w:t>13</w:t>
            </w:r>
          </w:p>
        </w:tc>
      </w:tr>
      <w:tr w:rsidR="00433B9F" w:rsidRPr="006501E6" w14:paraId="29A1214E" w14:textId="77777777" w:rsidTr="00A02819">
        <w:tc>
          <w:tcPr>
            <w:tcW w:w="561" w:type="dxa"/>
          </w:tcPr>
          <w:p w14:paraId="46DA7071"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1</w:t>
            </w:r>
          </w:p>
        </w:tc>
        <w:tc>
          <w:tcPr>
            <w:tcW w:w="1974" w:type="dxa"/>
          </w:tcPr>
          <w:p w14:paraId="4518834E" w14:textId="77777777" w:rsidR="00433B9F" w:rsidRPr="006501E6" w:rsidRDefault="00433B9F" w:rsidP="00A02819">
            <w:pPr>
              <w:pStyle w:val="ConsNonformat"/>
              <w:jc w:val="center"/>
              <w:rPr>
                <w:rFonts w:ascii="Times New Roman" w:hAnsi="Times New Roman"/>
                <w:sz w:val="18"/>
                <w:szCs w:val="18"/>
              </w:rPr>
            </w:pPr>
          </w:p>
        </w:tc>
        <w:tc>
          <w:tcPr>
            <w:tcW w:w="862" w:type="dxa"/>
          </w:tcPr>
          <w:p w14:paraId="58722286" w14:textId="77777777" w:rsidR="00433B9F" w:rsidRPr="006501E6" w:rsidRDefault="00433B9F" w:rsidP="00A02819">
            <w:pPr>
              <w:pStyle w:val="ConsNonformat"/>
              <w:widowControl/>
              <w:jc w:val="center"/>
              <w:rPr>
                <w:rFonts w:ascii="Times New Roman" w:hAnsi="Times New Roman"/>
                <w:sz w:val="18"/>
                <w:szCs w:val="18"/>
              </w:rPr>
            </w:pPr>
          </w:p>
        </w:tc>
        <w:tc>
          <w:tcPr>
            <w:tcW w:w="855" w:type="dxa"/>
          </w:tcPr>
          <w:p w14:paraId="2DA34AB1" w14:textId="77777777" w:rsidR="00433B9F" w:rsidRPr="006501E6" w:rsidRDefault="00433B9F" w:rsidP="00A02819">
            <w:pPr>
              <w:pStyle w:val="ConsNonformat"/>
              <w:widowControl/>
              <w:jc w:val="center"/>
              <w:rPr>
                <w:rFonts w:ascii="Times New Roman" w:hAnsi="Times New Roman"/>
                <w:sz w:val="18"/>
                <w:szCs w:val="18"/>
              </w:rPr>
            </w:pPr>
          </w:p>
        </w:tc>
        <w:tc>
          <w:tcPr>
            <w:tcW w:w="2638" w:type="dxa"/>
          </w:tcPr>
          <w:p w14:paraId="6C75443C" w14:textId="77777777" w:rsidR="00433B9F" w:rsidRPr="006501E6" w:rsidRDefault="00433B9F" w:rsidP="00A02819">
            <w:pPr>
              <w:pStyle w:val="ConsNonformat"/>
              <w:jc w:val="center"/>
              <w:rPr>
                <w:rFonts w:ascii="Times New Roman" w:hAnsi="Times New Roman"/>
                <w:sz w:val="18"/>
                <w:szCs w:val="18"/>
              </w:rPr>
            </w:pPr>
          </w:p>
        </w:tc>
        <w:tc>
          <w:tcPr>
            <w:tcW w:w="851" w:type="dxa"/>
          </w:tcPr>
          <w:p w14:paraId="69C7AD20" w14:textId="77777777" w:rsidR="00433B9F" w:rsidRPr="006501E6" w:rsidRDefault="00433B9F" w:rsidP="00A02819">
            <w:pPr>
              <w:pStyle w:val="ConsNonformat"/>
              <w:widowControl/>
              <w:jc w:val="center"/>
              <w:rPr>
                <w:rFonts w:ascii="Times New Roman" w:hAnsi="Times New Roman"/>
                <w:sz w:val="18"/>
                <w:szCs w:val="18"/>
              </w:rPr>
            </w:pPr>
          </w:p>
        </w:tc>
        <w:tc>
          <w:tcPr>
            <w:tcW w:w="1115" w:type="dxa"/>
          </w:tcPr>
          <w:p w14:paraId="2C49A43B" w14:textId="77777777" w:rsidR="00433B9F" w:rsidRPr="006501E6" w:rsidRDefault="00433B9F" w:rsidP="00A02819">
            <w:pPr>
              <w:pStyle w:val="ConsNonformat"/>
              <w:widowControl/>
              <w:jc w:val="center"/>
              <w:rPr>
                <w:rFonts w:ascii="Times New Roman" w:hAnsi="Times New Roman"/>
                <w:sz w:val="18"/>
                <w:szCs w:val="18"/>
              </w:rPr>
            </w:pPr>
          </w:p>
        </w:tc>
        <w:tc>
          <w:tcPr>
            <w:tcW w:w="780" w:type="dxa"/>
          </w:tcPr>
          <w:p w14:paraId="202E2BB9" w14:textId="77777777" w:rsidR="00433B9F" w:rsidRPr="006501E6" w:rsidRDefault="00433B9F" w:rsidP="00A02819">
            <w:pPr>
              <w:pStyle w:val="ConsNonformat"/>
              <w:widowControl/>
              <w:jc w:val="center"/>
              <w:rPr>
                <w:rFonts w:ascii="Times New Roman" w:hAnsi="Times New Roman"/>
                <w:sz w:val="18"/>
                <w:szCs w:val="18"/>
              </w:rPr>
            </w:pPr>
          </w:p>
        </w:tc>
        <w:tc>
          <w:tcPr>
            <w:tcW w:w="1134" w:type="dxa"/>
          </w:tcPr>
          <w:p w14:paraId="26502C34" w14:textId="77777777" w:rsidR="00433B9F" w:rsidRPr="006501E6" w:rsidRDefault="00433B9F" w:rsidP="00A02819">
            <w:pPr>
              <w:pStyle w:val="ConsNonformat"/>
              <w:jc w:val="center"/>
              <w:rPr>
                <w:rFonts w:ascii="Times New Roman" w:hAnsi="Times New Roman"/>
                <w:sz w:val="18"/>
                <w:szCs w:val="18"/>
              </w:rPr>
            </w:pPr>
          </w:p>
        </w:tc>
        <w:tc>
          <w:tcPr>
            <w:tcW w:w="851" w:type="dxa"/>
          </w:tcPr>
          <w:p w14:paraId="6CBC921E" w14:textId="77777777" w:rsidR="00433B9F" w:rsidRPr="006501E6" w:rsidRDefault="00433B9F" w:rsidP="00A02819">
            <w:pPr>
              <w:pStyle w:val="ConsNonformat"/>
              <w:jc w:val="center"/>
              <w:rPr>
                <w:rFonts w:ascii="Times New Roman" w:hAnsi="Times New Roman"/>
                <w:sz w:val="18"/>
                <w:szCs w:val="18"/>
              </w:rPr>
            </w:pPr>
          </w:p>
        </w:tc>
        <w:tc>
          <w:tcPr>
            <w:tcW w:w="1275" w:type="dxa"/>
          </w:tcPr>
          <w:p w14:paraId="193E70D4" w14:textId="77777777" w:rsidR="00433B9F" w:rsidRPr="006501E6" w:rsidRDefault="00433B9F" w:rsidP="00A02819">
            <w:pPr>
              <w:pStyle w:val="ConsNonformat"/>
              <w:jc w:val="center"/>
              <w:rPr>
                <w:rFonts w:ascii="Times New Roman" w:hAnsi="Times New Roman"/>
                <w:sz w:val="18"/>
                <w:szCs w:val="18"/>
              </w:rPr>
            </w:pPr>
          </w:p>
        </w:tc>
        <w:tc>
          <w:tcPr>
            <w:tcW w:w="993" w:type="dxa"/>
          </w:tcPr>
          <w:p w14:paraId="0B7B2619" w14:textId="77777777" w:rsidR="00433B9F" w:rsidRPr="006501E6" w:rsidRDefault="00433B9F" w:rsidP="00A02819">
            <w:pPr>
              <w:pStyle w:val="ConsNonformat"/>
              <w:jc w:val="center"/>
              <w:rPr>
                <w:rFonts w:ascii="Times New Roman" w:hAnsi="Times New Roman"/>
                <w:sz w:val="18"/>
                <w:szCs w:val="18"/>
              </w:rPr>
            </w:pPr>
          </w:p>
        </w:tc>
        <w:tc>
          <w:tcPr>
            <w:tcW w:w="1278" w:type="dxa"/>
            <w:tcBorders>
              <w:right w:val="single" w:sz="4" w:space="0" w:color="auto"/>
            </w:tcBorders>
          </w:tcPr>
          <w:p w14:paraId="0E713F96" w14:textId="77777777" w:rsidR="00433B9F" w:rsidRPr="006501E6" w:rsidRDefault="00433B9F" w:rsidP="00A02819">
            <w:pPr>
              <w:pStyle w:val="ConsNonformat"/>
              <w:jc w:val="center"/>
              <w:rPr>
                <w:rFonts w:ascii="Times New Roman" w:hAnsi="Times New Roman"/>
                <w:sz w:val="18"/>
                <w:szCs w:val="18"/>
              </w:rPr>
            </w:pPr>
          </w:p>
        </w:tc>
      </w:tr>
      <w:tr w:rsidR="00433B9F" w:rsidRPr="006501E6" w14:paraId="569EDBD2" w14:textId="77777777" w:rsidTr="00A02819">
        <w:tc>
          <w:tcPr>
            <w:tcW w:w="561" w:type="dxa"/>
          </w:tcPr>
          <w:p w14:paraId="25876F93" w14:textId="77777777" w:rsidR="00433B9F" w:rsidRPr="006501E6" w:rsidRDefault="00433B9F" w:rsidP="00A02819">
            <w:pPr>
              <w:pStyle w:val="ConsNonformat"/>
              <w:widowControl/>
              <w:jc w:val="center"/>
              <w:rPr>
                <w:rFonts w:ascii="Times New Roman" w:hAnsi="Times New Roman"/>
                <w:sz w:val="18"/>
                <w:szCs w:val="18"/>
              </w:rPr>
            </w:pPr>
            <w:r w:rsidRPr="006501E6">
              <w:rPr>
                <w:rFonts w:ascii="Times New Roman" w:hAnsi="Times New Roman"/>
                <w:sz w:val="18"/>
                <w:szCs w:val="18"/>
              </w:rPr>
              <w:t>2</w:t>
            </w:r>
          </w:p>
        </w:tc>
        <w:tc>
          <w:tcPr>
            <w:tcW w:w="1974" w:type="dxa"/>
          </w:tcPr>
          <w:p w14:paraId="57D023C2" w14:textId="77777777" w:rsidR="00433B9F" w:rsidRPr="006501E6" w:rsidRDefault="00433B9F" w:rsidP="00A02819">
            <w:pPr>
              <w:pStyle w:val="ConsNonformat"/>
              <w:jc w:val="center"/>
              <w:rPr>
                <w:rFonts w:ascii="Times New Roman" w:hAnsi="Times New Roman"/>
                <w:sz w:val="18"/>
                <w:szCs w:val="18"/>
              </w:rPr>
            </w:pPr>
          </w:p>
        </w:tc>
        <w:tc>
          <w:tcPr>
            <w:tcW w:w="862" w:type="dxa"/>
          </w:tcPr>
          <w:p w14:paraId="66F89CA5" w14:textId="77777777" w:rsidR="00433B9F" w:rsidRPr="006501E6" w:rsidRDefault="00433B9F" w:rsidP="00A02819">
            <w:pPr>
              <w:pStyle w:val="ConsNonformat"/>
              <w:widowControl/>
              <w:jc w:val="center"/>
              <w:rPr>
                <w:rFonts w:ascii="Times New Roman" w:hAnsi="Times New Roman"/>
                <w:sz w:val="18"/>
                <w:szCs w:val="18"/>
              </w:rPr>
            </w:pPr>
          </w:p>
        </w:tc>
        <w:tc>
          <w:tcPr>
            <w:tcW w:w="855" w:type="dxa"/>
          </w:tcPr>
          <w:p w14:paraId="6A9E579B" w14:textId="77777777" w:rsidR="00433B9F" w:rsidRPr="006501E6" w:rsidRDefault="00433B9F" w:rsidP="00A02819">
            <w:pPr>
              <w:pStyle w:val="ConsNonformat"/>
              <w:widowControl/>
              <w:jc w:val="center"/>
              <w:rPr>
                <w:rFonts w:ascii="Times New Roman" w:hAnsi="Times New Roman"/>
                <w:sz w:val="18"/>
                <w:szCs w:val="18"/>
              </w:rPr>
            </w:pPr>
          </w:p>
        </w:tc>
        <w:tc>
          <w:tcPr>
            <w:tcW w:w="2638" w:type="dxa"/>
          </w:tcPr>
          <w:p w14:paraId="5793C434" w14:textId="77777777" w:rsidR="00433B9F" w:rsidRPr="006501E6" w:rsidRDefault="00433B9F" w:rsidP="00A02819">
            <w:pPr>
              <w:pStyle w:val="ConsNonformat"/>
              <w:jc w:val="center"/>
              <w:rPr>
                <w:rFonts w:ascii="Times New Roman" w:hAnsi="Times New Roman"/>
                <w:sz w:val="18"/>
                <w:szCs w:val="18"/>
              </w:rPr>
            </w:pPr>
          </w:p>
        </w:tc>
        <w:tc>
          <w:tcPr>
            <w:tcW w:w="851" w:type="dxa"/>
          </w:tcPr>
          <w:p w14:paraId="5ADAD222" w14:textId="77777777" w:rsidR="00433B9F" w:rsidRPr="006501E6" w:rsidRDefault="00433B9F" w:rsidP="00A02819">
            <w:pPr>
              <w:pStyle w:val="ConsNonformat"/>
              <w:widowControl/>
              <w:jc w:val="center"/>
              <w:rPr>
                <w:rFonts w:ascii="Times New Roman" w:hAnsi="Times New Roman"/>
                <w:sz w:val="18"/>
                <w:szCs w:val="18"/>
              </w:rPr>
            </w:pPr>
          </w:p>
        </w:tc>
        <w:tc>
          <w:tcPr>
            <w:tcW w:w="1115" w:type="dxa"/>
          </w:tcPr>
          <w:p w14:paraId="17BC5AFD" w14:textId="77777777" w:rsidR="00433B9F" w:rsidRPr="006501E6" w:rsidRDefault="00433B9F" w:rsidP="00A02819">
            <w:pPr>
              <w:pStyle w:val="ConsNonformat"/>
              <w:widowControl/>
              <w:jc w:val="center"/>
              <w:rPr>
                <w:rFonts w:ascii="Times New Roman" w:hAnsi="Times New Roman"/>
                <w:sz w:val="18"/>
                <w:szCs w:val="18"/>
              </w:rPr>
            </w:pPr>
          </w:p>
        </w:tc>
        <w:tc>
          <w:tcPr>
            <w:tcW w:w="780" w:type="dxa"/>
          </w:tcPr>
          <w:p w14:paraId="2FFB6052" w14:textId="77777777" w:rsidR="00433B9F" w:rsidRPr="006501E6" w:rsidRDefault="00433B9F" w:rsidP="00A02819">
            <w:pPr>
              <w:pStyle w:val="ConsNonformat"/>
              <w:widowControl/>
              <w:jc w:val="center"/>
              <w:rPr>
                <w:rFonts w:ascii="Times New Roman" w:hAnsi="Times New Roman"/>
                <w:sz w:val="18"/>
                <w:szCs w:val="18"/>
              </w:rPr>
            </w:pPr>
          </w:p>
        </w:tc>
        <w:tc>
          <w:tcPr>
            <w:tcW w:w="1134" w:type="dxa"/>
          </w:tcPr>
          <w:p w14:paraId="59AAFD68" w14:textId="77777777" w:rsidR="00433B9F" w:rsidRPr="006501E6" w:rsidRDefault="00433B9F" w:rsidP="00A02819">
            <w:pPr>
              <w:pStyle w:val="ConsNonformat"/>
              <w:jc w:val="center"/>
              <w:rPr>
                <w:rFonts w:ascii="Times New Roman" w:hAnsi="Times New Roman"/>
                <w:sz w:val="18"/>
                <w:szCs w:val="18"/>
              </w:rPr>
            </w:pPr>
          </w:p>
        </w:tc>
        <w:tc>
          <w:tcPr>
            <w:tcW w:w="851" w:type="dxa"/>
          </w:tcPr>
          <w:p w14:paraId="0FC873E6" w14:textId="77777777" w:rsidR="00433B9F" w:rsidRPr="006501E6" w:rsidRDefault="00433B9F" w:rsidP="00A02819">
            <w:pPr>
              <w:pStyle w:val="ConsNonformat"/>
              <w:jc w:val="center"/>
              <w:rPr>
                <w:rFonts w:ascii="Times New Roman" w:hAnsi="Times New Roman"/>
                <w:sz w:val="18"/>
                <w:szCs w:val="18"/>
              </w:rPr>
            </w:pPr>
          </w:p>
        </w:tc>
        <w:tc>
          <w:tcPr>
            <w:tcW w:w="1275" w:type="dxa"/>
          </w:tcPr>
          <w:p w14:paraId="1812EE5D" w14:textId="77777777" w:rsidR="00433B9F" w:rsidRPr="006501E6" w:rsidRDefault="00433B9F" w:rsidP="00A02819">
            <w:pPr>
              <w:pStyle w:val="ConsNonformat"/>
              <w:jc w:val="center"/>
              <w:rPr>
                <w:rFonts w:ascii="Times New Roman" w:hAnsi="Times New Roman"/>
                <w:sz w:val="18"/>
                <w:szCs w:val="18"/>
              </w:rPr>
            </w:pPr>
          </w:p>
        </w:tc>
        <w:tc>
          <w:tcPr>
            <w:tcW w:w="993" w:type="dxa"/>
          </w:tcPr>
          <w:p w14:paraId="294F14EB" w14:textId="77777777" w:rsidR="00433B9F" w:rsidRPr="006501E6" w:rsidRDefault="00433B9F" w:rsidP="00A02819">
            <w:pPr>
              <w:pStyle w:val="ConsNonformat"/>
              <w:jc w:val="center"/>
              <w:rPr>
                <w:rFonts w:ascii="Times New Roman" w:hAnsi="Times New Roman"/>
                <w:sz w:val="18"/>
                <w:szCs w:val="18"/>
              </w:rPr>
            </w:pPr>
          </w:p>
        </w:tc>
        <w:tc>
          <w:tcPr>
            <w:tcW w:w="1278" w:type="dxa"/>
            <w:tcBorders>
              <w:right w:val="single" w:sz="4" w:space="0" w:color="auto"/>
            </w:tcBorders>
          </w:tcPr>
          <w:p w14:paraId="59E23883" w14:textId="77777777" w:rsidR="00433B9F" w:rsidRPr="006501E6" w:rsidRDefault="00433B9F" w:rsidP="00A02819">
            <w:pPr>
              <w:pStyle w:val="ConsNonformat"/>
              <w:jc w:val="center"/>
              <w:rPr>
                <w:rFonts w:ascii="Times New Roman" w:hAnsi="Times New Roman"/>
                <w:sz w:val="18"/>
                <w:szCs w:val="18"/>
              </w:rPr>
            </w:pPr>
          </w:p>
        </w:tc>
      </w:tr>
    </w:tbl>
    <w:p w14:paraId="2763E626" w14:textId="77777777" w:rsidR="00433B9F" w:rsidRPr="006501E6" w:rsidRDefault="00433B9F" w:rsidP="00433B9F">
      <w:pPr>
        <w:pStyle w:val="ConsNormal"/>
        <w:ind w:firstLine="0"/>
        <w:rPr>
          <w:sz w:val="16"/>
          <w:szCs w:val="16"/>
        </w:rPr>
      </w:pPr>
    </w:p>
    <w:p w14:paraId="3E8117FF" w14:textId="243CED90" w:rsidR="00433B9F" w:rsidRPr="006501E6" w:rsidRDefault="00433B9F" w:rsidP="00433B9F">
      <w:pPr>
        <w:pStyle w:val="ConsNormal"/>
        <w:ind w:firstLine="0"/>
        <w:rPr>
          <w:sz w:val="20"/>
        </w:rPr>
      </w:pPr>
      <w:r w:rsidRPr="006501E6">
        <w:rPr>
          <w:sz w:val="24"/>
          <w:szCs w:val="24"/>
        </w:rPr>
        <w:t xml:space="preserve">Председатель </w:t>
      </w:r>
      <w:r w:rsidR="00407A5C" w:rsidRPr="00407A5C">
        <w:rPr>
          <w:sz w:val="24"/>
          <w:szCs w:val="24"/>
        </w:rPr>
        <w:t xml:space="preserve">Змеиногорской районной территориальной избирательной комиссии  </w:t>
      </w:r>
      <w:r w:rsidR="00407A5C">
        <w:rPr>
          <w:sz w:val="24"/>
          <w:szCs w:val="24"/>
        </w:rPr>
        <w:t xml:space="preserve">           </w:t>
      </w:r>
      <w:r w:rsidRPr="006501E6">
        <w:rPr>
          <w:sz w:val="20"/>
        </w:rPr>
        <w:t xml:space="preserve">                                                      _________________________</w:t>
      </w:r>
    </w:p>
    <w:p w14:paraId="1A2E66D5" w14:textId="428A6F81" w:rsidR="00433B9F" w:rsidRPr="006501E6" w:rsidRDefault="00433B9F" w:rsidP="00DE03FC">
      <w:pPr>
        <w:pStyle w:val="ConsNormal"/>
        <w:ind w:firstLine="0"/>
        <w:rPr>
          <w:sz w:val="16"/>
          <w:szCs w:val="16"/>
        </w:rPr>
      </w:pPr>
      <w:r w:rsidRPr="006501E6">
        <w:rPr>
          <w:sz w:val="16"/>
          <w:szCs w:val="16"/>
        </w:rPr>
        <w:t xml:space="preserve">                                                                                                                                                                                                                                                                                                                    (ФИО, подпись, дата)  </w:t>
      </w:r>
    </w:p>
    <w:p w14:paraId="0A4340CF" w14:textId="515597D3" w:rsidR="00D907B8" w:rsidRDefault="00D907B8" w:rsidP="00482974">
      <w:pPr>
        <w:widowControl w:val="0"/>
        <w:autoSpaceDE w:val="0"/>
        <w:autoSpaceDN w:val="0"/>
        <w:adjustRightInd w:val="0"/>
        <w:ind w:firstLine="540"/>
        <w:jc w:val="both"/>
      </w:pPr>
    </w:p>
    <w:sectPr w:rsidR="00D907B8" w:rsidSect="00F82E94">
      <w:headerReference w:type="default" r:id="rId21"/>
      <w:pgSz w:w="16838" w:h="11905" w:orient="landscape"/>
      <w:pgMar w:top="850" w:right="1134" w:bottom="170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92C1" w14:textId="77777777" w:rsidR="00C52CFD" w:rsidRPr="00F359E3" w:rsidRDefault="00C52CFD" w:rsidP="00F3642D">
      <w:pPr>
        <w:rPr>
          <w:rFonts w:asciiTheme="minorHAnsi" w:eastAsiaTheme="minorHAnsi" w:hAnsiTheme="minorHAnsi" w:cstheme="minorBidi"/>
          <w:szCs w:val="22"/>
          <w:lang w:eastAsia="en-US"/>
        </w:rPr>
      </w:pPr>
      <w:r>
        <w:separator/>
      </w:r>
    </w:p>
  </w:endnote>
  <w:endnote w:type="continuationSeparator" w:id="0">
    <w:p w14:paraId="37B015D5" w14:textId="77777777" w:rsidR="00C52CFD" w:rsidRPr="00F359E3" w:rsidRDefault="00C52CFD" w:rsidP="00F3642D">
      <w:pPr>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ༀЀ">
    <w:altName w:val="Times New Roman"/>
    <w:charset w:val="02"/>
    <w:family w:val="roman"/>
    <w:pitch w:val="variable"/>
    <w:sig w:usb0="00000000" w:usb1="10000000" w:usb2="00000000" w:usb3="86000000" w:csb0="12004402" w:csb1="9C0001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02A4" w14:textId="77777777" w:rsidR="00C52CFD" w:rsidRPr="00F359E3" w:rsidRDefault="00C52CFD" w:rsidP="00F3642D">
      <w:pPr>
        <w:rPr>
          <w:rFonts w:asciiTheme="minorHAnsi" w:eastAsiaTheme="minorHAnsi" w:hAnsiTheme="minorHAnsi" w:cstheme="minorBidi"/>
          <w:szCs w:val="22"/>
          <w:lang w:eastAsia="en-US"/>
        </w:rPr>
      </w:pPr>
      <w:r>
        <w:separator/>
      </w:r>
    </w:p>
  </w:footnote>
  <w:footnote w:type="continuationSeparator" w:id="0">
    <w:p w14:paraId="6478892A" w14:textId="77777777" w:rsidR="00C52CFD" w:rsidRPr="00F359E3" w:rsidRDefault="00C52CFD" w:rsidP="00F3642D">
      <w:pPr>
        <w:rPr>
          <w:rFonts w:asciiTheme="minorHAnsi" w:eastAsiaTheme="minorHAnsi" w:hAnsiTheme="minorHAnsi" w:cstheme="minorBidi"/>
          <w:szCs w:val="22"/>
          <w:lang w:eastAsia="en-US"/>
        </w:rPr>
      </w:pPr>
      <w:r>
        <w:continuationSeparator/>
      </w:r>
    </w:p>
  </w:footnote>
  <w:footnote w:id="1">
    <w:p w14:paraId="012BBF71" w14:textId="77777777" w:rsidR="00C52CFD" w:rsidRPr="00270506" w:rsidRDefault="00C52CFD" w:rsidP="00433B9F">
      <w:pPr>
        <w:pStyle w:val="ConsPlusNonformat"/>
        <w:widowControl/>
        <w:jc w:val="both"/>
        <w:rPr>
          <w:rFonts w:ascii="Times New Roman" w:hAnsi="Times New Roman" w:cs="Times New Roman"/>
          <w:sz w:val="18"/>
          <w:szCs w:val="18"/>
        </w:rPr>
      </w:pPr>
      <w:r>
        <w:rPr>
          <w:rStyle w:val="ac"/>
          <w:rFonts w:ascii="Times New Roman" w:hAnsi="Times New Roman" w:cs="Times New Roman"/>
          <w:sz w:val="18"/>
        </w:rPr>
        <w:t>*</w:t>
      </w:r>
      <w:r>
        <w:rPr>
          <w:rFonts w:ascii="Times New Roman" w:hAnsi="Times New Roman" w:cs="Times New Roman"/>
          <w:sz w:val="18"/>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70506">
        <w:rPr>
          <w:rFonts w:ascii="Times New Roman" w:hAnsi="Times New Roman" w:cs="Times New Roman"/>
          <w:bCs/>
          <w:sz w:val="18"/>
          <w:szCs w:val="18"/>
        </w:rPr>
        <w:t xml:space="preserve">предусмотренных пунктом 6 статьи 58 Федерального закона от 12.06. </w:t>
      </w:r>
      <w:smartTag w:uri="urn:schemas-microsoft-com:office:smarttags" w:element="metricconverter">
        <w:smartTagPr>
          <w:attr w:name="ProductID" w:val="2002 г"/>
        </w:smartTagPr>
        <w:r w:rsidRPr="00270506">
          <w:rPr>
            <w:rFonts w:ascii="Times New Roman" w:hAnsi="Times New Roman" w:cs="Times New Roman"/>
            <w:bCs/>
            <w:sz w:val="18"/>
            <w:szCs w:val="18"/>
          </w:rPr>
          <w:t>2002 г</w:t>
        </w:r>
      </w:smartTag>
      <w:r w:rsidRPr="00270506">
        <w:rPr>
          <w:rFonts w:ascii="Times New Roman" w:hAnsi="Times New Roman" w:cs="Times New Roman"/>
          <w:bCs/>
          <w:sz w:val="18"/>
          <w:szCs w:val="18"/>
        </w:rPr>
        <w:t>. № 67-ФЗ, пунктом 6 статьи 82 Кодекса от 08.07.2003 г. № 35-ЗС.</w:t>
      </w:r>
      <w:r w:rsidRPr="00270506">
        <w:rPr>
          <w:rFonts w:ascii="Times New Roman" w:hAnsi="Times New Roman" w:cs="Times New Roman"/>
          <w:sz w:val="18"/>
          <w:szCs w:val="18"/>
        </w:rPr>
        <w:t xml:space="preserve"> </w:t>
      </w:r>
    </w:p>
    <w:p w14:paraId="065BFF29" w14:textId="77777777" w:rsidR="00C52CFD" w:rsidRDefault="00C52CFD" w:rsidP="00433B9F">
      <w:pPr>
        <w:pStyle w:val="a9"/>
        <w:rPr>
          <w:sz w:val="18"/>
        </w:rPr>
      </w:pPr>
    </w:p>
  </w:footnote>
  <w:footnote w:id="2">
    <w:p w14:paraId="125888B6" w14:textId="77777777" w:rsidR="00C52CFD" w:rsidRDefault="00C52CFD" w:rsidP="00433B9F">
      <w:pPr>
        <w:pStyle w:val="a9"/>
        <w:rPr>
          <w:sz w:val="18"/>
        </w:rPr>
      </w:pPr>
      <w:r>
        <w:rPr>
          <w:rStyle w:val="ac"/>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3">
    <w:p w14:paraId="698171A8" w14:textId="77777777" w:rsidR="00C52CFD" w:rsidRDefault="00C52CFD" w:rsidP="00440830">
      <w:pPr>
        <w:pStyle w:val="a9"/>
        <w:jc w:val="both"/>
        <w:rPr>
          <w:sz w:val="18"/>
        </w:rPr>
      </w:pPr>
      <w:r>
        <w:rPr>
          <w:rStyle w:val="ac"/>
          <w:sz w:val="18"/>
        </w:rPr>
        <w:sym w:font="Symbol" w:char="F02A"/>
      </w:r>
      <w:r>
        <w:rPr>
          <w:rStyle w:val="ac"/>
          <w:sz w:val="18"/>
        </w:rPr>
        <w:sym w:font="Symbol" w:char="F02A"/>
      </w:r>
      <w:r>
        <w:rPr>
          <w:rStyle w:val="ac"/>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25F23C2A" w14:textId="77777777" w:rsidR="00C52CFD" w:rsidRDefault="00C52CFD" w:rsidP="00440830">
      <w:pPr>
        <w:pStyle w:val="a9"/>
        <w:jc w:val="both"/>
        <w:rPr>
          <w:sz w:val="18"/>
        </w:rPr>
      </w:pPr>
      <w:r>
        <w:rPr>
          <w:rStyle w:val="ac"/>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5">
    <w:p w14:paraId="58FAE628" w14:textId="77777777" w:rsidR="00C52CFD" w:rsidRDefault="00C52CFD" w:rsidP="00433B9F">
      <w:pPr>
        <w:pStyle w:val="a9"/>
        <w:jc w:val="both"/>
      </w:pPr>
      <w:r>
        <w:rPr>
          <w:rFonts w:eastAsia="Arial"/>
          <w:sz w:val="18"/>
          <w:szCs w:val="18"/>
        </w:rPr>
        <w:t xml:space="preserve">* </w:t>
      </w:r>
      <w:r>
        <w:rPr>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14:paraId="2C5C70A3" w14:textId="77777777" w:rsidR="00C52CFD" w:rsidRDefault="00C52CFD" w:rsidP="00433B9F">
      <w:pPr>
        <w:shd w:val="clear" w:color="auto" w:fill="FFFFFF"/>
        <w:jc w:val="both"/>
        <w:rPr>
          <w:sz w:val="18"/>
          <w:szCs w:val="18"/>
        </w:rPr>
      </w:pPr>
      <w:r>
        <w:rPr>
          <w:vertAlign w:val="superscript"/>
        </w:rPr>
        <w:t>**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7159EA77" w14:textId="77777777" w:rsidR="00C52CFD" w:rsidRDefault="00C52CFD" w:rsidP="00440830">
      <w:pPr>
        <w:pStyle w:val="a9"/>
        <w:jc w:val="both"/>
        <w:rPr>
          <w:sz w:val="18"/>
          <w:szCs w:val="18"/>
        </w:rPr>
      </w:pPr>
      <w:r>
        <w:rPr>
          <w:sz w:val="18"/>
          <w:szCs w:val="18"/>
        </w:rPr>
        <w:t xml:space="preserve">      </w:t>
      </w: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14:paraId="2184BB7D" w14:textId="77777777" w:rsidR="00C52CFD" w:rsidRPr="00055C87" w:rsidRDefault="00C52CFD" w:rsidP="00440830">
      <w:pPr>
        <w:pStyle w:val="a9"/>
        <w:jc w:val="both"/>
        <w:rPr>
          <w:sz w:val="18"/>
          <w:szCs w:val="18"/>
        </w:rPr>
      </w:pPr>
      <w:r w:rsidRPr="00F42429">
        <w:rPr>
          <w:rStyle w:val="ac"/>
          <w:rFonts w:eastAsia="Arial"/>
        </w:rPr>
        <w:t>*</w:t>
      </w:r>
      <w:r w:rsidRPr="00F42429">
        <w:rPr>
          <w:vertAlign w:val="superscript"/>
        </w:rPr>
        <w:t>*</w:t>
      </w:r>
      <w:r>
        <w:rPr>
          <w:rStyle w:val="ac"/>
          <w:rFonts w:eastAsia="Arial"/>
        </w:rPr>
        <w:t>*</w:t>
      </w:r>
      <w:r>
        <w:t xml:space="preserve"> </w:t>
      </w:r>
      <w:r>
        <w:rPr>
          <w:sz w:val="18"/>
          <w:szCs w:val="18"/>
        </w:rPr>
        <w:t> </w:t>
      </w:r>
      <w:r w:rsidRPr="005E64DB">
        <w:rPr>
          <w:sz w:val="18"/>
        </w:rPr>
        <w:t>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5F62" w14:textId="77777777" w:rsidR="00C52CFD" w:rsidRDefault="00C52CFD" w:rsidP="0012113E">
    <w:pPr>
      <w:pStyle w:val="a3"/>
      <w:jc w:val="center"/>
    </w:pPr>
    <w:r>
      <w:rPr>
        <w:noProof/>
      </w:rPr>
      <w:fldChar w:fldCharType="begin"/>
    </w:r>
    <w:r>
      <w:rPr>
        <w:noProof/>
      </w:rPr>
      <w:instrText xml:space="preserve"> PAGE   \* MERGEFORMAT </w:instrText>
    </w:r>
    <w:r>
      <w:rPr>
        <w:noProof/>
      </w:rPr>
      <w:fldChar w:fldCharType="separate"/>
    </w:r>
    <w:r w:rsidR="007C5E5C">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D2112" w14:textId="77777777" w:rsidR="00C52CFD" w:rsidRDefault="00C52C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D10D" w14:textId="77777777" w:rsidR="00C52CFD" w:rsidRDefault="00C52CF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6A4D" w14:textId="77777777" w:rsidR="00C52CFD" w:rsidRPr="004F19E4" w:rsidRDefault="00C52CFD" w:rsidP="004F19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2D"/>
    <w:rsid w:val="00005199"/>
    <w:rsid w:val="0003130F"/>
    <w:rsid w:val="00060F74"/>
    <w:rsid w:val="00062720"/>
    <w:rsid w:val="00063C60"/>
    <w:rsid w:val="000A64E8"/>
    <w:rsid w:val="0012113E"/>
    <w:rsid w:val="00151BE1"/>
    <w:rsid w:val="001A3CBF"/>
    <w:rsid w:val="001C063A"/>
    <w:rsid w:val="001D0A5B"/>
    <w:rsid w:val="001D2521"/>
    <w:rsid w:val="001E5695"/>
    <w:rsid w:val="00231F58"/>
    <w:rsid w:val="00244CC8"/>
    <w:rsid w:val="002B5919"/>
    <w:rsid w:val="003345EA"/>
    <w:rsid w:val="003479EC"/>
    <w:rsid w:val="003A70E0"/>
    <w:rsid w:val="003E7612"/>
    <w:rsid w:val="00402F4D"/>
    <w:rsid w:val="00407A5C"/>
    <w:rsid w:val="0042610E"/>
    <w:rsid w:val="00433B9F"/>
    <w:rsid w:val="004351CC"/>
    <w:rsid w:val="00440830"/>
    <w:rsid w:val="00454C57"/>
    <w:rsid w:val="00465009"/>
    <w:rsid w:val="00482974"/>
    <w:rsid w:val="004A6EFC"/>
    <w:rsid w:val="004F19E4"/>
    <w:rsid w:val="00522698"/>
    <w:rsid w:val="0053221E"/>
    <w:rsid w:val="00534F3A"/>
    <w:rsid w:val="00542AD4"/>
    <w:rsid w:val="005B3AB7"/>
    <w:rsid w:val="005C5AC1"/>
    <w:rsid w:val="005D69FB"/>
    <w:rsid w:val="006A1189"/>
    <w:rsid w:val="006A47C9"/>
    <w:rsid w:val="006A664C"/>
    <w:rsid w:val="006E7ADD"/>
    <w:rsid w:val="007C32E1"/>
    <w:rsid w:val="007C5E5C"/>
    <w:rsid w:val="007D27AD"/>
    <w:rsid w:val="007E5ABE"/>
    <w:rsid w:val="007F008C"/>
    <w:rsid w:val="00841863"/>
    <w:rsid w:val="008A556A"/>
    <w:rsid w:val="008D0A04"/>
    <w:rsid w:val="009050C5"/>
    <w:rsid w:val="00972889"/>
    <w:rsid w:val="009A319D"/>
    <w:rsid w:val="009C3352"/>
    <w:rsid w:val="009F2EDB"/>
    <w:rsid w:val="00A02819"/>
    <w:rsid w:val="00A05460"/>
    <w:rsid w:val="00A17F1B"/>
    <w:rsid w:val="00A56BA3"/>
    <w:rsid w:val="00A82B49"/>
    <w:rsid w:val="00A943AC"/>
    <w:rsid w:val="00AC4E57"/>
    <w:rsid w:val="00AD4534"/>
    <w:rsid w:val="00AE7769"/>
    <w:rsid w:val="00B471A7"/>
    <w:rsid w:val="00BD71E7"/>
    <w:rsid w:val="00C23E8D"/>
    <w:rsid w:val="00C340B5"/>
    <w:rsid w:val="00C448BB"/>
    <w:rsid w:val="00C52CFD"/>
    <w:rsid w:val="00D41FF8"/>
    <w:rsid w:val="00D907B8"/>
    <w:rsid w:val="00DB0334"/>
    <w:rsid w:val="00DB38B8"/>
    <w:rsid w:val="00DE018B"/>
    <w:rsid w:val="00DE03FC"/>
    <w:rsid w:val="00E36F2F"/>
    <w:rsid w:val="00E50B78"/>
    <w:rsid w:val="00E646DF"/>
    <w:rsid w:val="00ED5703"/>
    <w:rsid w:val="00F17716"/>
    <w:rsid w:val="00F3642D"/>
    <w:rsid w:val="00F6073F"/>
    <w:rsid w:val="00F82E94"/>
    <w:rsid w:val="00F86879"/>
    <w:rsid w:val="00F971F6"/>
    <w:rsid w:val="00FA5DC1"/>
    <w:rsid w:val="00FE0D38"/>
    <w:rsid w:val="00FE5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6767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D"/>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33B9F"/>
    <w:pPr>
      <w:keepNext/>
      <w:jc w:val="center"/>
      <w:outlineLvl w:val="0"/>
    </w:pPr>
    <w:rPr>
      <w:rFonts w:ascii="Times New Roman" w:hAnsi="Times New Roman"/>
      <w:b/>
      <w:sz w:val="24"/>
    </w:rPr>
  </w:style>
  <w:style w:type="paragraph" w:styleId="3">
    <w:name w:val="heading 3"/>
    <w:basedOn w:val="a"/>
    <w:next w:val="a"/>
    <w:link w:val="30"/>
    <w:qFormat/>
    <w:rsid w:val="00433B9F"/>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4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F3642D"/>
  </w:style>
  <w:style w:type="paragraph" w:styleId="a5">
    <w:name w:val="footer"/>
    <w:basedOn w:val="a"/>
    <w:link w:val="a6"/>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3642D"/>
  </w:style>
  <w:style w:type="paragraph" w:styleId="31">
    <w:name w:val="Body Text 3"/>
    <w:basedOn w:val="a"/>
    <w:link w:val="32"/>
    <w:uiPriority w:val="99"/>
    <w:rsid w:val="004A6EFC"/>
    <w:pPr>
      <w:spacing w:after="120"/>
      <w:jc w:val="center"/>
    </w:pPr>
    <w:rPr>
      <w:rFonts w:ascii="Times New Roman" w:hAnsi="Times New Roman"/>
      <w:sz w:val="16"/>
      <w:szCs w:val="16"/>
    </w:rPr>
  </w:style>
  <w:style w:type="character" w:customStyle="1" w:styleId="32">
    <w:name w:val="Основной текст 3 Знак"/>
    <w:basedOn w:val="a0"/>
    <w:link w:val="31"/>
    <w:uiPriority w:val="99"/>
    <w:rsid w:val="004A6EFC"/>
    <w:rPr>
      <w:rFonts w:ascii="Times New Roman" w:eastAsia="Times New Roman" w:hAnsi="Times New Roman" w:cs="Times New Roman"/>
      <w:sz w:val="16"/>
      <w:szCs w:val="16"/>
      <w:lang w:eastAsia="ru-RU"/>
    </w:rPr>
  </w:style>
  <w:style w:type="paragraph" w:customStyle="1" w:styleId="a7">
    <w:name w:val="Норм"/>
    <w:basedOn w:val="a"/>
    <w:uiPriority w:val="99"/>
    <w:rsid w:val="004A6EFC"/>
    <w:pPr>
      <w:jc w:val="center"/>
    </w:pPr>
    <w:rPr>
      <w:rFonts w:ascii="Times New Roman" w:hAnsi="Times New Roman"/>
      <w:sz w:val="28"/>
      <w:szCs w:val="28"/>
    </w:rPr>
  </w:style>
  <w:style w:type="paragraph" w:customStyle="1" w:styleId="xl30">
    <w:name w:val="xl30"/>
    <w:basedOn w:val="a"/>
    <w:uiPriority w:val="99"/>
    <w:rsid w:val="004A6EFC"/>
    <w:pPr>
      <w:pBdr>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24">
    <w:name w:val="xl24"/>
    <w:basedOn w:val="a"/>
    <w:uiPriority w:val="99"/>
    <w:rsid w:val="004A6EFC"/>
    <w:pPr>
      <w:spacing w:before="100" w:beforeAutospacing="1" w:after="100" w:afterAutospacing="1"/>
      <w:jc w:val="center"/>
    </w:pPr>
    <w:rPr>
      <w:rFonts w:ascii="Times New Roman" w:hAnsi="Times New Roman"/>
      <w:sz w:val="24"/>
      <w:szCs w:val="24"/>
    </w:rPr>
  </w:style>
  <w:style w:type="paragraph" w:customStyle="1" w:styleId="a8">
    <w:name w:val="Подстр"/>
    <w:basedOn w:val="a"/>
    <w:autoRedefine/>
    <w:uiPriority w:val="99"/>
    <w:rsid w:val="004A6EFC"/>
    <w:pPr>
      <w:jc w:val="both"/>
    </w:pPr>
    <w:rPr>
      <w:rFonts w:ascii="Times New Roman" w:hAnsi="Times New Roman"/>
      <w:sz w:val="18"/>
      <w:szCs w:val="18"/>
    </w:rPr>
  </w:style>
  <w:style w:type="character" w:customStyle="1" w:styleId="ft483">
    <w:name w:val="ft483"/>
    <w:basedOn w:val="a0"/>
    <w:uiPriority w:val="99"/>
    <w:rsid w:val="004A6EFC"/>
    <w:rPr>
      <w:rFonts w:ascii="Times New Roman" w:hAnsi="Times New Roman" w:cs="Times New Roman"/>
    </w:rPr>
  </w:style>
  <w:style w:type="character" w:customStyle="1" w:styleId="ft3309">
    <w:name w:val="ft3309"/>
    <w:basedOn w:val="a0"/>
    <w:uiPriority w:val="99"/>
    <w:rsid w:val="004A6EFC"/>
    <w:rPr>
      <w:rFonts w:ascii="Times New Roman" w:hAnsi="Times New Roman" w:cs="Times New Roman"/>
    </w:rPr>
  </w:style>
  <w:style w:type="paragraph" w:styleId="a9">
    <w:name w:val="footnote text"/>
    <w:basedOn w:val="a"/>
    <w:link w:val="aa"/>
    <w:uiPriority w:val="99"/>
    <w:rsid w:val="004A6EFC"/>
    <w:pPr>
      <w:jc w:val="center"/>
    </w:pPr>
    <w:rPr>
      <w:rFonts w:ascii="Times New Roman" w:hAnsi="Times New Roman"/>
    </w:rPr>
  </w:style>
  <w:style w:type="character" w:customStyle="1" w:styleId="aa">
    <w:name w:val="Текст сноски Знак"/>
    <w:basedOn w:val="a0"/>
    <w:link w:val="a9"/>
    <w:uiPriority w:val="99"/>
    <w:rsid w:val="004A6EFC"/>
    <w:rPr>
      <w:rFonts w:ascii="Times New Roman" w:eastAsia="Times New Roman" w:hAnsi="Times New Roman" w:cs="Times New Roman"/>
      <w:sz w:val="20"/>
      <w:szCs w:val="20"/>
      <w:lang w:eastAsia="ru-RU"/>
    </w:rPr>
  </w:style>
  <w:style w:type="paragraph" w:customStyle="1" w:styleId="14-15">
    <w:name w:val="14-15"/>
    <w:basedOn w:val="a"/>
    <w:uiPriority w:val="99"/>
    <w:rsid w:val="004A6EFC"/>
    <w:pPr>
      <w:spacing w:line="360" w:lineRule="auto"/>
      <w:ind w:firstLine="709"/>
      <w:jc w:val="both"/>
    </w:pPr>
    <w:rPr>
      <w:rFonts w:ascii="Times New Roman" w:hAnsi="Times New Roman"/>
      <w:sz w:val="28"/>
      <w:szCs w:val="28"/>
    </w:rPr>
  </w:style>
  <w:style w:type="paragraph" w:styleId="ab">
    <w:name w:val="Normal (Web)"/>
    <w:basedOn w:val="a"/>
    <w:unhideWhenUsed/>
    <w:rsid w:val="0053221E"/>
    <w:pPr>
      <w:spacing w:before="100" w:beforeAutospacing="1" w:after="100" w:afterAutospacing="1"/>
    </w:pPr>
    <w:rPr>
      <w:rFonts w:ascii="Arial Unicode MS" w:hAnsi="Arial Unicode MS"/>
      <w:sz w:val="24"/>
      <w:szCs w:val="24"/>
    </w:rPr>
  </w:style>
  <w:style w:type="character" w:styleId="ac">
    <w:name w:val="footnote reference"/>
    <w:basedOn w:val="a0"/>
    <w:unhideWhenUsed/>
    <w:rsid w:val="0053221E"/>
    <w:rPr>
      <w:vertAlign w:val="superscript"/>
    </w:rPr>
  </w:style>
  <w:style w:type="paragraph" w:styleId="ad">
    <w:name w:val="Body Text Indent"/>
    <w:basedOn w:val="a"/>
    <w:link w:val="ae"/>
    <w:uiPriority w:val="99"/>
    <w:semiHidden/>
    <w:unhideWhenUsed/>
    <w:rsid w:val="00433B9F"/>
    <w:pPr>
      <w:spacing w:after="120"/>
      <w:ind w:left="283"/>
    </w:pPr>
  </w:style>
  <w:style w:type="character" w:customStyle="1" w:styleId="ae">
    <w:name w:val="Основной текст с отступом Знак"/>
    <w:basedOn w:val="a0"/>
    <w:link w:val="ad"/>
    <w:uiPriority w:val="99"/>
    <w:semiHidden/>
    <w:rsid w:val="00433B9F"/>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433B9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33B9F"/>
    <w:rPr>
      <w:rFonts w:ascii="Arial" w:eastAsia="Times New Roman" w:hAnsi="Arial" w:cs="Arial"/>
      <w:b/>
      <w:bCs/>
      <w:sz w:val="26"/>
      <w:szCs w:val="26"/>
      <w:lang w:eastAsia="ru-RU"/>
    </w:rPr>
  </w:style>
  <w:style w:type="paragraph" w:customStyle="1" w:styleId="ConsPlusTitle">
    <w:name w:val="ConsPlusTitle"/>
    <w:rsid w:val="00433B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3B9F"/>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ConsNonformat">
    <w:name w:val="ConsNonformat"/>
    <w:rsid w:val="00433B9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433B9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433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ТабличныйТекст"/>
    <w:basedOn w:val="a"/>
    <w:rsid w:val="00433B9F"/>
    <w:pPr>
      <w:snapToGrid w:val="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D"/>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33B9F"/>
    <w:pPr>
      <w:keepNext/>
      <w:jc w:val="center"/>
      <w:outlineLvl w:val="0"/>
    </w:pPr>
    <w:rPr>
      <w:rFonts w:ascii="Times New Roman" w:hAnsi="Times New Roman"/>
      <w:b/>
      <w:sz w:val="24"/>
    </w:rPr>
  </w:style>
  <w:style w:type="paragraph" w:styleId="3">
    <w:name w:val="heading 3"/>
    <w:basedOn w:val="a"/>
    <w:next w:val="a"/>
    <w:link w:val="30"/>
    <w:qFormat/>
    <w:rsid w:val="00433B9F"/>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4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F3642D"/>
  </w:style>
  <w:style w:type="paragraph" w:styleId="a5">
    <w:name w:val="footer"/>
    <w:basedOn w:val="a"/>
    <w:link w:val="a6"/>
    <w:uiPriority w:val="99"/>
    <w:unhideWhenUsed/>
    <w:rsid w:val="00F3642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3642D"/>
  </w:style>
  <w:style w:type="paragraph" w:styleId="31">
    <w:name w:val="Body Text 3"/>
    <w:basedOn w:val="a"/>
    <w:link w:val="32"/>
    <w:uiPriority w:val="99"/>
    <w:rsid w:val="004A6EFC"/>
    <w:pPr>
      <w:spacing w:after="120"/>
      <w:jc w:val="center"/>
    </w:pPr>
    <w:rPr>
      <w:rFonts w:ascii="Times New Roman" w:hAnsi="Times New Roman"/>
      <w:sz w:val="16"/>
      <w:szCs w:val="16"/>
    </w:rPr>
  </w:style>
  <w:style w:type="character" w:customStyle="1" w:styleId="32">
    <w:name w:val="Основной текст 3 Знак"/>
    <w:basedOn w:val="a0"/>
    <w:link w:val="31"/>
    <w:uiPriority w:val="99"/>
    <w:rsid w:val="004A6EFC"/>
    <w:rPr>
      <w:rFonts w:ascii="Times New Roman" w:eastAsia="Times New Roman" w:hAnsi="Times New Roman" w:cs="Times New Roman"/>
      <w:sz w:val="16"/>
      <w:szCs w:val="16"/>
      <w:lang w:eastAsia="ru-RU"/>
    </w:rPr>
  </w:style>
  <w:style w:type="paragraph" w:customStyle="1" w:styleId="a7">
    <w:name w:val="Норм"/>
    <w:basedOn w:val="a"/>
    <w:uiPriority w:val="99"/>
    <w:rsid w:val="004A6EFC"/>
    <w:pPr>
      <w:jc w:val="center"/>
    </w:pPr>
    <w:rPr>
      <w:rFonts w:ascii="Times New Roman" w:hAnsi="Times New Roman"/>
      <w:sz w:val="28"/>
      <w:szCs w:val="28"/>
    </w:rPr>
  </w:style>
  <w:style w:type="paragraph" w:customStyle="1" w:styleId="xl30">
    <w:name w:val="xl30"/>
    <w:basedOn w:val="a"/>
    <w:uiPriority w:val="99"/>
    <w:rsid w:val="004A6EFC"/>
    <w:pPr>
      <w:pBdr>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24">
    <w:name w:val="xl24"/>
    <w:basedOn w:val="a"/>
    <w:uiPriority w:val="99"/>
    <w:rsid w:val="004A6EFC"/>
    <w:pPr>
      <w:spacing w:before="100" w:beforeAutospacing="1" w:after="100" w:afterAutospacing="1"/>
      <w:jc w:val="center"/>
    </w:pPr>
    <w:rPr>
      <w:rFonts w:ascii="Times New Roman" w:hAnsi="Times New Roman"/>
      <w:sz w:val="24"/>
      <w:szCs w:val="24"/>
    </w:rPr>
  </w:style>
  <w:style w:type="paragraph" w:customStyle="1" w:styleId="a8">
    <w:name w:val="Подстр"/>
    <w:basedOn w:val="a"/>
    <w:autoRedefine/>
    <w:uiPriority w:val="99"/>
    <w:rsid w:val="004A6EFC"/>
    <w:pPr>
      <w:jc w:val="both"/>
    </w:pPr>
    <w:rPr>
      <w:rFonts w:ascii="Times New Roman" w:hAnsi="Times New Roman"/>
      <w:sz w:val="18"/>
      <w:szCs w:val="18"/>
    </w:rPr>
  </w:style>
  <w:style w:type="character" w:customStyle="1" w:styleId="ft483">
    <w:name w:val="ft483"/>
    <w:basedOn w:val="a0"/>
    <w:uiPriority w:val="99"/>
    <w:rsid w:val="004A6EFC"/>
    <w:rPr>
      <w:rFonts w:ascii="Times New Roman" w:hAnsi="Times New Roman" w:cs="Times New Roman"/>
    </w:rPr>
  </w:style>
  <w:style w:type="character" w:customStyle="1" w:styleId="ft3309">
    <w:name w:val="ft3309"/>
    <w:basedOn w:val="a0"/>
    <w:uiPriority w:val="99"/>
    <w:rsid w:val="004A6EFC"/>
    <w:rPr>
      <w:rFonts w:ascii="Times New Roman" w:hAnsi="Times New Roman" w:cs="Times New Roman"/>
    </w:rPr>
  </w:style>
  <w:style w:type="paragraph" w:styleId="a9">
    <w:name w:val="footnote text"/>
    <w:basedOn w:val="a"/>
    <w:link w:val="aa"/>
    <w:uiPriority w:val="99"/>
    <w:rsid w:val="004A6EFC"/>
    <w:pPr>
      <w:jc w:val="center"/>
    </w:pPr>
    <w:rPr>
      <w:rFonts w:ascii="Times New Roman" w:hAnsi="Times New Roman"/>
    </w:rPr>
  </w:style>
  <w:style w:type="character" w:customStyle="1" w:styleId="aa">
    <w:name w:val="Текст сноски Знак"/>
    <w:basedOn w:val="a0"/>
    <w:link w:val="a9"/>
    <w:uiPriority w:val="99"/>
    <w:rsid w:val="004A6EFC"/>
    <w:rPr>
      <w:rFonts w:ascii="Times New Roman" w:eastAsia="Times New Roman" w:hAnsi="Times New Roman" w:cs="Times New Roman"/>
      <w:sz w:val="20"/>
      <w:szCs w:val="20"/>
      <w:lang w:eastAsia="ru-RU"/>
    </w:rPr>
  </w:style>
  <w:style w:type="paragraph" w:customStyle="1" w:styleId="14-15">
    <w:name w:val="14-15"/>
    <w:basedOn w:val="a"/>
    <w:uiPriority w:val="99"/>
    <w:rsid w:val="004A6EFC"/>
    <w:pPr>
      <w:spacing w:line="360" w:lineRule="auto"/>
      <w:ind w:firstLine="709"/>
      <w:jc w:val="both"/>
    </w:pPr>
    <w:rPr>
      <w:rFonts w:ascii="Times New Roman" w:hAnsi="Times New Roman"/>
      <w:sz w:val="28"/>
      <w:szCs w:val="28"/>
    </w:rPr>
  </w:style>
  <w:style w:type="paragraph" w:styleId="ab">
    <w:name w:val="Normal (Web)"/>
    <w:basedOn w:val="a"/>
    <w:unhideWhenUsed/>
    <w:rsid w:val="0053221E"/>
    <w:pPr>
      <w:spacing w:before="100" w:beforeAutospacing="1" w:after="100" w:afterAutospacing="1"/>
    </w:pPr>
    <w:rPr>
      <w:rFonts w:ascii="Arial Unicode MS" w:hAnsi="Arial Unicode MS"/>
      <w:sz w:val="24"/>
      <w:szCs w:val="24"/>
    </w:rPr>
  </w:style>
  <w:style w:type="character" w:styleId="ac">
    <w:name w:val="footnote reference"/>
    <w:basedOn w:val="a0"/>
    <w:unhideWhenUsed/>
    <w:rsid w:val="0053221E"/>
    <w:rPr>
      <w:vertAlign w:val="superscript"/>
    </w:rPr>
  </w:style>
  <w:style w:type="paragraph" w:styleId="ad">
    <w:name w:val="Body Text Indent"/>
    <w:basedOn w:val="a"/>
    <w:link w:val="ae"/>
    <w:uiPriority w:val="99"/>
    <w:semiHidden/>
    <w:unhideWhenUsed/>
    <w:rsid w:val="00433B9F"/>
    <w:pPr>
      <w:spacing w:after="120"/>
      <w:ind w:left="283"/>
    </w:pPr>
  </w:style>
  <w:style w:type="character" w:customStyle="1" w:styleId="ae">
    <w:name w:val="Основной текст с отступом Знак"/>
    <w:basedOn w:val="a0"/>
    <w:link w:val="ad"/>
    <w:uiPriority w:val="99"/>
    <w:semiHidden/>
    <w:rsid w:val="00433B9F"/>
    <w:rPr>
      <w:rFonts w:ascii="Times New Roman CYR" w:eastAsia="Times New Roman" w:hAnsi="Times New Roman CYR" w:cs="Times New Roman"/>
      <w:sz w:val="20"/>
      <w:szCs w:val="20"/>
      <w:lang w:eastAsia="ru-RU"/>
    </w:rPr>
  </w:style>
  <w:style w:type="character" w:customStyle="1" w:styleId="10">
    <w:name w:val="Заголовок 1 Знак"/>
    <w:basedOn w:val="a0"/>
    <w:link w:val="1"/>
    <w:rsid w:val="00433B9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33B9F"/>
    <w:rPr>
      <w:rFonts w:ascii="Arial" w:eastAsia="Times New Roman" w:hAnsi="Arial" w:cs="Arial"/>
      <w:b/>
      <w:bCs/>
      <w:sz w:val="26"/>
      <w:szCs w:val="26"/>
      <w:lang w:eastAsia="ru-RU"/>
    </w:rPr>
  </w:style>
  <w:style w:type="paragraph" w:customStyle="1" w:styleId="ConsPlusTitle">
    <w:name w:val="ConsPlusTitle"/>
    <w:rsid w:val="00433B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33B9F"/>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ConsNonformat">
    <w:name w:val="ConsNonformat"/>
    <w:rsid w:val="00433B9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433B9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433B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ТабличныйТекст"/>
    <w:basedOn w:val="a"/>
    <w:rsid w:val="00433B9F"/>
    <w:pPr>
      <w:snapToGrid w:val="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892;fld=134;dst=103204" TargetMode="External"/><Relationship Id="rId13" Type="http://schemas.openxmlformats.org/officeDocument/2006/relationships/hyperlink" Target="consultantplus://offline/main?base=RLAW016;n=29892;fld=134;dst=10320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BEDD83F4391D80A163A32EA90D276CA3076045D89C43703531FECD493ABAF2E1A16A9DB7C1B627E47FDFD0NFY7E" TargetMode="External"/><Relationship Id="rId12" Type="http://schemas.openxmlformats.org/officeDocument/2006/relationships/hyperlink" Target="consultantplus://offline/main?base=RLAW016;n=29892;fld=134;dst=103203" TargetMode="External"/><Relationship Id="rId17" Type="http://schemas.openxmlformats.org/officeDocument/2006/relationships/hyperlink" Target="consultantplus://offline/ref=67687DE034B43597E99635D0C6B6E14D6093D947E359E2606334A0A4BAn313D" TargetMode="External"/><Relationship Id="rId2" Type="http://schemas.microsoft.com/office/2007/relationships/stylesWithEffects" Target="stylesWithEffects.xml"/><Relationship Id="rId16" Type="http://schemas.openxmlformats.org/officeDocument/2006/relationships/hyperlink" Target="consultantplus://offline/main?base=RLAW016;n=29892;fld=134;dst=103213"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RLAW016;n=29892;fld=134;dst=103208" TargetMode="External"/><Relationship Id="rId5" Type="http://schemas.openxmlformats.org/officeDocument/2006/relationships/footnotes" Target="footnotes.xml"/><Relationship Id="rId15" Type="http://schemas.openxmlformats.org/officeDocument/2006/relationships/hyperlink" Target="consultantplus://offline/main?base=RLAW016;n=29892;fld=134;dst=103210" TargetMode="External"/><Relationship Id="rId23" Type="http://schemas.openxmlformats.org/officeDocument/2006/relationships/theme" Target="theme/theme1.xml"/><Relationship Id="rId10" Type="http://schemas.openxmlformats.org/officeDocument/2006/relationships/hyperlink" Target="consultantplus://offline/main?base=RLAW016;n=29892;fld=134;dst=1032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RLAW016;n=29892;fld=134;dst=103208" TargetMode="External"/><Relationship Id="rId14" Type="http://schemas.openxmlformats.org/officeDocument/2006/relationships/hyperlink" Target="consultantplus://offline/main?base=RLAW016;n=29892;fld=134;dst=10320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8732</Words>
  <Characters>49774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golob</dc:creator>
  <cp:lastModifiedBy>Пользователь Windows</cp:lastModifiedBy>
  <cp:revision>4</cp:revision>
  <cp:lastPrinted>2024-07-15T08:08:00Z</cp:lastPrinted>
  <dcterms:created xsi:type="dcterms:W3CDTF">2024-06-28T11:20:00Z</dcterms:created>
  <dcterms:modified xsi:type="dcterms:W3CDTF">2024-07-17T02:32:00Z</dcterms:modified>
</cp:coreProperties>
</file>