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206"/>
        <w:gridCol w:w="1230"/>
        <w:gridCol w:w="3107"/>
        <w:gridCol w:w="908"/>
        <w:gridCol w:w="2460"/>
      </w:tblGrid>
      <w:tr w:rsidR="009A319D" w:rsidRPr="009A319D" w14:paraId="2F8B4603" w14:textId="77777777" w:rsidTr="00C6504B">
        <w:tc>
          <w:tcPr>
            <w:tcW w:w="3436" w:type="dxa"/>
            <w:gridSpan w:val="2"/>
          </w:tcPr>
          <w:p w14:paraId="21A5C001" w14:textId="27F776B7" w:rsidR="009A319D" w:rsidRPr="009A319D" w:rsidRDefault="003E09A0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2"/>
          </w:tcPr>
          <w:p w14:paraId="660D83EF" w14:textId="4D6C5A36" w:rsidR="009A319D" w:rsidRPr="009A319D" w:rsidRDefault="00454C57" w:rsidP="003E09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3E09A0">
              <w:rPr>
                <w:rFonts w:ascii="Times New Roman" w:hAnsi="Times New Roman"/>
                <w:color w:val="000000"/>
                <w:sz w:val="28"/>
                <w:szCs w:val="28"/>
              </w:rPr>
              <w:t>65/43</w:t>
            </w:r>
          </w:p>
        </w:tc>
      </w:tr>
      <w:tr w:rsidR="009A319D" w:rsidRPr="009A319D" w14:paraId="5837BFF6" w14:textId="77777777" w:rsidTr="00C6504B">
        <w:tc>
          <w:tcPr>
            <w:tcW w:w="3436" w:type="dxa"/>
            <w:gridSpan w:val="2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3E18D51" w14:textId="77777777" w:rsidR="00CF1C20" w:rsidRDefault="009A319D" w:rsidP="007536DF">
            <w:pPr>
              <w:spacing w:before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6DF">
              <w:rPr>
                <w:rFonts w:ascii="Times New Roman" w:hAnsi="Times New Roman"/>
                <w:color w:val="000000"/>
                <w:sz w:val="26"/>
                <w:szCs w:val="26"/>
              </w:rPr>
              <w:t>г. Змеиногорск</w:t>
            </w:r>
          </w:p>
          <w:p w14:paraId="659A7FAE" w14:textId="1F5BE80A" w:rsidR="007536DF" w:rsidRPr="007536DF" w:rsidRDefault="007536DF" w:rsidP="007536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gridSpan w:val="2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6504B" w:rsidRPr="00052E98" w14:paraId="4B139C3D" w14:textId="77777777" w:rsidTr="00C650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206" w:type="dxa"/>
          <w:wAfter w:w="2460" w:type="dxa"/>
        </w:trPr>
        <w:tc>
          <w:tcPr>
            <w:tcW w:w="5245" w:type="dxa"/>
            <w:gridSpan w:val="3"/>
            <w:hideMark/>
          </w:tcPr>
          <w:p w14:paraId="5F9A871B" w14:textId="5CFB0AF8" w:rsidR="00C6504B" w:rsidRPr="00274D75" w:rsidRDefault="00C6504B" w:rsidP="00C6504B">
            <w:pPr>
              <w:ind w:right="33" w:firstLine="45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40178">
              <w:rPr>
                <w:rFonts w:ascii="Times New Roman" w:hAnsi="Times New Roman"/>
                <w:sz w:val="26"/>
                <w:szCs w:val="26"/>
              </w:rPr>
              <w:t xml:space="preserve">О Рабочей группе </w:t>
            </w:r>
            <w:bookmarkStart w:id="0" w:name="_Hlk105499693"/>
            <w:r w:rsidRPr="00640178">
              <w:rPr>
                <w:rFonts w:ascii="Times New Roman" w:hAnsi="Times New Roman"/>
                <w:sz w:val="26"/>
                <w:szCs w:val="26"/>
              </w:rPr>
              <w:t xml:space="preserve">по приему и проверке документов, представляемых в </w:t>
            </w:r>
            <w:proofErr w:type="spellStart"/>
            <w:r w:rsidRPr="00C52CFD">
              <w:rPr>
                <w:sz w:val="26"/>
                <w:szCs w:val="26"/>
              </w:rPr>
              <w:t>Змеиногорск</w:t>
            </w:r>
            <w:r>
              <w:rPr>
                <w:sz w:val="26"/>
                <w:szCs w:val="26"/>
              </w:rPr>
              <w:t>ую</w:t>
            </w:r>
            <w:proofErr w:type="spellEnd"/>
            <w:r w:rsidRPr="00C52CFD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ную</w:t>
            </w:r>
            <w:r w:rsidRPr="00C52CFD">
              <w:rPr>
                <w:sz w:val="26"/>
                <w:szCs w:val="26"/>
              </w:rPr>
              <w:t xml:space="preserve"> территориальн</w:t>
            </w:r>
            <w:r>
              <w:rPr>
                <w:sz w:val="26"/>
                <w:szCs w:val="26"/>
              </w:rPr>
              <w:t xml:space="preserve">ую </w:t>
            </w:r>
            <w:r w:rsidRPr="00C52CFD">
              <w:rPr>
                <w:sz w:val="26"/>
                <w:szCs w:val="26"/>
              </w:rPr>
              <w:t>избирательн</w:t>
            </w:r>
            <w:r>
              <w:rPr>
                <w:sz w:val="26"/>
                <w:szCs w:val="26"/>
              </w:rPr>
              <w:t>ую</w:t>
            </w:r>
            <w:r w:rsidRPr="00C52CFD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640178">
              <w:rPr>
                <w:rFonts w:ascii="Times New Roman" w:hAnsi="Times New Roman"/>
                <w:sz w:val="26"/>
                <w:szCs w:val="26"/>
              </w:rPr>
              <w:t xml:space="preserve"> перио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 </w:t>
            </w:r>
            <w:r w:rsidRPr="00640178">
              <w:rPr>
                <w:rFonts w:ascii="Times New Roman" w:hAnsi="Times New Roman"/>
                <w:sz w:val="26"/>
                <w:szCs w:val="26"/>
              </w:rPr>
              <w:t xml:space="preserve">избирательной кампании по выборам депутатов </w:t>
            </w:r>
            <w:r>
              <w:rPr>
                <w:sz w:val="26"/>
                <w:szCs w:val="26"/>
              </w:rPr>
              <w:t xml:space="preserve">Совета депутатов </w:t>
            </w:r>
            <w:r w:rsidRPr="00C37E97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ого</w:t>
            </w:r>
            <w:r w:rsidRPr="00C37E97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Pr="00C37E97">
              <w:rPr>
                <w:sz w:val="26"/>
                <w:szCs w:val="26"/>
              </w:rPr>
              <w:t xml:space="preserve"> Змеиногорский район Алтайского края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F7A06">
              <w:rPr>
                <w:rFonts w:ascii="Times New Roman" w:hAnsi="Times New Roman"/>
                <w:sz w:val="26"/>
                <w:szCs w:val="26"/>
              </w:rPr>
              <w:t>первого с</w:t>
            </w:r>
            <w:r w:rsidRPr="006923FC">
              <w:rPr>
                <w:rFonts w:ascii="Times New Roman" w:hAnsi="Times New Roman"/>
                <w:sz w:val="26"/>
                <w:szCs w:val="26"/>
              </w:rPr>
              <w:t xml:space="preserve">озыва </w:t>
            </w:r>
            <w:bookmarkEnd w:id="0"/>
          </w:p>
          <w:p w14:paraId="55AF8F27" w14:textId="19260021" w:rsidR="00C6504B" w:rsidRPr="00274D75" w:rsidRDefault="00C6504B" w:rsidP="003E09A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4A5DBE87" w14:textId="77777777" w:rsidR="00C6504B" w:rsidRPr="00274D75" w:rsidRDefault="00C6504B" w:rsidP="00C6504B">
      <w:pPr>
        <w:rPr>
          <w:rFonts w:ascii="Times New Roman" w:hAnsi="Times New Roman"/>
          <w:sz w:val="26"/>
          <w:szCs w:val="26"/>
        </w:rPr>
      </w:pPr>
    </w:p>
    <w:p w14:paraId="047B5E94" w14:textId="649D6CA8" w:rsidR="00C6504B" w:rsidRDefault="00C6504B" w:rsidP="00C6504B">
      <w:pPr>
        <w:widowControl w:val="0"/>
        <w:ind w:firstLine="851"/>
        <w:jc w:val="both"/>
        <w:rPr>
          <w:b/>
          <w:bCs/>
          <w:sz w:val="26"/>
          <w:szCs w:val="26"/>
        </w:rPr>
      </w:pPr>
      <w:proofErr w:type="gramStart"/>
      <w:r w:rsidRPr="00640178">
        <w:rPr>
          <w:rFonts w:ascii="Times New Roman" w:hAnsi="Times New Roman"/>
          <w:sz w:val="26"/>
          <w:szCs w:val="26"/>
        </w:rPr>
        <w:t>В соответствии с пунктом 9.1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 w:rsidRPr="0064017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40178">
        <w:rPr>
          <w:rFonts w:ascii="Times New Roman" w:hAnsi="Times New Roman"/>
          <w:sz w:val="26"/>
          <w:szCs w:val="26"/>
        </w:rPr>
        <w:t xml:space="preserve">Кодекса Алтайского края </w:t>
      </w:r>
      <w:r w:rsidRPr="00763EDD">
        <w:rPr>
          <w:rFonts w:ascii="Times New Roman" w:hAnsi="Times New Roman"/>
          <w:sz w:val="26"/>
          <w:szCs w:val="26"/>
        </w:rPr>
        <w:t>о выборах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763EDD">
        <w:rPr>
          <w:rFonts w:ascii="Times New Roman" w:hAnsi="Times New Roman"/>
          <w:sz w:val="26"/>
          <w:szCs w:val="26"/>
        </w:rPr>
        <w:t xml:space="preserve"> референдум</w:t>
      </w:r>
      <w:r>
        <w:rPr>
          <w:rFonts w:ascii="Times New Roman" w:hAnsi="Times New Roman"/>
          <w:sz w:val="26"/>
          <w:szCs w:val="26"/>
        </w:rPr>
        <w:t>ах</w:t>
      </w:r>
      <w:r w:rsidRPr="00763EDD">
        <w:rPr>
          <w:rFonts w:ascii="Times New Roman" w:hAnsi="Times New Roman"/>
          <w:sz w:val="26"/>
          <w:szCs w:val="26"/>
        </w:rPr>
        <w:t xml:space="preserve"> </w:t>
      </w:r>
      <w:r w:rsidRPr="00640178">
        <w:rPr>
          <w:rFonts w:ascii="Times New Roman" w:hAnsi="Times New Roman"/>
          <w:sz w:val="26"/>
          <w:szCs w:val="26"/>
        </w:rPr>
        <w:t>от 8 июля 2003 года № 35-ЗС</w:t>
      </w:r>
      <w:r w:rsidRPr="00274D7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C52CFD">
        <w:rPr>
          <w:sz w:val="26"/>
          <w:szCs w:val="26"/>
        </w:rPr>
        <w:t>законом Алтайского края от 14 июня 2024 года № 41-3C «Об объединении муниципальных и</w:t>
      </w:r>
      <w:proofErr w:type="gramEnd"/>
      <w:r w:rsidRPr="00C52CFD">
        <w:rPr>
          <w:sz w:val="26"/>
          <w:szCs w:val="26"/>
        </w:rPr>
        <w:t xml:space="preserve"> </w:t>
      </w:r>
      <w:proofErr w:type="gramStart"/>
      <w:r w:rsidRPr="00C52CFD">
        <w:rPr>
          <w:sz w:val="26"/>
          <w:szCs w:val="26"/>
        </w:rPr>
        <w:t xml:space="preserve">административно-территориальных образований город Змеиногорск Змеиногорского района Алтайского края,  Барановский 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Карамышевский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Кузьминский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Pr="00C52CFD">
        <w:rPr>
          <w:sz w:val="26"/>
          <w:szCs w:val="26"/>
        </w:rPr>
        <w:t>Саввушинский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Таловский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Черепановский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края»</w:t>
      </w:r>
      <w:r w:rsidRPr="00A62C2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также решением </w:t>
      </w:r>
      <w:proofErr w:type="spellStart"/>
      <w:r w:rsidRPr="00C52CFD">
        <w:rPr>
          <w:sz w:val="26"/>
          <w:szCs w:val="26"/>
        </w:rPr>
        <w:t>Змеиногорск</w:t>
      </w:r>
      <w:r>
        <w:rPr>
          <w:sz w:val="26"/>
          <w:szCs w:val="26"/>
        </w:rPr>
        <w:t>ой</w:t>
      </w:r>
      <w:proofErr w:type="spellEnd"/>
      <w:r w:rsidRPr="00C52CFD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ой</w:t>
      </w:r>
      <w:r w:rsidRPr="00C52CFD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ой</w:t>
      </w:r>
      <w:r w:rsidRPr="00C52CFD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C52CFD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="0086156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61563" w:rsidRPr="00861563">
        <w:rPr>
          <w:rFonts w:ascii="Times New Roman" w:hAnsi="Times New Roman"/>
          <w:sz w:val="26"/>
          <w:szCs w:val="26"/>
        </w:rPr>
        <w:t>16.07.2024</w:t>
      </w:r>
      <w:proofErr w:type="gramEnd"/>
      <w:r w:rsidR="00861563" w:rsidRPr="008615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proofErr w:type="gramStart"/>
      <w:r w:rsidR="00861563">
        <w:rPr>
          <w:rFonts w:ascii="Times New Roman" w:hAnsi="Times New Roman"/>
          <w:sz w:val="26"/>
          <w:szCs w:val="26"/>
        </w:rPr>
        <w:t xml:space="preserve">65/38 </w:t>
      </w:r>
      <w:r>
        <w:rPr>
          <w:rFonts w:ascii="Times New Roman" w:hAnsi="Times New Roman"/>
          <w:sz w:val="26"/>
          <w:szCs w:val="26"/>
        </w:rPr>
        <w:t>«О возложении полномочий окружн</w:t>
      </w:r>
      <w:r w:rsidRPr="00767126">
        <w:rPr>
          <w:rFonts w:ascii="Times New Roman" w:hAnsi="Times New Roman"/>
          <w:sz w:val="26"/>
          <w:szCs w:val="26"/>
        </w:rPr>
        <w:t>ых избирательн</w:t>
      </w:r>
      <w:r>
        <w:rPr>
          <w:rFonts w:ascii="Times New Roman" w:hAnsi="Times New Roman"/>
          <w:sz w:val="26"/>
          <w:szCs w:val="26"/>
        </w:rPr>
        <w:t>ых комиссий</w:t>
      </w:r>
      <w:r w:rsidRPr="00767126">
        <w:rPr>
          <w:rFonts w:ascii="Times New Roman" w:hAnsi="Times New Roman"/>
          <w:sz w:val="26"/>
          <w:szCs w:val="26"/>
        </w:rPr>
        <w:t xml:space="preserve"> по выборам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 </w:t>
      </w:r>
      <w:r w:rsidRPr="00C37E9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C37E9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7E97">
        <w:rPr>
          <w:sz w:val="26"/>
          <w:szCs w:val="26"/>
        </w:rPr>
        <w:t xml:space="preserve"> Змеиногорский район Алтайского края</w:t>
      </w:r>
      <w:r>
        <w:rPr>
          <w:rFonts w:ascii="Times New Roman" w:hAnsi="Times New Roman"/>
          <w:sz w:val="28"/>
        </w:rPr>
        <w:t xml:space="preserve"> </w:t>
      </w:r>
      <w:r w:rsidRPr="001F7A06">
        <w:rPr>
          <w:rFonts w:ascii="Times New Roman" w:hAnsi="Times New Roman"/>
          <w:sz w:val="26"/>
          <w:szCs w:val="26"/>
        </w:rPr>
        <w:t>первого с</w:t>
      </w:r>
      <w:r w:rsidRPr="006923FC">
        <w:rPr>
          <w:rFonts w:ascii="Times New Roman" w:hAnsi="Times New Roman"/>
          <w:sz w:val="26"/>
          <w:szCs w:val="26"/>
        </w:rPr>
        <w:t xml:space="preserve">озыва </w:t>
      </w:r>
      <w:r w:rsidRPr="00767126">
        <w:rPr>
          <w:rFonts w:ascii="Times New Roman" w:hAnsi="Times New Roman"/>
          <w:sz w:val="26"/>
          <w:szCs w:val="26"/>
        </w:rPr>
        <w:t>на</w:t>
      </w:r>
      <w:r w:rsidRPr="00B9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FD">
        <w:rPr>
          <w:sz w:val="26"/>
          <w:szCs w:val="26"/>
        </w:rPr>
        <w:t>Змеиногорск</w:t>
      </w:r>
      <w:r>
        <w:rPr>
          <w:sz w:val="26"/>
          <w:szCs w:val="26"/>
        </w:rPr>
        <w:t>ую</w:t>
      </w:r>
      <w:proofErr w:type="spellEnd"/>
      <w:r w:rsidRPr="00C52CFD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 xml:space="preserve">ую </w:t>
      </w:r>
      <w:r w:rsidRPr="00C52CFD">
        <w:rPr>
          <w:sz w:val="26"/>
          <w:szCs w:val="26"/>
        </w:rPr>
        <w:t>территориальн</w:t>
      </w:r>
      <w:r>
        <w:rPr>
          <w:sz w:val="26"/>
          <w:szCs w:val="26"/>
        </w:rPr>
        <w:t>ую</w:t>
      </w:r>
      <w:r w:rsidRPr="00C52CFD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 xml:space="preserve">ую </w:t>
      </w:r>
      <w:r w:rsidRPr="00C52CFD">
        <w:rPr>
          <w:sz w:val="26"/>
          <w:szCs w:val="26"/>
        </w:rPr>
        <w:t>комисси</w:t>
      </w:r>
      <w:r>
        <w:rPr>
          <w:sz w:val="26"/>
          <w:szCs w:val="26"/>
        </w:rPr>
        <w:t>ю»</w:t>
      </w:r>
      <w:r>
        <w:rPr>
          <w:rFonts w:ascii="Times New Roman" w:hAnsi="Times New Roman"/>
          <w:sz w:val="28"/>
        </w:rPr>
        <w:t>,</w:t>
      </w:r>
      <w:r>
        <w:rPr>
          <w:b/>
          <w:bCs/>
          <w:sz w:val="26"/>
          <w:szCs w:val="26"/>
        </w:rPr>
        <w:t xml:space="preserve"> </w:t>
      </w:r>
      <w:r w:rsidRPr="00640178">
        <w:rPr>
          <w:rFonts w:ascii="Times New Roman" w:hAnsi="Times New Roman"/>
          <w:sz w:val="26"/>
          <w:szCs w:val="26"/>
        </w:rPr>
        <w:t>в том числе для проведения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собранных в поддержку выдвижения кандидата в депутаты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</w:t>
      </w:r>
      <w:proofErr w:type="gramEnd"/>
      <w:r>
        <w:rPr>
          <w:sz w:val="26"/>
          <w:szCs w:val="26"/>
        </w:rPr>
        <w:t xml:space="preserve"> </w:t>
      </w:r>
      <w:r w:rsidRPr="00C37E9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C37E9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7E97">
        <w:rPr>
          <w:sz w:val="26"/>
          <w:szCs w:val="26"/>
        </w:rPr>
        <w:t xml:space="preserve"> Змеиногорский район Алтайского края</w:t>
      </w:r>
      <w:r>
        <w:rPr>
          <w:rFonts w:ascii="Times New Roman" w:hAnsi="Times New Roman"/>
          <w:sz w:val="28"/>
        </w:rPr>
        <w:t>,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C52CFD">
        <w:rPr>
          <w:sz w:val="26"/>
          <w:szCs w:val="26"/>
        </w:rPr>
        <w:t>Змеиногорская</w:t>
      </w:r>
      <w:proofErr w:type="spellEnd"/>
      <w:r w:rsidRPr="00C52CFD">
        <w:rPr>
          <w:sz w:val="26"/>
          <w:szCs w:val="26"/>
        </w:rPr>
        <w:t xml:space="preserve"> районная территориальная избирательная комиссия</w:t>
      </w:r>
      <w:r w:rsidRPr="00893CB1">
        <w:rPr>
          <w:b/>
          <w:bCs/>
          <w:sz w:val="26"/>
          <w:szCs w:val="26"/>
        </w:rPr>
        <w:t xml:space="preserve"> </w:t>
      </w:r>
      <w:r w:rsidRPr="00C52CFD">
        <w:rPr>
          <w:b/>
          <w:bCs/>
          <w:sz w:val="26"/>
          <w:szCs w:val="26"/>
        </w:rPr>
        <w:t>РЕШИЛА:</w:t>
      </w:r>
    </w:p>
    <w:p w14:paraId="1720EED5" w14:textId="77777777" w:rsidR="00C6504B" w:rsidRDefault="00C6504B" w:rsidP="00C6504B">
      <w:pPr>
        <w:widowControl w:val="0"/>
        <w:ind w:firstLine="851"/>
        <w:jc w:val="both"/>
        <w:rPr>
          <w:b/>
          <w:bCs/>
          <w:sz w:val="26"/>
          <w:szCs w:val="26"/>
        </w:rPr>
      </w:pPr>
    </w:p>
    <w:p w14:paraId="5B754D16" w14:textId="7B2E3848" w:rsidR="00C6504B" w:rsidRDefault="00C6504B" w:rsidP="00C6504B">
      <w:pPr>
        <w:ind w:right="33" w:firstLine="459"/>
        <w:jc w:val="both"/>
        <w:rPr>
          <w:rFonts w:ascii="Times New Roman" w:hAnsi="Times New Roman"/>
          <w:sz w:val="26"/>
          <w:szCs w:val="26"/>
        </w:rPr>
      </w:pPr>
      <w:r w:rsidRPr="00274D75">
        <w:rPr>
          <w:rFonts w:ascii="Times New Roman" w:hAnsi="Times New Roman"/>
          <w:sz w:val="26"/>
          <w:szCs w:val="26"/>
        </w:rPr>
        <w:t>1. </w:t>
      </w:r>
      <w:r w:rsidRPr="00EB6624">
        <w:rPr>
          <w:rFonts w:ascii="Times New Roman" w:hAnsi="Times New Roman"/>
          <w:sz w:val="26"/>
          <w:szCs w:val="26"/>
        </w:rPr>
        <w:t xml:space="preserve">Утвердить Положение о Рабочей группе </w:t>
      </w:r>
      <w:r w:rsidRPr="00640178">
        <w:rPr>
          <w:rFonts w:ascii="Times New Roman" w:hAnsi="Times New Roman"/>
          <w:sz w:val="26"/>
          <w:szCs w:val="26"/>
        </w:rPr>
        <w:t xml:space="preserve">по приему и проверке документов, представляемых в </w:t>
      </w:r>
      <w:proofErr w:type="spellStart"/>
      <w:r w:rsidRPr="00C52CFD">
        <w:rPr>
          <w:sz w:val="26"/>
          <w:szCs w:val="26"/>
        </w:rPr>
        <w:t>Змеиногорск</w:t>
      </w:r>
      <w:r>
        <w:rPr>
          <w:sz w:val="26"/>
          <w:szCs w:val="26"/>
        </w:rPr>
        <w:t>ую</w:t>
      </w:r>
      <w:proofErr w:type="spellEnd"/>
      <w:r w:rsidRPr="00C52CF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ную</w:t>
      </w:r>
      <w:r w:rsidRPr="00C52CFD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 xml:space="preserve">ую </w:t>
      </w:r>
      <w:r w:rsidRPr="00C52CFD">
        <w:rPr>
          <w:sz w:val="26"/>
          <w:szCs w:val="26"/>
        </w:rPr>
        <w:t>избирательн</w:t>
      </w:r>
      <w:r>
        <w:rPr>
          <w:sz w:val="26"/>
          <w:szCs w:val="26"/>
        </w:rPr>
        <w:t>ую</w:t>
      </w:r>
      <w:r w:rsidRPr="00C52CFD">
        <w:rPr>
          <w:sz w:val="26"/>
          <w:szCs w:val="26"/>
        </w:rPr>
        <w:t xml:space="preserve"> </w:t>
      </w:r>
      <w:r w:rsidRPr="00C52CFD">
        <w:rPr>
          <w:sz w:val="26"/>
          <w:szCs w:val="26"/>
        </w:rPr>
        <w:lastRenderedPageBreak/>
        <w:t>комисси</w:t>
      </w:r>
      <w:r>
        <w:rPr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640178">
        <w:rPr>
          <w:rFonts w:ascii="Times New Roman" w:hAnsi="Times New Roman"/>
          <w:sz w:val="26"/>
          <w:szCs w:val="26"/>
        </w:rPr>
        <w:t xml:space="preserve"> перио</w:t>
      </w:r>
      <w:r>
        <w:rPr>
          <w:rFonts w:ascii="Times New Roman" w:hAnsi="Times New Roman"/>
          <w:sz w:val="26"/>
          <w:szCs w:val="26"/>
        </w:rPr>
        <w:t xml:space="preserve">д </w:t>
      </w:r>
      <w:r w:rsidRPr="00640178">
        <w:rPr>
          <w:rFonts w:ascii="Times New Roman" w:hAnsi="Times New Roman"/>
          <w:sz w:val="26"/>
          <w:szCs w:val="26"/>
        </w:rPr>
        <w:t xml:space="preserve">избирательной кампании по выборам депутатов </w:t>
      </w:r>
      <w:r>
        <w:rPr>
          <w:sz w:val="26"/>
          <w:szCs w:val="26"/>
        </w:rPr>
        <w:t xml:space="preserve">Совета депутатов </w:t>
      </w:r>
      <w:r w:rsidRPr="00C37E9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C37E9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7E97">
        <w:rPr>
          <w:sz w:val="26"/>
          <w:szCs w:val="26"/>
        </w:rPr>
        <w:t xml:space="preserve"> Змеиногорский район Алтайского края</w:t>
      </w:r>
      <w:r>
        <w:rPr>
          <w:rFonts w:ascii="Times New Roman" w:hAnsi="Times New Roman"/>
          <w:sz w:val="28"/>
        </w:rPr>
        <w:t xml:space="preserve"> </w:t>
      </w:r>
      <w:r w:rsidRPr="001F7A06">
        <w:rPr>
          <w:rFonts w:ascii="Times New Roman" w:hAnsi="Times New Roman"/>
          <w:sz w:val="26"/>
          <w:szCs w:val="26"/>
        </w:rPr>
        <w:t>первого с</w:t>
      </w:r>
      <w:r w:rsidRPr="006923FC">
        <w:rPr>
          <w:rFonts w:ascii="Times New Roman" w:hAnsi="Times New Roman"/>
          <w:sz w:val="26"/>
          <w:szCs w:val="26"/>
        </w:rPr>
        <w:t xml:space="preserve">озыва </w:t>
      </w:r>
      <w:r w:rsidRPr="00EB6624">
        <w:rPr>
          <w:rFonts w:ascii="Times New Roman" w:hAnsi="Times New Roman"/>
          <w:sz w:val="26"/>
          <w:szCs w:val="26"/>
        </w:rPr>
        <w:t>(далее – Рабочая группа) (приложение № 1).</w:t>
      </w:r>
    </w:p>
    <w:p w14:paraId="3E1B372F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6624">
        <w:rPr>
          <w:rFonts w:ascii="Times New Roman" w:hAnsi="Times New Roman"/>
          <w:sz w:val="26"/>
          <w:szCs w:val="26"/>
        </w:rPr>
        <w:t>Образовать Рабочую группу и утвердить ее состав (приложение № 2).</w:t>
      </w:r>
    </w:p>
    <w:p w14:paraId="5279BFA5" w14:textId="77777777" w:rsidR="00C6504B" w:rsidRDefault="00C6504B" w:rsidP="00C6504B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74D75">
        <w:rPr>
          <w:rFonts w:ascii="Times New Roman" w:hAnsi="Times New Roman"/>
          <w:sz w:val="26"/>
          <w:szCs w:val="26"/>
        </w:rPr>
        <w:t>. </w:t>
      </w:r>
      <w:bookmarkStart w:id="1" w:name="_Hlk104387001"/>
      <w:proofErr w:type="gramStart"/>
      <w:r>
        <w:rPr>
          <w:sz w:val="26"/>
          <w:szCs w:val="26"/>
        </w:rPr>
        <w:t>Р</w:t>
      </w:r>
      <w:r w:rsidRPr="00763EDD">
        <w:rPr>
          <w:sz w:val="26"/>
          <w:szCs w:val="26"/>
        </w:rPr>
        <w:t>азместить</w:t>
      </w:r>
      <w:proofErr w:type="gramEnd"/>
      <w:r w:rsidRPr="00763EDD">
        <w:rPr>
          <w:sz w:val="26"/>
          <w:szCs w:val="26"/>
        </w:rPr>
        <w:t xml:space="preserve"> настоящее решение на информационном стенде</w:t>
      </w:r>
      <w:bookmarkEnd w:id="1"/>
      <w:r w:rsidRPr="00763EDD">
        <w:rPr>
          <w:sz w:val="26"/>
          <w:szCs w:val="26"/>
        </w:rPr>
        <w:t> </w:t>
      </w:r>
      <w:r>
        <w:rPr>
          <w:sz w:val="26"/>
          <w:szCs w:val="26"/>
        </w:rPr>
        <w:t xml:space="preserve">и на </w:t>
      </w:r>
      <w:r w:rsidRPr="00763EDD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Избирательной комиссии Алтайского края.</w:t>
      </w:r>
    </w:p>
    <w:p w14:paraId="7099A776" w14:textId="1B1F65CE" w:rsidR="003479EC" w:rsidRDefault="003479EC" w:rsidP="00C6504B">
      <w:pPr>
        <w:ind w:firstLine="709"/>
        <w:jc w:val="both"/>
        <w:rPr>
          <w:color w:val="000000"/>
          <w:sz w:val="26"/>
          <w:szCs w:val="26"/>
        </w:rPr>
      </w:pPr>
    </w:p>
    <w:p w14:paraId="1E9147F6" w14:textId="46825DB7" w:rsidR="00C6504B" w:rsidRDefault="00C6504B" w:rsidP="00C6504B">
      <w:pPr>
        <w:ind w:firstLine="709"/>
        <w:jc w:val="both"/>
        <w:rPr>
          <w:color w:val="000000"/>
          <w:sz w:val="26"/>
          <w:szCs w:val="26"/>
        </w:rPr>
      </w:pPr>
    </w:p>
    <w:p w14:paraId="12521BE9" w14:textId="77777777" w:rsidR="00C6504B" w:rsidRPr="00C52CFD" w:rsidRDefault="00C6504B" w:rsidP="00C6504B">
      <w:pPr>
        <w:ind w:firstLine="709"/>
        <w:jc w:val="both"/>
        <w:rPr>
          <w:color w:val="000000"/>
          <w:sz w:val="26"/>
          <w:szCs w:val="26"/>
        </w:rPr>
      </w:pPr>
    </w:p>
    <w:p w14:paraId="51BA46D0" w14:textId="77777777" w:rsidR="0053221E" w:rsidRPr="00C52CFD" w:rsidRDefault="00005199" w:rsidP="0053221E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>Председатель                                                                                           Л.А. Якушко</w:t>
      </w:r>
    </w:p>
    <w:p w14:paraId="723B7798" w14:textId="77777777" w:rsidR="003479EC" w:rsidRPr="00C52CFD" w:rsidRDefault="003479EC" w:rsidP="0053221E">
      <w:pPr>
        <w:jc w:val="both"/>
        <w:rPr>
          <w:color w:val="000000"/>
          <w:sz w:val="26"/>
          <w:szCs w:val="26"/>
        </w:rPr>
      </w:pPr>
    </w:p>
    <w:p w14:paraId="6E6800D8" w14:textId="084D8E52" w:rsidR="0053221E" w:rsidRDefault="00005199" w:rsidP="00257F6B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257F6B">
        <w:rPr>
          <w:color w:val="000000"/>
          <w:sz w:val="26"/>
          <w:szCs w:val="26"/>
        </w:rPr>
        <w:t xml:space="preserve">     </w:t>
      </w:r>
      <w:r w:rsidRPr="00C52CFD">
        <w:rPr>
          <w:color w:val="000000"/>
          <w:sz w:val="26"/>
          <w:szCs w:val="26"/>
        </w:rPr>
        <w:t xml:space="preserve"> А.С. Литвинова</w:t>
      </w:r>
    </w:p>
    <w:p w14:paraId="225985A1" w14:textId="5F6840E9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3D8F192A" w14:textId="680CC8DD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D82BE2B" w14:textId="2BC66970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5C7C427" w14:textId="0BBCFD8A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6C5743DD" w14:textId="6AD35FFB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A161333" w14:textId="4BEB5E79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1F9424B8" w14:textId="11517BBE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E04D3C7" w14:textId="1A3D7C7F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3DDC9B6" w14:textId="2E902016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6A2BC514" w14:textId="2C348F58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76BFF34" w14:textId="052A5EBD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5811B0D" w14:textId="04F7A9E0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2C3CBC49" w14:textId="3110020E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E2B9C24" w14:textId="7A11EEBC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1D00A473" w14:textId="3CB196E3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03F64468" w14:textId="19AAF744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EDCA8FE" w14:textId="024C0872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39ECADAB" w14:textId="47CF5210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78C1197" w14:textId="538BCFA1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35A94468" w14:textId="39B2195B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00838E28" w14:textId="51F13CB1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2EB239EE" w14:textId="0665266C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17FB13B" w14:textId="4ABF26E2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22438F15" w14:textId="14D4F073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8191AC2" w14:textId="06245A0C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3B9F4278" w14:textId="67C5D3B4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2B577FA0" w14:textId="56C7F1CB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F93DC53" w14:textId="76784559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F09686E" w14:textId="26F842F7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1D2DD314" w14:textId="02075579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6E66C710" w14:textId="77EFB549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20AA7D5" w14:textId="2DD56907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6F2AF26E" w14:textId="22842E4D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43F10A9A" w14:textId="11308C7E" w:rsidR="00AE45EF" w:rsidRDefault="00AE45EF" w:rsidP="00257F6B">
      <w:pPr>
        <w:jc w:val="both"/>
        <w:rPr>
          <w:color w:val="000000"/>
          <w:sz w:val="26"/>
          <w:szCs w:val="26"/>
        </w:rPr>
      </w:pPr>
    </w:p>
    <w:p w14:paraId="0E8A6963" w14:textId="6EF9A380" w:rsidR="00AE45EF" w:rsidRDefault="00AE45EF" w:rsidP="00257F6B">
      <w:pPr>
        <w:jc w:val="both"/>
        <w:rPr>
          <w:color w:val="000000"/>
          <w:sz w:val="26"/>
          <w:szCs w:val="26"/>
        </w:rPr>
      </w:pPr>
    </w:p>
    <w:p w14:paraId="7A02499A" w14:textId="77777777" w:rsidR="00AE45EF" w:rsidRDefault="00AE45EF" w:rsidP="00257F6B">
      <w:pPr>
        <w:jc w:val="both"/>
        <w:rPr>
          <w:color w:val="000000"/>
          <w:sz w:val="26"/>
          <w:szCs w:val="26"/>
        </w:rPr>
      </w:pPr>
    </w:p>
    <w:p w14:paraId="41D7E824" w14:textId="06E6349D" w:rsidR="00C6504B" w:rsidRDefault="00C6504B" w:rsidP="00C6504B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AE45EF">
        <w:rPr>
          <w:rFonts w:ascii="Times New Roman" w:hAnsi="Times New Roman"/>
          <w:bCs/>
          <w:sz w:val="26"/>
          <w:szCs w:val="26"/>
        </w:rPr>
        <w:t xml:space="preserve"> №1</w:t>
      </w:r>
    </w:p>
    <w:p w14:paraId="12F17AB5" w14:textId="77777777" w:rsidR="00C6504B" w:rsidRDefault="00C6504B" w:rsidP="00C6504B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</w:p>
    <w:p w14:paraId="54FD2C1F" w14:textId="487D18D1" w:rsidR="00C6504B" w:rsidRDefault="00C6504B" w:rsidP="00C6504B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УТВЕРЖДЕН</w:t>
      </w:r>
      <w:r w:rsidR="00AE45E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0F928E36" w14:textId="77777777" w:rsidR="00C6504B" w:rsidRPr="003479EC" w:rsidRDefault="00C6504B" w:rsidP="00C6504B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  <w:r w:rsidRPr="003479EC">
        <w:rPr>
          <w:rFonts w:ascii="Times New Roman" w:hAnsi="Times New Roman"/>
          <w:bCs/>
          <w:sz w:val="26"/>
          <w:szCs w:val="26"/>
        </w:rPr>
        <w:t>решени</w:t>
      </w:r>
      <w:r>
        <w:rPr>
          <w:rFonts w:ascii="Times New Roman" w:hAnsi="Times New Roman"/>
          <w:bCs/>
          <w:sz w:val="26"/>
          <w:szCs w:val="26"/>
        </w:rPr>
        <w:t>ем</w:t>
      </w:r>
      <w:r w:rsidRPr="003479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479EC">
        <w:rPr>
          <w:rFonts w:ascii="Times New Roman" w:hAnsi="Times New Roman"/>
          <w:bCs/>
          <w:sz w:val="26"/>
          <w:szCs w:val="26"/>
        </w:rPr>
        <w:t>Змеиногорской</w:t>
      </w:r>
      <w:proofErr w:type="spellEnd"/>
      <w:r w:rsidRPr="003479EC">
        <w:rPr>
          <w:rFonts w:ascii="Times New Roman" w:hAnsi="Times New Roman"/>
          <w:bCs/>
          <w:sz w:val="26"/>
          <w:szCs w:val="26"/>
        </w:rPr>
        <w:t xml:space="preserve"> районной территориальной избирательной комиссии</w:t>
      </w:r>
    </w:p>
    <w:p w14:paraId="04666525" w14:textId="0592DAA9" w:rsidR="00C6504B" w:rsidRPr="007F495E" w:rsidRDefault="00C6504B" w:rsidP="00C6504B">
      <w:pPr>
        <w:ind w:left="5245"/>
        <w:jc w:val="center"/>
        <w:rPr>
          <w:rFonts w:ascii="Times New Roman" w:hAnsi="Times New Roman"/>
          <w:sz w:val="26"/>
          <w:szCs w:val="26"/>
        </w:rPr>
      </w:pPr>
      <w:r w:rsidRPr="007F495E">
        <w:rPr>
          <w:rFonts w:ascii="Times New Roman" w:hAnsi="Times New Roman"/>
          <w:sz w:val="26"/>
          <w:szCs w:val="26"/>
        </w:rPr>
        <w:t xml:space="preserve">от </w:t>
      </w:r>
      <w:r w:rsidR="003E09A0">
        <w:rPr>
          <w:rFonts w:ascii="Times New Roman" w:hAnsi="Times New Roman"/>
          <w:sz w:val="26"/>
          <w:szCs w:val="26"/>
        </w:rPr>
        <w:t>16.07.2024</w:t>
      </w:r>
      <w:r w:rsidRPr="007F495E">
        <w:rPr>
          <w:rFonts w:ascii="Times New Roman" w:hAnsi="Times New Roman"/>
          <w:sz w:val="26"/>
          <w:szCs w:val="26"/>
        </w:rPr>
        <w:t xml:space="preserve">  № </w:t>
      </w:r>
      <w:r w:rsidR="003E09A0">
        <w:rPr>
          <w:rFonts w:ascii="Times New Roman" w:hAnsi="Times New Roman"/>
          <w:sz w:val="26"/>
          <w:szCs w:val="26"/>
        </w:rPr>
        <w:t>65/43</w:t>
      </w:r>
    </w:p>
    <w:p w14:paraId="69DCC80E" w14:textId="55F3A9FC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7FCD0DC5" w14:textId="78964DFA" w:rsidR="00C6504B" w:rsidRDefault="00C6504B" w:rsidP="00257F6B">
      <w:pPr>
        <w:jc w:val="both"/>
        <w:rPr>
          <w:color w:val="000000"/>
          <w:sz w:val="26"/>
          <w:szCs w:val="26"/>
        </w:rPr>
      </w:pPr>
    </w:p>
    <w:p w14:paraId="0FF9FE2C" w14:textId="77777777" w:rsidR="00C6504B" w:rsidRDefault="00C6504B" w:rsidP="00AE45EF">
      <w:pPr>
        <w:ind w:right="33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624">
        <w:rPr>
          <w:rFonts w:ascii="Times New Roman" w:hAnsi="Times New Roman"/>
          <w:b/>
          <w:bCs/>
          <w:sz w:val="26"/>
          <w:szCs w:val="26"/>
        </w:rPr>
        <w:t>Положение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4E6BE4D" w14:textId="77777777" w:rsidR="00AE45EF" w:rsidRDefault="00C6504B" w:rsidP="00AE45EF">
      <w:pPr>
        <w:ind w:right="33"/>
        <w:jc w:val="center"/>
        <w:rPr>
          <w:rFonts w:ascii="Times New Roman" w:hAnsi="Times New Roman"/>
          <w:b/>
          <w:bCs/>
          <w:sz w:val="26"/>
          <w:szCs w:val="26"/>
        </w:rPr>
      </w:pPr>
      <w:r w:rsidRPr="00AE45EF">
        <w:rPr>
          <w:rFonts w:ascii="Times New Roman" w:hAnsi="Times New Roman"/>
          <w:b/>
          <w:bCs/>
          <w:sz w:val="26"/>
          <w:szCs w:val="26"/>
        </w:rPr>
        <w:t xml:space="preserve">о Рабочей группе </w:t>
      </w:r>
      <w:bookmarkStart w:id="2" w:name="_Hlk105500071"/>
      <w:r w:rsidRPr="00AE45EF">
        <w:rPr>
          <w:rFonts w:ascii="Times New Roman" w:hAnsi="Times New Roman"/>
          <w:b/>
          <w:bCs/>
          <w:sz w:val="26"/>
          <w:szCs w:val="26"/>
        </w:rPr>
        <w:t xml:space="preserve">по приему и проверке документов, представляемых </w:t>
      </w:r>
    </w:p>
    <w:p w14:paraId="78BAB068" w14:textId="77777777" w:rsidR="00AE45EF" w:rsidRDefault="00C6504B" w:rsidP="00AE45EF">
      <w:pPr>
        <w:ind w:right="33"/>
        <w:jc w:val="center"/>
        <w:rPr>
          <w:rFonts w:ascii="Times New Roman" w:hAnsi="Times New Roman"/>
          <w:b/>
          <w:bCs/>
          <w:sz w:val="26"/>
          <w:szCs w:val="26"/>
        </w:rPr>
      </w:pPr>
      <w:r w:rsidRPr="00AE45EF">
        <w:rPr>
          <w:rFonts w:ascii="Times New Roman" w:hAnsi="Times New Roman"/>
          <w:b/>
          <w:bCs/>
          <w:sz w:val="26"/>
          <w:szCs w:val="26"/>
        </w:rPr>
        <w:t xml:space="preserve">в </w:t>
      </w:r>
      <w:bookmarkEnd w:id="2"/>
      <w:proofErr w:type="spellStart"/>
      <w:r w:rsidR="00AE45EF" w:rsidRPr="00AE45EF">
        <w:rPr>
          <w:b/>
          <w:bCs/>
          <w:sz w:val="26"/>
          <w:szCs w:val="26"/>
        </w:rPr>
        <w:t>Змеиногорскую</w:t>
      </w:r>
      <w:proofErr w:type="spellEnd"/>
      <w:r w:rsidR="00AE45EF" w:rsidRPr="00AE45EF">
        <w:rPr>
          <w:b/>
          <w:bCs/>
          <w:sz w:val="26"/>
          <w:szCs w:val="26"/>
        </w:rPr>
        <w:t xml:space="preserve"> районную территориальную избирательную комиссию</w:t>
      </w:r>
      <w:r w:rsidR="00AE45EF" w:rsidRPr="00AE45E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3562BF0" w14:textId="2D0E6FBB" w:rsidR="00AE45EF" w:rsidRDefault="00AE45EF" w:rsidP="00AE45EF">
      <w:pPr>
        <w:ind w:right="33"/>
        <w:jc w:val="center"/>
        <w:rPr>
          <w:rFonts w:ascii="Times New Roman" w:hAnsi="Times New Roman"/>
          <w:b/>
          <w:bCs/>
          <w:sz w:val="26"/>
          <w:szCs w:val="26"/>
        </w:rPr>
      </w:pPr>
      <w:r w:rsidRPr="00AE45EF">
        <w:rPr>
          <w:rFonts w:ascii="Times New Roman" w:hAnsi="Times New Roman"/>
          <w:b/>
          <w:bCs/>
          <w:sz w:val="26"/>
          <w:szCs w:val="26"/>
        </w:rPr>
        <w:t xml:space="preserve">в период избирательной кампании по выборам депутатов </w:t>
      </w:r>
      <w:r w:rsidRPr="00AE45EF">
        <w:rPr>
          <w:b/>
          <w:bCs/>
          <w:sz w:val="26"/>
          <w:szCs w:val="26"/>
        </w:rPr>
        <w:t>Совета депутатов муниципального округа Змеиногорский район Алтайского края</w:t>
      </w:r>
      <w:r w:rsidRPr="00AE45EF">
        <w:rPr>
          <w:rFonts w:ascii="Times New Roman" w:hAnsi="Times New Roman"/>
          <w:b/>
          <w:bCs/>
          <w:sz w:val="28"/>
        </w:rPr>
        <w:t xml:space="preserve"> </w:t>
      </w:r>
      <w:r w:rsidRPr="00AE45EF">
        <w:rPr>
          <w:rFonts w:ascii="Times New Roman" w:hAnsi="Times New Roman"/>
          <w:b/>
          <w:bCs/>
          <w:sz w:val="26"/>
          <w:szCs w:val="26"/>
        </w:rPr>
        <w:t xml:space="preserve">первого созыва </w:t>
      </w:r>
    </w:p>
    <w:p w14:paraId="1DE12CC8" w14:textId="77777777" w:rsidR="00AE45EF" w:rsidRDefault="00AE45EF" w:rsidP="00AE45EF">
      <w:pPr>
        <w:ind w:right="33" w:firstLine="459"/>
        <w:jc w:val="center"/>
        <w:rPr>
          <w:rFonts w:ascii="Times New Roman" w:hAnsi="Times New Roman"/>
          <w:b/>
          <w:sz w:val="26"/>
          <w:szCs w:val="26"/>
        </w:rPr>
      </w:pPr>
    </w:p>
    <w:p w14:paraId="4F20013F" w14:textId="651E28C4" w:rsidR="00C6504B" w:rsidRPr="00EB6624" w:rsidRDefault="00AE45EF" w:rsidP="00AE45EF">
      <w:pPr>
        <w:ind w:right="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C6504B" w:rsidRPr="00EB6624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9DCA927" w14:textId="77777777" w:rsidR="00C6504B" w:rsidRPr="00EB6624" w:rsidRDefault="00C6504B" w:rsidP="00C6504B">
      <w:pPr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411AE7E7" w14:textId="38D08201" w:rsidR="00AE45EF" w:rsidRDefault="00C6504B" w:rsidP="00AE45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1.1. </w:t>
      </w:r>
      <w:proofErr w:type="gramStart"/>
      <w:r w:rsidRPr="00EB6624">
        <w:rPr>
          <w:rFonts w:ascii="Times New Roman" w:hAnsi="Times New Roman"/>
          <w:sz w:val="26"/>
          <w:szCs w:val="26"/>
        </w:rPr>
        <w:t>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</w:t>
      </w:r>
      <w:proofErr w:type="gramEnd"/>
      <w:r w:rsidRPr="00EB6624">
        <w:rPr>
          <w:rFonts w:ascii="Times New Roman" w:hAnsi="Times New Roman"/>
          <w:sz w:val="26"/>
          <w:szCs w:val="26"/>
        </w:rPr>
        <w:t xml:space="preserve"> закон № 20-ФЗ), Федеральным законом от 27</w:t>
      </w:r>
      <w:r>
        <w:rPr>
          <w:rFonts w:ascii="Times New Roman" w:hAnsi="Times New Roman"/>
          <w:sz w:val="26"/>
          <w:szCs w:val="26"/>
        </w:rPr>
        <w:t> </w:t>
      </w:r>
      <w:r w:rsidRPr="00EB6624">
        <w:rPr>
          <w:rFonts w:ascii="Times New Roman" w:hAnsi="Times New Roman"/>
          <w:sz w:val="26"/>
          <w:szCs w:val="26"/>
        </w:rPr>
        <w:t xml:space="preserve">июля 2006 года № 152-ФЗ «О персональных данных», иными федеральными законами, Кодексом Алтайского края </w:t>
      </w:r>
      <w:r w:rsidRPr="00763EDD">
        <w:rPr>
          <w:rFonts w:ascii="Times New Roman" w:hAnsi="Times New Roman"/>
          <w:sz w:val="26"/>
          <w:szCs w:val="26"/>
        </w:rPr>
        <w:t>о выборах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763EDD">
        <w:rPr>
          <w:rFonts w:ascii="Times New Roman" w:hAnsi="Times New Roman"/>
          <w:sz w:val="26"/>
          <w:szCs w:val="26"/>
        </w:rPr>
        <w:t xml:space="preserve"> референдум</w:t>
      </w:r>
      <w:r>
        <w:rPr>
          <w:rFonts w:ascii="Times New Roman" w:hAnsi="Times New Roman"/>
          <w:sz w:val="26"/>
          <w:szCs w:val="26"/>
        </w:rPr>
        <w:t>ах</w:t>
      </w:r>
      <w:r w:rsidRPr="00763EDD">
        <w:rPr>
          <w:rFonts w:ascii="Times New Roman" w:hAnsi="Times New Roman"/>
          <w:sz w:val="26"/>
          <w:szCs w:val="26"/>
        </w:rPr>
        <w:t xml:space="preserve"> </w:t>
      </w:r>
      <w:r w:rsidRPr="00EB6624">
        <w:rPr>
          <w:rFonts w:ascii="Times New Roman" w:hAnsi="Times New Roman"/>
          <w:sz w:val="26"/>
          <w:szCs w:val="26"/>
        </w:rPr>
        <w:t>от 8 июля 2003 года № 35-ЗС (далее – Кодекс), решениями Избирательной комиссии</w:t>
      </w:r>
      <w:r w:rsidRPr="00EB6624">
        <w:rPr>
          <w:rFonts w:ascii="Times New Roman" w:hAnsi="Times New Roman"/>
          <w:sz w:val="26"/>
          <w:szCs w:val="26"/>
        </w:rPr>
        <w:br/>
        <w:t xml:space="preserve">Алтайского края, </w:t>
      </w:r>
      <w:proofErr w:type="spellStart"/>
      <w:r w:rsidR="00AE45EF" w:rsidRPr="00C52CFD">
        <w:rPr>
          <w:sz w:val="26"/>
          <w:szCs w:val="26"/>
        </w:rPr>
        <w:t>Змеиногорск</w:t>
      </w:r>
      <w:r w:rsidR="00AE45EF">
        <w:rPr>
          <w:sz w:val="26"/>
          <w:szCs w:val="26"/>
        </w:rPr>
        <w:t>ой</w:t>
      </w:r>
      <w:proofErr w:type="spellEnd"/>
      <w:r w:rsidR="00AE45EF" w:rsidRPr="00C52CFD">
        <w:rPr>
          <w:sz w:val="26"/>
          <w:szCs w:val="26"/>
        </w:rPr>
        <w:t xml:space="preserve"> район</w:t>
      </w:r>
      <w:r w:rsidR="00AE45EF">
        <w:rPr>
          <w:sz w:val="26"/>
          <w:szCs w:val="26"/>
        </w:rPr>
        <w:t>ной</w:t>
      </w:r>
      <w:r w:rsidR="00AE45EF" w:rsidRPr="00C52CFD">
        <w:rPr>
          <w:sz w:val="26"/>
          <w:szCs w:val="26"/>
        </w:rPr>
        <w:t xml:space="preserve"> территориальн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избирательн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комисси</w:t>
      </w:r>
      <w:r w:rsidR="00AE45EF">
        <w:rPr>
          <w:sz w:val="26"/>
          <w:szCs w:val="26"/>
        </w:rPr>
        <w:t>и.</w:t>
      </w:r>
    </w:p>
    <w:p w14:paraId="73D2D6F5" w14:textId="7BB6AB34" w:rsidR="00C6504B" w:rsidRPr="00EB6624" w:rsidRDefault="00C6504B" w:rsidP="00AE45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 xml:space="preserve">1.2. Рабочая группа создается из числа членов </w:t>
      </w:r>
      <w:proofErr w:type="spellStart"/>
      <w:r w:rsidR="00AE45EF" w:rsidRPr="00C52CFD">
        <w:rPr>
          <w:sz w:val="26"/>
          <w:szCs w:val="26"/>
        </w:rPr>
        <w:t>Змеиногорск</w:t>
      </w:r>
      <w:r w:rsidR="00AE45EF">
        <w:rPr>
          <w:sz w:val="26"/>
          <w:szCs w:val="26"/>
        </w:rPr>
        <w:t>ой</w:t>
      </w:r>
      <w:proofErr w:type="spellEnd"/>
      <w:r w:rsidR="00AE45EF" w:rsidRPr="00C52CFD">
        <w:rPr>
          <w:sz w:val="26"/>
          <w:szCs w:val="26"/>
        </w:rPr>
        <w:t xml:space="preserve"> район</w:t>
      </w:r>
      <w:r w:rsidR="00AE45EF">
        <w:rPr>
          <w:sz w:val="26"/>
          <w:szCs w:val="26"/>
        </w:rPr>
        <w:t>ной</w:t>
      </w:r>
      <w:r w:rsidR="00AE45EF" w:rsidRPr="00C52CFD">
        <w:rPr>
          <w:sz w:val="26"/>
          <w:szCs w:val="26"/>
        </w:rPr>
        <w:t xml:space="preserve"> территориальн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избирательн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комисси</w:t>
      </w:r>
      <w:r w:rsidR="00AE45EF">
        <w:rPr>
          <w:sz w:val="26"/>
          <w:szCs w:val="26"/>
        </w:rPr>
        <w:t>и</w:t>
      </w:r>
      <w:r w:rsidR="00AE45EF" w:rsidRPr="00EB6624">
        <w:rPr>
          <w:rFonts w:ascii="Times New Roman" w:hAnsi="Times New Roman"/>
          <w:sz w:val="26"/>
          <w:szCs w:val="26"/>
        </w:rPr>
        <w:t xml:space="preserve"> </w:t>
      </w:r>
      <w:r w:rsidRPr="00EB6624">
        <w:rPr>
          <w:rFonts w:ascii="Times New Roman" w:hAnsi="Times New Roman"/>
          <w:sz w:val="26"/>
          <w:szCs w:val="26"/>
        </w:rPr>
        <w:t xml:space="preserve">с правом решающего голоса. </w:t>
      </w:r>
    </w:p>
    <w:p w14:paraId="747108E9" w14:textId="77777777" w:rsidR="00AE45EF" w:rsidRDefault="00C6504B" w:rsidP="00AE45E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 xml:space="preserve">1.3. Состав Рабочей группы утверждается решением </w:t>
      </w:r>
      <w:proofErr w:type="spellStart"/>
      <w:r w:rsidR="00AE45EF" w:rsidRPr="00C52CFD">
        <w:rPr>
          <w:sz w:val="26"/>
          <w:szCs w:val="26"/>
        </w:rPr>
        <w:t>Змеиногорск</w:t>
      </w:r>
      <w:r w:rsidR="00AE45EF">
        <w:rPr>
          <w:sz w:val="26"/>
          <w:szCs w:val="26"/>
        </w:rPr>
        <w:t>ой</w:t>
      </w:r>
      <w:proofErr w:type="spellEnd"/>
      <w:r w:rsidR="00AE45EF" w:rsidRPr="00C52CFD">
        <w:rPr>
          <w:sz w:val="26"/>
          <w:szCs w:val="26"/>
        </w:rPr>
        <w:t xml:space="preserve"> район</w:t>
      </w:r>
      <w:r w:rsidR="00AE45EF">
        <w:rPr>
          <w:sz w:val="26"/>
          <w:szCs w:val="26"/>
        </w:rPr>
        <w:t>ной</w:t>
      </w:r>
      <w:r w:rsidR="00AE45EF" w:rsidRPr="00C52CFD">
        <w:rPr>
          <w:sz w:val="26"/>
          <w:szCs w:val="26"/>
        </w:rPr>
        <w:t xml:space="preserve"> территориальн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избирательн</w:t>
      </w:r>
      <w:r w:rsidR="00AE45EF">
        <w:rPr>
          <w:sz w:val="26"/>
          <w:szCs w:val="26"/>
        </w:rPr>
        <w:t xml:space="preserve">ой </w:t>
      </w:r>
      <w:r w:rsidR="00AE45EF" w:rsidRPr="00C52CFD">
        <w:rPr>
          <w:sz w:val="26"/>
          <w:szCs w:val="26"/>
        </w:rPr>
        <w:t>комисси</w:t>
      </w:r>
      <w:r w:rsidR="00AE45EF">
        <w:rPr>
          <w:sz w:val="26"/>
          <w:szCs w:val="26"/>
        </w:rPr>
        <w:t>и</w:t>
      </w:r>
      <w:r w:rsidR="00AE45EF">
        <w:rPr>
          <w:rFonts w:ascii="Times New Roman" w:hAnsi="Times New Roman"/>
          <w:sz w:val="26"/>
          <w:szCs w:val="26"/>
        </w:rPr>
        <w:t>.</w:t>
      </w:r>
    </w:p>
    <w:p w14:paraId="07009512" w14:textId="2740F528" w:rsidR="00C6504B" w:rsidRPr="00EB6624" w:rsidRDefault="00C6504B" w:rsidP="00AE45EF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EB6624">
        <w:rPr>
          <w:rFonts w:ascii="Times New Roman" w:hAnsi="Times New Roman"/>
          <w:sz w:val="26"/>
          <w:szCs w:val="26"/>
        </w:rPr>
        <w:t xml:space="preserve"> Рабочая группа </w:t>
      </w:r>
      <w:r w:rsidRPr="00D057CF">
        <w:rPr>
          <w:rFonts w:ascii="Times New Roman" w:hAnsi="Times New Roman"/>
          <w:sz w:val="26"/>
          <w:szCs w:val="26"/>
        </w:rPr>
        <w:t xml:space="preserve">по приему и проверке документов, представляемых в </w:t>
      </w:r>
      <w:r w:rsidR="00AE45EF" w:rsidRPr="006401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5EF" w:rsidRPr="00C52CFD">
        <w:rPr>
          <w:sz w:val="26"/>
          <w:szCs w:val="26"/>
        </w:rPr>
        <w:t>Змеиногорск</w:t>
      </w:r>
      <w:r w:rsidR="00AE45EF">
        <w:rPr>
          <w:sz w:val="26"/>
          <w:szCs w:val="26"/>
        </w:rPr>
        <w:t>ую</w:t>
      </w:r>
      <w:proofErr w:type="spellEnd"/>
      <w:r w:rsidR="00AE45EF" w:rsidRPr="00C52CFD">
        <w:rPr>
          <w:sz w:val="26"/>
          <w:szCs w:val="26"/>
        </w:rPr>
        <w:t xml:space="preserve"> район</w:t>
      </w:r>
      <w:r w:rsidR="00AE45EF">
        <w:rPr>
          <w:sz w:val="26"/>
          <w:szCs w:val="26"/>
        </w:rPr>
        <w:t>ную</w:t>
      </w:r>
      <w:r w:rsidR="00AE45EF" w:rsidRPr="00C52CFD">
        <w:rPr>
          <w:sz w:val="26"/>
          <w:szCs w:val="26"/>
        </w:rPr>
        <w:t xml:space="preserve"> территориальн</w:t>
      </w:r>
      <w:r w:rsidR="00AE45EF">
        <w:rPr>
          <w:sz w:val="26"/>
          <w:szCs w:val="26"/>
        </w:rPr>
        <w:t xml:space="preserve">ую </w:t>
      </w:r>
      <w:r w:rsidR="00AE45EF" w:rsidRPr="00C52CFD">
        <w:rPr>
          <w:sz w:val="26"/>
          <w:szCs w:val="26"/>
        </w:rPr>
        <w:t>избирательн</w:t>
      </w:r>
      <w:r w:rsidR="00AE45EF">
        <w:rPr>
          <w:sz w:val="26"/>
          <w:szCs w:val="26"/>
        </w:rPr>
        <w:t>ую</w:t>
      </w:r>
      <w:r w:rsidR="00AE45EF" w:rsidRPr="00C52CFD">
        <w:rPr>
          <w:sz w:val="26"/>
          <w:szCs w:val="26"/>
        </w:rPr>
        <w:t xml:space="preserve"> комисси</w:t>
      </w:r>
      <w:r w:rsidR="00AE45EF">
        <w:rPr>
          <w:sz w:val="26"/>
          <w:szCs w:val="26"/>
        </w:rPr>
        <w:t>ю</w:t>
      </w:r>
      <w:r w:rsidR="00AE45EF">
        <w:rPr>
          <w:rFonts w:ascii="Times New Roman" w:hAnsi="Times New Roman"/>
          <w:sz w:val="26"/>
          <w:szCs w:val="26"/>
        </w:rPr>
        <w:t xml:space="preserve"> в</w:t>
      </w:r>
      <w:r w:rsidR="00AE45EF" w:rsidRPr="00640178">
        <w:rPr>
          <w:rFonts w:ascii="Times New Roman" w:hAnsi="Times New Roman"/>
          <w:sz w:val="26"/>
          <w:szCs w:val="26"/>
        </w:rPr>
        <w:t xml:space="preserve"> перио</w:t>
      </w:r>
      <w:r w:rsidR="00AE45EF">
        <w:rPr>
          <w:rFonts w:ascii="Times New Roman" w:hAnsi="Times New Roman"/>
          <w:sz w:val="26"/>
          <w:szCs w:val="26"/>
        </w:rPr>
        <w:t xml:space="preserve">д </w:t>
      </w:r>
      <w:r w:rsidR="00AE45EF" w:rsidRPr="00640178">
        <w:rPr>
          <w:rFonts w:ascii="Times New Roman" w:hAnsi="Times New Roman"/>
          <w:sz w:val="26"/>
          <w:szCs w:val="26"/>
        </w:rPr>
        <w:t xml:space="preserve">избирательной кампании по выборам депутатов </w:t>
      </w:r>
      <w:r w:rsidR="00AE45EF">
        <w:rPr>
          <w:sz w:val="26"/>
          <w:szCs w:val="26"/>
        </w:rPr>
        <w:t xml:space="preserve">Совета депутатов </w:t>
      </w:r>
      <w:r w:rsidR="00AE45EF" w:rsidRPr="00C37E97">
        <w:rPr>
          <w:sz w:val="26"/>
          <w:szCs w:val="26"/>
        </w:rPr>
        <w:t>муниципальн</w:t>
      </w:r>
      <w:r w:rsidR="00AE45EF">
        <w:rPr>
          <w:sz w:val="26"/>
          <w:szCs w:val="26"/>
        </w:rPr>
        <w:t>ого</w:t>
      </w:r>
      <w:r w:rsidR="00AE45EF" w:rsidRPr="00C37E97">
        <w:rPr>
          <w:sz w:val="26"/>
          <w:szCs w:val="26"/>
        </w:rPr>
        <w:t xml:space="preserve"> округ</w:t>
      </w:r>
      <w:r w:rsidR="00AE45EF">
        <w:rPr>
          <w:sz w:val="26"/>
          <w:szCs w:val="26"/>
        </w:rPr>
        <w:t>а</w:t>
      </w:r>
      <w:r w:rsidR="00AE45EF" w:rsidRPr="00C37E97">
        <w:rPr>
          <w:sz w:val="26"/>
          <w:szCs w:val="26"/>
        </w:rPr>
        <w:t xml:space="preserve"> Змеиногорский район Алтайского края</w:t>
      </w:r>
      <w:r w:rsidR="00AE45EF">
        <w:rPr>
          <w:rFonts w:ascii="Times New Roman" w:hAnsi="Times New Roman"/>
          <w:sz w:val="28"/>
        </w:rPr>
        <w:t xml:space="preserve"> </w:t>
      </w:r>
      <w:r w:rsidR="00AE45EF" w:rsidRPr="001F7A06">
        <w:rPr>
          <w:rFonts w:ascii="Times New Roman" w:hAnsi="Times New Roman"/>
          <w:sz w:val="26"/>
          <w:szCs w:val="26"/>
        </w:rPr>
        <w:t>первого с</w:t>
      </w:r>
      <w:r w:rsidR="00AE45EF" w:rsidRPr="006923FC">
        <w:rPr>
          <w:rFonts w:ascii="Times New Roman" w:hAnsi="Times New Roman"/>
          <w:sz w:val="26"/>
          <w:szCs w:val="26"/>
        </w:rPr>
        <w:t>озыва</w:t>
      </w:r>
      <w:r w:rsidR="00AE45EF" w:rsidRPr="00EB662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B6624">
        <w:rPr>
          <w:rFonts w:ascii="Times New Roman" w:hAnsi="Times New Roman"/>
          <w:bCs/>
          <w:color w:val="000000"/>
          <w:sz w:val="26"/>
          <w:szCs w:val="26"/>
        </w:rPr>
        <w:t>(далее – Рабочая группа), выполняет следующие функции:</w:t>
      </w:r>
    </w:p>
    <w:p w14:paraId="2EDEFA7F" w14:textId="67A6C2D6" w:rsidR="00C6504B" w:rsidRPr="00D057CF" w:rsidRDefault="00C6504B" w:rsidP="00AE45E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57CF">
        <w:rPr>
          <w:rFonts w:ascii="Times New Roman" w:hAnsi="Times New Roman"/>
          <w:sz w:val="26"/>
          <w:szCs w:val="26"/>
        </w:rPr>
        <w:t xml:space="preserve">принимает представляемые в </w:t>
      </w:r>
      <w:proofErr w:type="spellStart"/>
      <w:r w:rsidR="00AE45EF" w:rsidRPr="00C52CFD">
        <w:rPr>
          <w:sz w:val="26"/>
          <w:szCs w:val="26"/>
        </w:rPr>
        <w:t>Змеиногорск</w:t>
      </w:r>
      <w:r w:rsidR="00AE45EF">
        <w:rPr>
          <w:sz w:val="26"/>
          <w:szCs w:val="26"/>
        </w:rPr>
        <w:t>ую</w:t>
      </w:r>
      <w:proofErr w:type="spellEnd"/>
      <w:r w:rsidR="00AE45EF" w:rsidRPr="00C52CFD">
        <w:rPr>
          <w:sz w:val="26"/>
          <w:szCs w:val="26"/>
        </w:rPr>
        <w:t xml:space="preserve"> район</w:t>
      </w:r>
      <w:r w:rsidR="00AE45EF">
        <w:rPr>
          <w:sz w:val="26"/>
          <w:szCs w:val="26"/>
        </w:rPr>
        <w:t>ную</w:t>
      </w:r>
      <w:r w:rsidR="00AE45EF" w:rsidRPr="00C52CFD">
        <w:rPr>
          <w:sz w:val="26"/>
          <w:szCs w:val="26"/>
        </w:rPr>
        <w:t xml:space="preserve"> территориальн</w:t>
      </w:r>
      <w:r w:rsidR="00AE45EF">
        <w:rPr>
          <w:sz w:val="26"/>
          <w:szCs w:val="26"/>
        </w:rPr>
        <w:t xml:space="preserve">ую </w:t>
      </w:r>
      <w:r w:rsidR="00AE45EF" w:rsidRPr="00C52CFD">
        <w:rPr>
          <w:sz w:val="26"/>
          <w:szCs w:val="26"/>
        </w:rPr>
        <w:t>избирательн</w:t>
      </w:r>
      <w:r w:rsidR="00AE45EF">
        <w:rPr>
          <w:sz w:val="26"/>
          <w:szCs w:val="26"/>
        </w:rPr>
        <w:t>ую</w:t>
      </w:r>
      <w:r w:rsidR="00AE45EF" w:rsidRPr="00C52CFD">
        <w:rPr>
          <w:sz w:val="26"/>
          <w:szCs w:val="26"/>
        </w:rPr>
        <w:t xml:space="preserve"> комисси</w:t>
      </w:r>
      <w:r w:rsidR="00AE45EF">
        <w:rPr>
          <w:sz w:val="26"/>
          <w:szCs w:val="26"/>
        </w:rPr>
        <w:t>ю</w:t>
      </w:r>
      <w:r w:rsidR="00AE45EF">
        <w:rPr>
          <w:rFonts w:ascii="Times New Roman" w:hAnsi="Times New Roman"/>
          <w:sz w:val="26"/>
          <w:szCs w:val="26"/>
        </w:rPr>
        <w:t xml:space="preserve"> </w:t>
      </w:r>
      <w:r w:rsidRPr="00D057CF">
        <w:rPr>
          <w:rFonts w:ascii="Times New Roman" w:hAnsi="Times New Roman"/>
          <w:sz w:val="26"/>
          <w:szCs w:val="26"/>
        </w:rPr>
        <w:t xml:space="preserve">уполномоченным представителем избирательного объединения документы, необходимые для заверения списка кандидатов в депутаты </w:t>
      </w:r>
      <w:r w:rsidR="00AE45EF">
        <w:rPr>
          <w:sz w:val="26"/>
          <w:szCs w:val="26"/>
        </w:rPr>
        <w:t xml:space="preserve">Совета депутатов </w:t>
      </w:r>
      <w:r w:rsidR="00AE45EF" w:rsidRPr="00C37E97">
        <w:rPr>
          <w:sz w:val="26"/>
          <w:szCs w:val="26"/>
        </w:rPr>
        <w:t>муниципальн</w:t>
      </w:r>
      <w:r w:rsidR="00AE45EF">
        <w:rPr>
          <w:sz w:val="26"/>
          <w:szCs w:val="26"/>
        </w:rPr>
        <w:t>ого</w:t>
      </w:r>
      <w:r w:rsidR="00AE45EF" w:rsidRPr="00C37E97">
        <w:rPr>
          <w:sz w:val="26"/>
          <w:szCs w:val="26"/>
        </w:rPr>
        <w:t xml:space="preserve"> округ</w:t>
      </w:r>
      <w:r w:rsidR="00AE45EF">
        <w:rPr>
          <w:sz w:val="26"/>
          <w:szCs w:val="26"/>
        </w:rPr>
        <w:t>а</w:t>
      </w:r>
      <w:r w:rsidR="00AE45EF" w:rsidRPr="00C37E97">
        <w:rPr>
          <w:sz w:val="26"/>
          <w:szCs w:val="26"/>
        </w:rPr>
        <w:t xml:space="preserve"> Змеиногорский район Алтайского края</w:t>
      </w:r>
      <w:r w:rsidR="00AE45EF">
        <w:rPr>
          <w:rFonts w:ascii="Times New Roman" w:hAnsi="Times New Roman"/>
          <w:sz w:val="26"/>
          <w:szCs w:val="26"/>
        </w:rPr>
        <w:t xml:space="preserve">, </w:t>
      </w:r>
      <w:r w:rsidRPr="00D057CF">
        <w:rPr>
          <w:rFonts w:ascii="Times New Roman" w:hAnsi="Times New Roman"/>
          <w:sz w:val="26"/>
          <w:szCs w:val="26"/>
        </w:rPr>
        <w:t xml:space="preserve">выдвинутых по </w:t>
      </w:r>
      <w:r>
        <w:rPr>
          <w:rFonts w:ascii="Times New Roman" w:hAnsi="Times New Roman"/>
          <w:sz w:val="26"/>
          <w:szCs w:val="26"/>
        </w:rPr>
        <w:t>многомандатным</w:t>
      </w:r>
      <w:r w:rsidRPr="00D057CF">
        <w:rPr>
          <w:rFonts w:ascii="Times New Roman" w:hAnsi="Times New Roman"/>
          <w:sz w:val="26"/>
          <w:szCs w:val="26"/>
        </w:rPr>
        <w:t xml:space="preserve"> избирательным округам, а также иные документы согласно установленному </w:t>
      </w:r>
      <w:r>
        <w:rPr>
          <w:rFonts w:ascii="Times New Roman" w:hAnsi="Times New Roman"/>
          <w:sz w:val="26"/>
          <w:szCs w:val="26"/>
        </w:rPr>
        <w:t>законом</w:t>
      </w:r>
      <w:r w:rsidRPr="00D057CF">
        <w:rPr>
          <w:rFonts w:ascii="Times New Roman" w:hAnsi="Times New Roman"/>
          <w:sz w:val="26"/>
          <w:szCs w:val="26"/>
        </w:rPr>
        <w:t xml:space="preserve"> перечню документов;</w:t>
      </w:r>
      <w:proofErr w:type="gramEnd"/>
    </w:p>
    <w:p w14:paraId="2E440C86" w14:textId="1761AC5B" w:rsidR="00C6504B" w:rsidRPr="00AE45EF" w:rsidRDefault="00C6504B" w:rsidP="003E09A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E45EF">
        <w:rPr>
          <w:rFonts w:ascii="Times New Roman" w:hAnsi="Times New Roman"/>
          <w:sz w:val="26"/>
          <w:szCs w:val="26"/>
        </w:rPr>
        <w:t xml:space="preserve">принимает представляемые в окружную избирательную комиссию по выборам депутатов </w:t>
      </w:r>
      <w:r w:rsidR="00AE45EF" w:rsidRPr="00AE45EF">
        <w:rPr>
          <w:sz w:val="26"/>
          <w:szCs w:val="26"/>
        </w:rPr>
        <w:t>Совета депутатов муниципального округа Змеиногорский район Алтайского края</w:t>
      </w:r>
      <w:r w:rsidR="00AE45EF" w:rsidRPr="00AE45EF">
        <w:rPr>
          <w:rFonts w:ascii="Times New Roman" w:hAnsi="Times New Roman"/>
          <w:sz w:val="26"/>
          <w:szCs w:val="26"/>
        </w:rPr>
        <w:t xml:space="preserve"> </w:t>
      </w:r>
      <w:r w:rsidRPr="00AE45EF">
        <w:rPr>
          <w:rFonts w:ascii="Times New Roman" w:hAnsi="Times New Roman"/>
          <w:sz w:val="26"/>
          <w:szCs w:val="26"/>
        </w:rPr>
        <w:t>(далее – Комиссия) кандидатом</w:t>
      </w:r>
      <w:r w:rsidR="00AE45EF">
        <w:rPr>
          <w:rFonts w:ascii="Times New Roman" w:hAnsi="Times New Roman"/>
          <w:sz w:val="26"/>
          <w:szCs w:val="26"/>
        </w:rPr>
        <w:t xml:space="preserve"> </w:t>
      </w:r>
      <w:r w:rsidRPr="00AE45EF">
        <w:rPr>
          <w:rFonts w:ascii="Times New Roman" w:hAnsi="Times New Roman"/>
          <w:sz w:val="26"/>
          <w:szCs w:val="26"/>
        </w:rPr>
        <w:t xml:space="preserve">документы, необходимые </w:t>
      </w:r>
      <w:r w:rsidRPr="00AE45EF">
        <w:rPr>
          <w:rFonts w:ascii="Times New Roman" w:hAnsi="Times New Roman"/>
          <w:sz w:val="26"/>
          <w:szCs w:val="26"/>
        </w:rPr>
        <w:lastRenderedPageBreak/>
        <w:t>для его выдвижения и регистрации, а также иные документы согласно установленному законом перечню документов;</w:t>
      </w:r>
    </w:p>
    <w:p w14:paraId="03A13984" w14:textId="77777777" w:rsidR="00C6504B" w:rsidRPr="00EB6624" w:rsidRDefault="00C6504B" w:rsidP="00C6504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14:paraId="5B281F58" w14:textId="2C7551A7" w:rsidR="00C6504B" w:rsidRPr="00EB6624" w:rsidRDefault="00C6504B" w:rsidP="00C6504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 xml:space="preserve">проверяет соблюдение требований Федерального закона № 67-ФЗ, Кодекса при выдвижении кандидатов по </w:t>
      </w:r>
      <w:r>
        <w:rPr>
          <w:rFonts w:ascii="Times New Roman" w:hAnsi="Times New Roman"/>
          <w:sz w:val="26"/>
          <w:szCs w:val="26"/>
        </w:rPr>
        <w:t xml:space="preserve">многомандатным </w:t>
      </w:r>
      <w:r w:rsidRPr="00EB6624">
        <w:rPr>
          <w:rFonts w:ascii="Times New Roman" w:hAnsi="Times New Roman"/>
          <w:sz w:val="26"/>
          <w:szCs w:val="26"/>
        </w:rPr>
        <w:t>избирательным округам;</w:t>
      </w:r>
    </w:p>
    <w:p w14:paraId="2D475B1F" w14:textId="77777777" w:rsidR="00C6504B" w:rsidRPr="00EB6624" w:rsidRDefault="00C6504B" w:rsidP="00C6504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14:paraId="257F7A2C" w14:textId="77777777" w:rsidR="00C6504B" w:rsidRPr="00EB6624" w:rsidRDefault="00C6504B" w:rsidP="00C6504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14:paraId="267EAF85" w14:textId="77777777" w:rsidR="00C6504B" w:rsidRPr="00EB6624" w:rsidRDefault="00C6504B" w:rsidP="00C650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14:paraId="65204A5F" w14:textId="77777777" w:rsidR="00C6504B" w:rsidRPr="00EB6624" w:rsidRDefault="00C6504B" w:rsidP="00C650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14:paraId="22D1FC2D" w14:textId="77777777" w:rsidR="00C6504B" w:rsidRPr="00EB6624" w:rsidRDefault="00C6504B" w:rsidP="00C6504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Calibri"/>
          <w:sz w:val="26"/>
          <w:szCs w:val="26"/>
        </w:rPr>
      </w:pPr>
      <w:r w:rsidRPr="00EB6624">
        <w:rPr>
          <w:rFonts w:ascii="Times New Roman" w:hAnsi="Times New Roman" w:cs="Calibri"/>
          <w:sz w:val="26"/>
          <w:szCs w:val="26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14:paraId="6CC3FFC5" w14:textId="77777777" w:rsidR="00C6504B" w:rsidRPr="00EB6624" w:rsidRDefault="00C6504B" w:rsidP="00C6504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Calibri"/>
          <w:sz w:val="26"/>
          <w:szCs w:val="26"/>
        </w:rPr>
      </w:pPr>
      <w:proofErr w:type="gramStart"/>
      <w:r w:rsidRPr="00EB6624">
        <w:rPr>
          <w:rFonts w:ascii="Times New Roman" w:hAnsi="Times New Roman" w:cs="Calibri"/>
          <w:sz w:val="26"/>
          <w:szCs w:val="26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</w:t>
      </w:r>
      <w:proofErr w:type="gramEnd"/>
      <w:r w:rsidRPr="00EB6624">
        <w:rPr>
          <w:rFonts w:ascii="Times New Roman" w:hAnsi="Times New Roman" w:cs="Calibri"/>
          <w:sz w:val="26"/>
          <w:szCs w:val="26"/>
        </w:rPr>
        <w:t>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14:paraId="363815F6" w14:textId="77777777" w:rsidR="00C6504B" w:rsidRPr="00EB6624" w:rsidRDefault="00C6504B" w:rsidP="00C650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14:paraId="20AF5FB4" w14:textId="77777777" w:rsidR="00C6504B" w:rsidRPr="00EB6624" w:rsidRDefault="00C6504B" w:rsidP="00C650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готовит материалы, необходимые в случае обжалования решений Комиссии о регистрации либо об отказе</w:t>
      </w:r>
      <w:r w:rsidRPr="00EB662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B6624">
        <w:rPr>
          <w:rFonts w:ascii="Times New Roman" w:hAnsi="Times New Roman"/>
          <w:sz w:val="26"/>
          <w:szCs w:val="26"/>
        </w:rPr>
        <w:t xml:space="preserve">в регистрации кандидатов; </w:t>
      </w:r>
    </w:p>
    <w:p w14:paraId="02F72DFF" w14:textId="77777777" w:rsidR="00C6504B" w:rsidRPr="00EB6624" w:rsidRDefault="00C6504B" w:rsidP="00C6504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готовит проекты решений Комиссии по направлениям деятельности Рабочей группы.</w:t>
      </w:r>
    </w:p>
    <w:p w14:paraId="5FAC4C8D" w14:textId="77777777" w:rsidR="00C6504B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</w:t>
      </w:r>
      <w:r w:rsidRPr="00EB6624">
        <w:rPr>
          <w:rFonts w:ascii="Times New Roman" w:hAnsi="Times New Roman"/>
          <w:sz w:val="26"/>
          <w:szCs w:val="26"/>
        </w:rPr>
        <w:t>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14:paraId="7001B0E9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ECDCE0" w14:textId="77777777" w:rsidR="00C6504B" w:rsidRPr="00EB6624" w:rsidRDefault="00C6504B" w:rsidP="00C6504B">
      <w:pPr>
        <w:keepNext/>
        <w:numPr>
          <w:ilvl w:val="0"/>
          <w:numId w:val="2"/>
        </w:numPr>
        <w:tabs>
          <w:tab w:val="left" w:pos="426"/>
        </w:tabs>
        <w:ind w:left="0" w:hanging="11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624">
        <w:rPr>
          <w:rFonts w:ascii="Times New Roman" w:hAnsi="Times New Roman"/>
          <w:b/>
          <w:bCs/>
          <w:sz w:val="26"/>
          <w:szCs w:val="26"/>
        </w:rPr>
        <w:t>Организация работы Рабочей группы</w:t>
      </w:r>
    </w:p>
    <w:p w14:paraId="18E2252A" w14:textId="77777777" w:rsidR="00C6504B" w:rsidRPr="00EB6624" w:rsidRDefault="00C6504B" w:rsidP="00C6504B">
      <w:pPr>
        <w:keepNext/>
        <w:ind w:left="720"/>
        <w:rPr>
          <w:rFonts w:ascii="Times New Roman" w:hAnsi="Times New Roman"/>
          <w:b/>
          <w:bCs/>
          <w:sz w:val="26"/>
          <w:szCs w:val="26"/>
        </w:rPr>
      </w:pPr>
    </w:p>
    <w:p w14:paraId="36B8810B" w14:textId="77777777" w:rsidR="00C6504B" w:rsidRPr="00EB6624" w:rsidRDefault="00C6504B" w:rsidP="00C6504B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2.1. В состав Рабочей группы входят руководитель Рабочей группы, члены Рабочей группы.</w:t>
      </w:r>
    </w:p>
    <w:p w14:paraId="5F3B5318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2.2. Руководитель Рабочей группы</w:t>
      </w:r>
    </w:p>
    <w:p w14:paraId="01EFA03B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-  организует работу Рабочей группы, определяет ее ежедневный порядок работы;</w:t>
      </w:r>
    </w:p>
    <w:p w14:paraId="60E2A91C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-  изучает и обобщает результаты деятельности Рабочей группы;</w:t>
      </w:r>
    </w:p>
    <w:p w14:paraId="727E816B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-  подписывает документы, подготовленные Рабочей группой, включая запросы, уведомления и справки;</w:t>
      </w:r>
    </w:p>
    <w:p w14:paraId="7A37EC70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-  докладывает на заседании Комиссии о принятых Рабочей группой решениях.</w:t>
      </w:r>
    </w:p>
    <w:p w14:paraId="4E768D95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14:paraId="35226193" w14:textId="77777777" w:rsidR="00C6504B" w:rsidRDefault="00C6504B" w:rsidP="00C6504B">
      <w:pPr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2.4. </w:t>
      </w:r>
      <w:r w:rsidRPr="00EB6624">
        <w:rPr>
          <w:rFonts w:ascii="Times New Roman" w:hAnsi="Times New Roman"/>
          <w:spacing w:val="-2"/>
          <w:sz w:val="26"/>
          <w:szCs w:val="26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14:paraId="065E5ADA" w14:textId="77777777" w:rsidR="00861563" w:rsidRPr="00EB6624" w:rsidRDefault="00861563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13C6FD9" w14:textId="62C35B99" w:rsidR="00C6504B" w:rsidRPr="00EB6624" w:rsidRDefault="00384B8C" w:rsidP="00384B8C">
      <w:pPr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C6504B" w:rsidRPr="00EB6624">
        <w:rPr>
          <w:rFonts w:ascii="Times New Roman" w:hAnsi="Times New Roman"/>
          <w:b/>
          <w:bCs/>
          <w:sz w:val="26"/>
          <w:szCs w:val="26"/>
        </w:rPr>
        <w:t>Заседания Рабочей группы</w:t>
      </w:r>
    </w:p>
    <w:p w14:paraId="169BAB9B" w14:textId="77777777" w:rsidR="00C6504B" w:rsidRPr="00EB6624" w:rsidRDefault="00C6504B" w:rsidP="00C6504B">
      <w:pPr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130FA1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3.1. Заседания Рабочей группы проводятся по решению руководителя Рабочей группы по мере необходимости.</w:t>
      </w:r>
    </w:p>
    <w:p w14:paraId="0F4B87C8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3.2. На заседании Рабочей группы вправе присутствовать члены Комиссии с правом решающего голоса, не являющиеся членами Рабочей группы</w:t>
      </w:r>
      <w:r>
        <w:rPr>
          <w:rFonts w:ascii="Times New Roman" w:hAnsi="Times New Roman"/>
          <w:sz w:val="26"/>
          <w:szCs w:val="26"/>
        </w:rPr>
        <w:t>,</w:t>
      </w:r>
      <w:r w:rsidRPr="00EB6624">
        <w:rPr>
          <w:rFonts w:ascii="Times New Roman" w:hAnsi="Times New Roman"/>
          <w:sz w:val="26"/>
          <w:szCs w:val="26"/>
        </w:rPr>
        <w:t xml:space="preserve">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14:paraId="5FA4B389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14:paraId="4C886B3B" w14:textId="77777777" w:rsidR="00C6504B" w:rsidRPr="00EB6624" w:rsidRDefault="00C6504B" w:rsidP="00C650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6624">
        <w:rPr>
          <w:rFonts w:ascii="Times New Roman" w:hAnsi="Times New Roman"/>
          <w:sz w:val="26"/>
          <w:szCs w:val="26"/>
        </w:rPr>
        <w:t>3.4. Решения Рабочей группы на заседаниях принимаются открытым голосованием.</w:t>
      </w:r>
    </w:p>
    <w:p w14:paraId="288695D2" w14:textId="25164E6C" w:rsidR="00C6504B" w:rsidRPr="007F495E" w:rsidRDefault="00C6504B" w:rsidP="00AE45EF">
      <w:pPr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E45EF">
        <w:rPr>
          <w:rFonts w:ascii="Times New Roman" w:hAnsi="Times New Roman"/>
          <w:sz w:val="26"/>
          <w:szCs w:val="26"/>
        </w:rPr>
        <w:t xml:space="preserve">       </w:t>
      </w:r>
      <w:r w:rsidRPr="007F495E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14:paraId="4C070090" w14:textId="77777777" w:rsidR="00AE45EF" w:rsidRDefault="00AE45EF" w:rsidP="00AE45EF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</w:p>
    <w:p w14:paraId="5B2C63BB" w14:textId="15572A86" w:rsidR="00AE45EF" w:rsidRDefault="00AE45EF" w:rsidP="00AE45EF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УТВЕРЖДЕНО </w:t>
      </w:r>
    </w:p>
    <w:p w14:paraId="50FAF33F" w14:textId="77777777" w:rsidR="00AE45EF" w:rsidRPr="003479EC" w:rsidRDefault="00AE45EF" w:rsidP="00AE45EF">
      <w:pPr>
        <w:pStyle w:val="ab"/>
        <w:spacing w:before="0" w:beforeAutospacing="0" w:after="0" w:afterAutospacing="0"/>
        <w:ind w:left="5245"/>
        <w:jc w:val="center"/>
        <w:rPr>
          <w:rFonts w:ascii="Times New Roman" w:hAnsi="Times New Roman"/>
          <w:bCs/>
          <w:sz w:val="26"/>
          <w:szCs w:val="26"/>
        </w:rPr>
      </w:pPr>
      <w:r w:rsidRPr="003479EC">
        <w:rPr>
          <w:rFonts w:ascii="Times New Roman" w:hAnsi="Times New Roman"/>
          <w:bCs/>
          <w:sz w:val="26"/>
          <w:szCs w:val="26"/>
        </w:rPr>
        <w:t>решени</w:t>
      </w:r>
      <w:r>
        <w:rPr>
          <w:rFonts w:ascii="Times New Roman" w:hAnsi="Times New Roman"/>
          <w:bCs/>
          <w:sz w:val="26"/>
          <w:szCs w:val="26"/>
        </w:rPr>
        <w:t>ем</w:t>
      </w:r>
      <w:r w:rsidRPr="003479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479EC">
        <w:rPr>
          <w:rFonts w:ascii="Times New Roman" w:hAnsi="Times New Roman"/>
          <w:bCs/>
          <w:sz w:val="26"/>
          <w:szCs w:val="26"/>
        </w:rPr>
        <w:t>Змеиногорской</w:t>
      </w:r>
      <w:proofErr w:type="spellEnd"/>
      <w:r w:rsidRPr="003479EC">
        <w:rPr>
          <w:rFonts w:ascii="Times New Roman" w:hAnsi="Times New Roman"/>
          <w:bCs/>
          <w:sz w:val="26"/>
          <w:szCs w:val="26"/>
        </w:rPr>
        <w:t xml:space="preserve"> районной территориальной избирательной комиссии</w:t>
      </w:r>
    </w:p>
    <w:p w14:paraId="46528A75" w14:textId="77C3DDAF" w:rsidR="00AE45EF" w:rsidRPr="007F495E" w:rsidRDefault="00AE45EF" w:rsidP="00AE45EF">
      <w:pPr>
        <w:ind w:left="5245"/>
        <w:jc w:val="center"/>
        <w:rPr>
          <w:rFonts w:ascii="Times New Roman" w:hAnsi="Times New Roman"/>
          <w:sz w:val="26"/>
          <w:szCs w:val="26"/>
        </w:rPr>
      </w:pPr>
      <w:r w:rsidRPr="007F495E">
        <w:rPr>
          <w:rFonts w:ascii="Times New Roman" w:hAnsi="Times New Roman"/>
          <w:sz w:val="26"/>
          <w:szCs w:val="26"/>
        </w:rPr>
        <w:t xml:space="preserve">от </w:t>
      </w:r>
      <w:r w:rsidR="003E09A0">
        <w:rPr>
          <w:rFonts w:ascii="Times New Roman" w:hAnsi="Times New Roman"/>
          <w:sz w:val="26"/>
          <w:szCs w:val="26"/>
        </w:rPr>
        <w:t>16.07.2024</w:t>
      </w:r>
      <w:r w:rsidRPr="007F495E">
        <w:rPr>
          <w:rFonts w:ascii="Times New Roman" w:hAnsi="Times New Roman"/>
          <w:sz w:val="26"/>
          <w:szCs w:val="26"/>
        </w:rPr>
        <w:t xml:space="preserve">  № </w:t>
      </w:r>
      <w:r w:rsidR="003E09A0">
        <w:rPr>
          <w:rFonts w:ascii="Times New Roman" w:hAnsi="Times New Roman"/>
          <w:sz w:val="26"/>
          <w:szCs w:val="26"/>
        </w:rPr>
        <w:t>65/43</w:t>
      </w:r>
      <w:bookmarkStart w:id="3" w:name="_GoBack"/>
      <w:bookmarkEnd w:id="3"/>
    </w:p>
    <w:p w14:paraId="67968AC9" w14:textId="77777777" w:rsidR="00AE45EF" w:rsidRDefault="00AE45EF" w:rsidP="00AE45EF">
      <w:pPr>
        <w:jc w:val="both"/>
        <w:rPr>
          <w:color w:val="000000"/>
          <w:sz w:val="26"/>
          <w:szCs w:val="26"/>
        </w:rPr>
      </w:pPr>
    </w:p>
    <w:p w14:paraId="770644E2" w14:textId="77777777" w:rsidR="00C6504B" w:rsidRDefault="00C6504B" w:rsidP="00C6504B">
      <w:pPr>
        <w:jc w:val="center"/>
        <w:rPr>
          <w:rFonts w:ascii="Times New Roman" w:hAnsi="Times New Roman"/>
          <w:sz w:val="26"/>
          <w:szCs w:val="26"/>
        </w:rPr>
      </w:pPr>
    </w:p>
    <w:p w14:paraId="468D8A83" w14:textId="77777777" w:rsidR="00C6504B" w:rsidRDefault="00C6504B" w:rsidP="00C6504B">
      <w:pPr>
        <w:rPr>
          <w:rFonts w:ascii="Times New Roman" w:hAnsi="Times New Roman"/>
          <w:sz w:val="2"/>
          <w:szCs w:val="2"/>
        </w:rPr>
      </w:pPr>
    </w:p>
    <w:p w14:paraId="3F07A512" w14:textId="77777777" w:rsidR="00C6504B" w:rsidRPr="00384B8C" w:rsidRDefault="00C6504B" w:rsidP="00C6504B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384B8C">
        <w:rPr>
          <w:rFonts w:ascii="Times New Roman" w:hAnsi="Times New Roman"/>
          <w:b/>
          <w:bCs/>
          <w:caps/>
          <w:sz w:val="26"/>
          <w:szCs w:val="26"/>
        </w:rPr>
        <w:t>состав</w:t>
      </w:r>
    </w:p>
    <w:p w14:paraId="24A93FEB" w14:textId="77777777" w:rsidR="00384B8C" w:rsidRDefault="00C6504B" w:rsidP="00384B8C">
      <w:pPr>
        <w:ind w:right="33" w:firstLine="459"/>
        <w:jc w:val="center"/>
        <w:rPr>
          <w:rFonts w:ascii="Times New Roman" w:hAnsi="Times New Roman"/>
          <w:b/>
          <w:bCs/>
          <w:sz w:val="26"/>
          <w:szCs w:val="26"/>
        </w:rPr>
      </w:pPr>
      <w:r w:rsidRPr="00384B8C">
        <w:rPr>
          <w:rFonts w:ascii="Times New Roman" w:hAnsi="Times New Roman"/>
          <w:b/>
          <w:bCs/>
          <w:sz w:val="26"/>
          <w:szCs w:val="26"/>
        </w:rPr>
        <w:t xml:space="preserve">Рабочей группы по приему и проверке документов, представляемых </w:t>
      </w:r>
    </w:p>
    <w:p w14:paraId="591DC851" w14:textId="77777777" w:rsidR="00384B8C" w:rsidRDefault="00C6504B" w:rsidP="00384B8C">
      <w:pPr>
        <w:ind w:right="33" w:firstLine="459"/>
        <w:jc w:val="center"/>
        <w:rPr>
          <w:rFonts w:ascii="Times New Roman" w:hAnsi="Times New Roman"/>
          <w:b/>
          <w:bCs/>
          <w:sz w:val="28"/>
        </w:rPr>
      </w:pPr>
      <w:r w:rsidRPr="00384B8C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384B8C" w:rsidRPr="00384B8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84B8C" w:rsidRPr="00384B8C">
        <w:rPr>
          <w:rFonts w:ascii="Times New Roman" w:hAnsi="Times New Roman"/>
          <w:b/>
          <w:bCs/>
          <w:sz w:val="26"/>
          <w:szCs w:val="26"/>
        </w:rPr>
        <w:t>Змеиногорскую</w:t>
      </w:r>
      <w:proofErr w:type="spellEnd"/>
      <w:r w:rsidR="00384B8C" w:rsidRPr="00384B8C">
        <w:rPr>
          <w:rFonts w:ascii="Times New Roman" w:hAnsi="Times New Roman"/>
          <w:b/>
          <w:bCs/>
          <w:sz w:val="26"/>
          <w:szCs w:val="26"/>
        </w:rPr>
        <w:t xml:space="preserve"> районную территориальную избирательную комиссию в период избирательной кампании по выборам депутатов Совета депутатов муниципального округа Змеиногорский район Алтайского края</w:t>
      </w:r>
      <w:r w:rsidR="00384B8C" w:rsidRPr="00384B8C">
        <w:rPr>
          <w:rFonts w:ascii="Times New Roman" w:hAnsi="Times New Roman"/>
          <w:b/>
          <w:bCs/>
          <w:sz w:val="28"/>
        </w:rPr>
        <w:t xml:space="preserve"> </w:t>
      </w:r>
    </w:p>
    <w:p w14:paraId="168DE40B" w14:textId="0C05E48E" w:rsidR="00C6504B" w:rsidRPr="00384B8C" w:rsidRDefault="00384B8C" w:rsidP="00384B8C">
      <w:pPr>
        <w:ind w:right="33" w:firstLine="459"/>
        <w:jc w:val="center"/>
        <w:rPr>
          <w:rFonts w:ascii="Times New Roman" w:hAnsi="Times New Roman"/>
          <w:b/>
          <w:bCs/>
          <w:sz w:val="26"/>
          <w:szCs w:val="26"/>
        </w:rPr>
      </w:pPr>
      <w:r w:rsidRPr="00384B8C">
        <w:rPr>
          <w:rFonts w:ascii="Times New Roman" w:hAnsi="Times New Roman"/>
          <w:b/>
          <w:bCs/>
          <w:sz w:val="26"/>
          <w:szCs w:val="26"/>
        </w:rPr>
        <w:t>первого созыва</w:t>
      </w: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837"/>
        <w:gridCol w:w="4018"/>
        <w:gridCol w:w="4214"/>
      </w:tblGrid>
      <w:tr w:rsidR="00C6504B" w:rsidRPr="005860A1" w14:paraId="23024FBC" w14:textId="77777777" w:rsidTr="00595943">
        <w:tc>
          <w:tcPr>
            <w:tcW w:w="8654" w:type="dxa"/>
            <w:gridSpan w:val="3"/>
          </w:tcPr>
          <w:p w14:paraId="5C722BAC" w14:textId="77777777" w:rsidR="00C6504B" w:rsidRPr="005860A1" w:rsidRDefault="00C6504B" w:rsidP="003E09A0">
            <w:pPr>
              <w:pStyle w:val="ad"/>
              <w:spacing w:before="120"/>
              <w:ind w:left="0"/>
              <w:rPr>
                <w:sz w:val="26"/>
                <w:szCs w:val="26"/>
              </w:rPr>
            </w:pPr>
            <w:r w:rsidRPr="005860A1">
              <w:rPr>
                <w:sz w:val="26"/>
                <w:szCs w:val="26"/>
              </w:rPr>
              <w:t>Руководитель Рабочей группы:</w:t>
            </w:r>
          </w:p>
        </w:tc>
      </w:tr>
      <w:tr w:rsidR="00C6504B" w:rsidRPr="005860A1" w14:paraId="79D6C55A" w14:textId="77777777" w:rsidTr="00595943">
        <w:tc>
          <w:tcPr>
            <w:tcW w:w="426" w:type="dxa"/>
          </w:tcPr>
          <w:p w14:paraId="2AB9A881" w14:textId="505ECB4D" w:rsidR="00C6504B" w:rsidRPr="005860A1" w:rsidRDefault="00C6504B" w:rsidP="003E09A0">
            <w:pPr>
              <w:pStyle w:val="ad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4018" w:type="dxa"/>
          </w:tcPr>
          <w:p w14:paraId="2E62ECA1" w14:textId="4A183FAE" w:rsidR="00C6504B" w:rsidRPr="00384B8C" w:rsidRDefault="00384B8C" w:rsidP="00595943">
            <w:pPr>
              <w:pStyle w:val="ad"/>
              <w:spacing w:after="0"/>
              <w:ind w:left="-9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1. </w:t>
            </w:r>
            <w:r w:rsidRPr="00384B8C">
              <w:rPr>
                <w:iCs/>
                <w:sz w:val="26"/>
                <w:szCs w:val="26"/>
              </w:rPr>
              <w:t>Якушко Людмила Анатольевна</w:t>
            </w:r>
          </w:p>
        </w:tc>
        <w:tc>
          <w:tcPr>
            <w:tcW w:w="4214" w:type="dxa"/>
          </w:tcPr>
          <w:p w14:paraId="241CA446" w14:textId="4CF010C5" w:rsidR="00C6504B" w:rsidRPr="00384B8C" w:rsidRDefault="00C6504B" w:rsidP="003E09A0">
            <w:pPr>
              <w:pStyle w:val="ad"/>
              <w:ind w:left="0"/>
              <w:jc w:val="both"/>
              <w:rPr>
                <w:iCs/>
                <w:sz w:val="26"/>
                <w:szCs w:val="26"/>
              </w:rPr>
            </w:pPr>
            <w:r w:rsidRPr="00384B8C">
              <w:rPr>
                <w:iCs/>
                <w:sz w:val="26"/>
                <w:szCs w:val="26"/>
              </w:rPr>
              <w:t>- </w:t>
            </w:r>
            <w:r w:rsidR="00384B8C" w:rsidRPr="00384B8C">
              <w:rPr>
                <w:iCs/>
                <w:sz w:val="26"/>
                <w:szCs w:val="26"/>
              </w:rPr>
              <w:t xml:space="preserve">председатель </w:t>
            </w:r>
            <w:proofErr w:type="spellStart"/>
            <w:r w:rsidR="00384B8C" w:rsidRPr="00384B8C">
              <w:rPr>
                <w:iCs/>
                <w:sz w:val="26"/>
                <w:szCs w:val="26"/>
              </w:rPr>
              <w:t>Змеиногорской</w:t>
            </w:r>
            <w:proofErr w:type="spellEnd"/>
            <w:r w:rsidR="00384B8C" w:rsidRPr="00384B8C">
              <w:rPr>
                <w:iCs/>
                <w:sz w:val="26"/>
                <w:szCs w:val="26"/>
              </w:rPr>
              <w:t xml:space="preserve"> районной территориальной избирательной комиссии</w:t>
            </w:r>
          </w:p>
        </w:tc>
      </w:tr>
      <w:tr w:rsidR="00C6504B" w:rsidRPr="005860A1" w14:paraId="40363559" w14:textId="77777777" w:rsidTr="00595943">
        <w:tc>
          <w:tcPr>
            <w:tcW w:w="426" w:type="dxa"/>
          </w:tcPr>
          <w:p w14:paraId="3F5E092D" w14:textId="77777777" w:rsidR="00C6504B" w:rsidRPr="005860A1" w:rsidRDefault="00C6504B" w:rsidP="003E09A0">
            <w:pPr>
              <w:pStyle w:val="ad"/>
              <w:ind w:left="0"/>
              <w:rPr>
                <w:sz w:val="26"/>
                <w:szCs w:val="26"/>
              </w:rPr>
            </w:pPr>
          </w:p>
        </w:tc>
        <w:tc>
          <w:tcPr>
            <w:tcW w:w="8232" w:type="dxa"/>
            <w:gridSpan w:val="2"/>
          </w:tcPr>
          <w:p w14:paraId="1592EA61" w14:textId="77777777" w:rsidR="00C6504B" w:rsidRPr="00384B8C" w:rsidRDefault="00C6504B" w:rsidP="003E09A0">
            <w:pPr>
              <w:pStyle w:val="ad"/>
              <w:spacing w:before="120"/>
              <w:ind w:left="0"/>
              <w:rPr>
                <w:iCs/>
                <w:sz w:val="26"/>
                <w:szCs w:val="26"/>
              </w:rPr>
            </w:pPr>
            <w:r w:rsidRPr="00384B8C">
              <w:rPr>
                <w:iCs/>
                <w:sz w:val="26"/>
                <w:szCs w:val="26"/>
              </w:rPr>
              <w:t>Члены Рабочей группы:</w:t>
            </w:r>
          </w:p>
        </w:tc>
      </w:tr>
      <w:tr w:rsidR="00C6504B" w:rsidRPr="005860A1" w14:paraId="6315BD1E" w14:textId="77777777" w:rsidTr="00595943">
        <w:tc>
          <w:tcPr>
            <w:tcW w:w="426" w:type="dxa"/>
          </w:tcPr>
          <w:p w14:paraId="7AA97451" w14:textId="3FF35411" w:rsidR="00C6504B" w:rsidRPr="005860A1" w:rsidRDefault="00384B8C" w:rsidP="00384B8C">
            <w:pPr>
              <w:pStyle w:val="ad"/>
              <w:spacing w:after="0"/>
              <w:ind w:lef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18" w:type="dxa"/>
          </w:tcPr>
          <w:p w14:paraId="20CD43D5" w14:textId="4A131F2C" w:rsidR="00C6504B" w:rsidRPr="00384B8C" w:rsidRDefault="00384B8C" w:rsidP="003E09A0">
            <w:pPr>
              <w:pStyle w:val="ad"/>
              <w:spacing w:after="0"/>
              <w:ind w:left="0"/>
              <w:rPr>
                <w:iCs/>
                <w:sz w:val="26"/>
                <w:szCs w:val="26"/>
              </w:rPr>
            </w:pPr>
            <w:r w:rsidRPr="00384B8C">
              <w:rPr>
                <w:iCs/>
                <w:sz w:val="26"/>
                <w:szCs w:val="26"/>
              </w:rPr>
              <w:t>Литвинова Анна Сергеевна</w:t>
            </w:r>
          </w:p>
        </w:tc>
        <w:tc>
          <w:tcPr>
            <w:tcW w:w="4214" w:type="dxa"/>
          </w:tcPr>
          <w:p w14:paraId="7DAFF9F9" w14:textId="0318A734" w:rsidR="00C6504B" w:rsidRPr="00384B8C" w:rsidRDefault="00C6504B" w:rsidP="003E09A0">
            <w:pPr>
              <w:pStyle w:val="ad"/>
              <w:ind w:left="0"/>
              <w:jc w:val="both"/>
              <w:rPr>
                <w:iCs/>
                <w:sz w:val="26"/>
                <w:szCs w:val="26"/>
              </w:rPr>
            </w:pPr>
            <w:r w:rsidRPr="00384B8C">
              <w:rPr>
                <w:iCs/>
                <w:sz w:val="26"/>
                <w:szCs w:val="26"/>
              </w:rPr>
              <w:t>- </w:t>
            </w:r>
            <w:r w:rsidR="00384B8C" w:rsidRPr="00384B8C">
              <w:rPr>
                <w:iCs/>
                <w:sz w:val="26"/>
                <w:szCs w:val="26"/>
              </w:rPr>
              <w:t xml:space="preserve">секретарь, </w:t>
            </w:r>
            <w:r w:rsidRPr="00384B8C">
              <w:rPr>
                <w:iCs/>
                <w:sz w:val="26"/>
                <w:szCs w:val="26"/>
              </w:rPr>
              <w:t xml:space="preserve">член </w:t>
            </w:r>
            <w:proofErr w:type="spellStart"/>
            <w:r w:rsidR="00384B8C" w:rsidRPr="00384B8C">
              <w:rPr>
                <w:iCs/>
                <w:sz w:val="26"/>
                <w:szCs w:val="26"/>
              </w:rPr>
              <w:t>Змеиногорской</w:t>
            </w:r>
            <w:proofErr w:type="spellEnd"/>
            <w:r w:rsidR="00384B8C" w:rsidRPr="00384B8C">
              <w:rPr>
                <w:iCs/>
                <w:sz w:val="26"/>
                <w:szCs w:val="26"/>
              </w:rPr>
              <w:t xml:space="preserve"> районной территориальной избирательной комиссии </w:t>
            </w:r>
            <w:r w:rsidRPr="00384B8C">
              <w:rPr>
                <w:iCs/>
                <w:sz w:val="26"/>
                <w:szCs w:val="26"/>
              </w:rPr>
              <w:t>с правом решающего голоса;</w:t>
            </w:r>
          </w:p>
        </w:tc>
      </w:tr>
      <w:tr w:rsidR="00C6504B" w:rsidRPr="005860A1" w14:paraId="20A11A80" w14:textId="77777777" w:rsidTr="00595943">
        <w:tc>
          <w:tcPr>
            <w:tcW w:w="426" w:type="dxa"/>
          </w:tcPr>
          <w:p w14:paraId="540504E2" w14:textId="77777777" w:rsidR="00C6504B" w:rsidRPr="005860A1" w:rsidRDefault="00C6504B" w:rsidP="00C6504B">
            <w:pPr>
              <w:pStyle w:val="ad"/>
              <w:numPr>
                <w:ilvl w:val="0"/>
                <w:numId w:val="3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018" w:type="dxa"/>
          </w:tcPr>
          <w:p w14:paraId="149BD2AE" w14:textId="5FD4581B" w:rsidR="00C6504B" w:rsidRPr="00384B8C" w:rsidRDefault="005A1E8B" w:rsidP="003E09A0">
            <w:pPr>
              <w:pStyle w:val="ad"/>
              <w:spacing w:after="0"/>
              <w:ind w:left="0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Ниронова</w:t>
            </w:r>
            <w:proofErr w:type="spellEnd"/>
            <w:r>
              <w:rPr>
                <w:iCs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4214" w:type="dxa"/>
          </w:tcPr>
          <w:p w14:paraId="38EE14CF" w14:textId="1C831AD9" w:rsidR="00C6504B" w:rsidRPr="00384B8C" w:rsidRDefault="00C6504B" w:rsidP="003E09A0">
            <w:pPr>
              <w:pStyle w:val="ad"/>
              <w:ind w:left="0"/>
              <w:jc w:val="both"/>
              <w:rPr>
                <w:iCs/>
                <w:sz w:val="26"/>
                <w:szCs w:val="26"/>
              </w:rPr>
            </w:pPr>
            <w:r w:rsidRPr="00384B8C">
              <w:rPr>
                <w:iCs/>
                <w:sz w:val="26"/>
                <w:szCs w:val="26"/>
              </w:rPr>
              <w:t xml:space="preserve">- член </w:t>
            </w:r>
            <w:proofErr w:type="spellStart"/>
            <w:r w:rsidR="00384B8C" w:rsidRPr="00384B8C">
              <w:rPr>
                <w:iCs/>
                <w:sz w:val="26"/>
                <w:szCs w:val="26"/>
              </w:rPr>
              <w:t>Змеиногорской</w:t>
            </w:r>
            <w:proofErr w:type="spellEnd"/>
            <w:r w:rsidR="00384B8C" w:rsidRPr="00384B8C">
              <w:rPr>
                <w:iCs/>
                <w:sz w:val="26"/>
                <w:szCs w:val="26"/>
              </w:rPr>
              <w:t xml:space="preserve"> районной территориальной избирательной комиссии </w:t>
            </w:r>
            <w:r w:rsidRPr="00384B8C">
              <w:rPr>
                <w:iCs/>
                <w:sz w:val="26"/>
                <w:szCs w:val="26"/>
              </w:rPr>
              <w:t>с правом решающего голоса;</w:t>
            </w:r>
          </w:p>
        </w:tc>
      </w:tr>
      <w:tr w:rsidR="00384B8C" w:rsidRPr="005860A1" w14:paraId="3EADAFD0" w14:textId="77777777" w:rsidTr="00595943">
        <w:tc>
          <w:tcPr>
            <w:tcW w:w="426" w:type="dxa"/>
          </w:tcPr>
          <w:p w14:paraId="03B639D0" w14:textId="77777777" w:rsidR="00384B8C" w:rsidRPr="005860A1" w:rsidRDefault="00384B8C" w:rsidP="00C6504B">
            <w:pPr>
              <w:pStyle w:val="ad"/>
              <w:numPr>
                <w:ilvl w:val="0"/>
                <w:numId w:val="3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018" w:type="dxa"/>
          </w:tcPr>
          <w:p w14:paraId="00D485CF" w14:textId="41FDC337" w:rsidR="00384B8C" w:rsidRPr="00384B8C" w:rsidRDefault="00384B8C" w:rsidP="003E09A0">
            <w:pPr>
              <w:pStyle w:val="ad"/>
              <w:spacing w:after="0"/>
              <w:ind w:left="0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Сапарина</w:t>
            </w:r>
            <w:proofErr w:type="spellEnd"/>
            <w:r>
              <w:rPr>
                <w:iCs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4214" w:type="dxa"/>
          </w:tcPr>
          <w:p w14:paraId="741E04DE" w14:textId="71121877" w:rsidR="00384B8C" w:rsidRPr="00384B8C" w:rsidRDefault="00384B8C" w:rsidP="003E09A0">
            <w:pPr>
              <w:pStyle w:val="ad"/>
              <w:ind w:left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системный администратор Избирательной комиссии Алтайского края.</w:t>
            </w:r>
          </w:p>
        </w:tc>
      </w:tr>
    </w:tbl>
    <w:p w14:paraId="75763400" w14:textId="77777777" w:rsidR="00C6504B" w:rsidRPr="00125F1C" w:rsidRDefault="00C6504B" w:rsidP="00C6504B">
      <w:pPr>
        <w:jc w:val="center"/>
        <w:rPr>
          <w:rFonts w:ascii="Times New Roman" w:hAnsi="Times New Roman"/>
          <w:sz w:val="26"/>
          <w:szCs w:val="26"/>
        </w:rPr>
      </w:pPr>
    </w:p>
    <w:p w14:paraId="393A6323" w14:textId="77777777" w:rsidR="00C6504B" w:rsidRPr="00005199" w:rsidRDefault="00C6504B" w:rsidP="00257F6B">
      <w:pPr>
        <w:jc w:val="both"/>
        <w:rPr>
          <w:sz w:val="28"/>
          <w:szCs w:val="28"/>
        </w:rPr>
      </w:pPr>
    </w:p>
    <w:sectPr w:rsidR="00C6504B" w:rsidRPr="00005199" w:rsidSect="00257F6B">
      <w:headerReference w:type="default" r:id="rId9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729EE" w14:textId="77777777" w:rsidR="003E09A0" w:rsidRPr="00F359E3" w:rsidRDefault="003E09A0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4E27F7DA" w14:textId="77777777" w:rsidR="003E09A0" w:rsidRPr="00F359E3" w:rsidRDefault="003E09A0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4341" w14:textId="77777777" w:rsidR="003E09A0" w:rsidRPr="00F359E3" w:rsidRDefault="003E09A0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07A5D027" w14:textId="77777777" w:rsidR="003E09A0" w:rsidRPr="00F359E3" w:rsidRDefault="003E09A0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3E09A0" w:rsidRPr="004F19E4" w:rsidRDefault="003E09A0" w:rsidP="004F1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05199"/>
    <w:rsid w:val="0003130F"/>
    <w:rsid w:val="00060F74"/>
    <w:rsid w:val="00062720"/>
    <w:rsid w:val="000A64E8"/>
    <w:rsid w:val="0012113E"/>
    <w:rsid w:val="00151BE1"/>
    <w:rsid w:val="001A3CBF"/>
    <w:rsid w:val="001C063A"/>
    <w:rsid w:val="001D0A5B"/>
    <w:rsid w:val="001D2521"/>
    <w:rsid w:val="001E5695"/>
    <w:rsid w:val="001F7A06"/>
    <w:rsid w:val="00231F58"/>
    <w:rsid w:val="00244CC8"/>
    <w:rsid w:val="00257F6B"/>
    <w:rsid w:val="002B5919"/>
    <w:rsid w:val="003345EA"/>
    <w:rsid w:val="003479EC"/>
    <w:rsid w:val="00384B8C"/>
    <w:rsid w:val="003A70E0"/>
    <w:rsid w:val="003E09A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A6EFC"/>
    <w:rsid w:val="004B430A"/>
    <w:rsid w:val="004F19E4"/>
    <w:rsid w:val="00522698"/>
    <w:rsid w:val="0053221E"/>
    <w:rsid w:val="00534F3A"/>
    <w:rsid w:val="00542AD4"/>
    <w:rsid w:val="00575EFA"/>
    <w:rsid w:val="00595943"/>
    <w:rsid w:val="005A1E8B"/>
    <w:rsid w:val="005B3AB7"/>
    <w:rsid w:val="005C5AC1"/>
    <w:rsid w:val="005D69FB"/>
    <w:rsid w:val="006A1189"/>
    <w:rsid w:val="006A47C9"/>
    <w:rsid w:val="006A664C"/>
    <w:rsid w:val="006E7ADD"/>
    <w:rsid w:val="007536DF"/>
    <w:rsid w:val="00756AB8"/>
    <w:rsid w:val="007C32E1"/>
    <w:rsid w:val="007D27AD"/>
    <w:rsid w:val="007E5ABE"/>
    <w:rsid w:val="007F008C"/>
    <w:rsid w:val="00841863"/>
    <w:rsid w:val="00861563"/>
    <w:rsid w:val="008666B4"/>
    <w:rsid w:val="00893CB1"/>
    <w:rsid w:val="008A556A"/>
    <w:rsid w:val="008A5CA3"/>
    <w:rsid w:val="008D0A04"/>
    <w:rsid w:val="009050C5"/>
    <w:rsid w:val="00972889"/>
    <w:rsid w:val="009A319D"/>
    <w:rsid w:val="009C3352"/>
    <w:rsid w:val="009F2EDB"/>
    <w:rsid w:val="00A02819"/>
    <w:rsid w:val="00A05460"/>
    <w:rsid w:val="00A17F1B"/>
    <w:rsid w:val="00A56BA3"/>
    <w:rsid w:val="00A82B49"/>
    <w:rsid w:val="00A943AC"/>
    <w:rsid w:val="00AC4E57"/>
    <w:rsid w:val="00AD4534"/>
    <w:rsid w:val="00AE45EF"/>
    <w:rsid w:val="00AE7769"/>
    <w:rsid w:val="00B471A7"/>
    <w:rsid w:val="00BD71E7"/>
    <w:rsid w:val="00C23E8D"/>
    <w:rsid w:val="00C340B5"/>
    <w:rsid w:val="00C448BB"/>
    <w:rsid w:val="00C52CFD"/>
    <w:rsid w:val="00C6504B"/>
    <w:rsid w:val="00CF1C20"/>
    <w:rsid w:val="00CF2F4A"/>
    <w:rsid w:val="00D0091F"/>
    <w:rsid w:val="00D41FF8"/>
    <w:rsid w:val="00D47A15"/>
    <w:rsid w:val="00D87324"/>
    <w:rsid w:val="00D907B8"/>
    <w:rsid w:val="00DB0334"/>
    <w:rsid w:val="00DB38B8"/>
    <w:rsid w:val="00DB48FC"/>
    <w:rsid w:val="00DE018B"/>
    <w:rsid w:val="00DE03FC"/>
    <w:rsid w:val="00E36F2F"/>
    <w:rsid w:val="00E646DF"/>
    <w:rsid w:val="00ED5703"/>
    <w:rsid w:val="00F17716"/>
    <w:rsid w:val="00F3642D"/>
    <w:rsid w:val="00F6073F"/>
    <w:rsid w:val="00F7574B"/>
    <w:rsid w:val="00F82E94"/>
    <w:rsid w:val="00F84818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uiPriority w:val="9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AE45E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615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uiPriority w:val="9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AE45E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615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7F4E-D33E-4B91-A897-B2B46468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6</cp:revision>
  <cp:lastPrinted>2024-07-16T02:27:00Z</cp:lastPrinted>
  <dcterms:created xsi:type="dcterms:W3CDTF">2024-07-01T13:07:00Z</dcterms:created>
  <dcterms:modified xsi:type="dcterms:W3CDTF">2024-07-17T03:01:00Z</dcterms:modified>
</cp:coreProperties>
</file>