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28" w:rsidRDefault="0010225F" w:rsidP="00102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октября 2024 года состоялась первая сессия Совета депутатов муниципального округа Змеиногорский район Алтайского края. Заслушав доклад Якушко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Л.А. - </w:t>
      </w:r>
      <w:r w:rsidRPr="0010225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10225F">
        <w:rPr>
          <w:rFonts w:ascii="Times New Roman" w:hAnsi="Times New Roman" w:cs="Times New Roman"/>
          <w:sz w:val="28"/>
          <w:szCs w:val="28"/>
        </w:rPr>
        <w:t>Змеиногорской</w:t>
      </w:r>
      <w:proofErr w:type="spellEnd"/>
      <w:r w:rsidRPr="0010225F">
        <w:rPr>
          <w:rFonts w:ascii="Times New Roman" w:hAnsi="Times New Roman" w:cs="Times New Roman"/>
          <w:sz w:val="28"/>
          <w:szCs w:val="28"/>
        </w:rPr>
        <w:t xml:space="preserve"> районной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10225F">
        <w:rPr>
          <w:rFonts w:ascii="Times New Roman" w:hAnsi="Times New Roman" w:cs="Times New Roman"/>
          <w:sz w:val="28"/>
          <w:szCs w:val="28"/>
        </w:rPr>
        <w:t xml:space="preserve">результатах выборов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13 октября 2024 года, депутаты поблагодарили избирательную комиссию за работу. Мандатная комиссия, в состав которой были избраны депутаты Другова Л.П. (председатель),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Черноусова  Н.М. , проверили правильность проведения выборов, документы, представленные </w:t>
      </w:r>
      <w:proofErr w:type="spellStart"/>
      <w:r w:rsidRPr="0010225F">
        <w:rPr>
          <w:rFonts w:ascii="Times New Roman" w:hAnsi="Times New Roman" w:cs="Times New Roman"/>
          <w:sz w:val="28"/>
          <w:szCs w:val="28"/>
        </w:rPr>
        <w:t>Змеиногорской</w:t>
      </w:r>
      <w:proofErr w:type="spellEnd"/>
      <w:r w:rsidRPr="0010225F">
        <w:rPr>
          <w:rFonts w:ascii="Times New Roman" w:hAnsi="Times New Roman" w:cs="Times New Roman"/>
          <w:sz w:val="28"/>
          <w:szCs w:val="28"/>
        </w:rPr>
        <w:t xml:space="preserve"> районной террит</w:t>
      </w:r>
      <w:r>
        <w:rPr>
          <w:rFonts w:ascii="Times New Roman" w:hAnsi="Times New Roman" w:cs="Times New Roman"/>
          <w:sz w:val="28"/>
          <w:szCs w:val="28"/>
        </w:rPr>
        <w:t xml:space="preserve">ориальной избирательной комиссией. По ее предложению депутаты признали полномочия всех 15 избранных депутатов и правомочность Совета депутатов муниципального округа Змеиногорский район Алтайского края первого созыва. Председателем Совета депутатов муниципального округа избран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Николаевич – депутат от избирательного округа № 2. Его заместителем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Александрович. Утверждены составы четырех постоянных комиссий, депутатской фракции «Единая Россия». Председателем постоянной комиссии по вопросам </w:t>
      </w:r>
      <w:r w:rsidR="00164FAC" w:rsidRPr="00164FAC">
        <w:rPr>
          <w:rFonts w:ascii="Times New Roman" w:hAnsi="Times New Roman" w:cs="Times New Roman"/>
          <w:sz w:val="28"/>
          <w:szCs w:val="28"/>
        </w:rPr>
        <w:t>экономики, бюджета, налоговой и кредитной политики</w:t>
      </w:r>
      <w:r w:rsidR="00164FAC">
        <w:rPr>
          <w:rFonts w:ascii="Times New Roman" w:hAnsi="Times New Roman" w:cs="Times New Roman"/>
          <w:sz w:val="28"/>
          <w:szCs w:val="28"/>
        </w:rPr>
        <w:t xml:space="preserve"> избран Дударенко Александр Семенович, постоянной </w:t>
      </w:r>
      <w:r w:rsidR="00164FAC" w:rsidRPr="00164FAC">
        <w:rPr>
          <w:rFonts w:ascii="Times New Roman" w:hAnsi="Times New Roman" w:cs="Times New Roman"/>
          <w:sz w:val="28"/>
          <w:szCs w:val="28"/>
        </w:rPr>
        <w:t>комиссии</w:t>
      </w:r>
      <w:r w:rsidR="00164FAC">
        <w:rPr>
          <w:rFonts w:ascii="Times New Roman" w:hAnsi="Times New Roman" w:cs="Times New Roman"/>
          <w:sz w:val="28"/>
          <w:szCs w:val="28"/>
        </w:rPr>
        <w:t xml:space="preserve"> по </w:t>
      </w:r>
      <w:r w:rsidR="00164FAC" w:rsidRPr="00164FAC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164FAC">
        <w:rPr>
          <w:rFonts w:ascii="Times New Roman" w:hAnsi="Times New Roman" w:cs="Times New Roman"/>
          <w:sz w:val="28"/>
          <w:szCs w:val="28"/>
        </w:rPr>
        <w:t xml:space="preserve"> – Долженко Елена Павловна, </w:t>
      </w:r>
      <w:r w:rsidR="00164FAC" w:rsidRPr="00164FAC">
        <w:rPr>
          <w:rFonts w:ascii="Times New Roman" w:hAnsi="Times New Roman" w:cs="Times New Roman"/>
          <w:sz w:val="28"/>
          <w:szCs w:val="28"/>
        </w:rPr>
        <w:t>постоянной комиссии</w:t>
      </w:r>
      <w:r w:rsidR="00164FAC" w:rsidRPr="00164FAC">
        <w:t xml:space="preserve"> </w:t>
      </w:r>
      <w:r w:rsidR="00164FAC" w:rsidRPr="00164FAC">
        <w:rPr>
          <w:rFonts w:ascii="Times New Roman" w:hAnsi="Times New Roman" w:cs="Times New Roman"/>
          <w:sz w:val="28"/>
          <w:szCs w:val="28"/>
        </w:rPr>
        <w:t>по вопросам местного самоуправления</w:t>
      </w:r>
      <w:r w:rsidR="00164FAC">
        <w:rPr>
          <w:rFonts w:ascii="Times New Roman" w:hAnsi="Times New Roman" w:cs="Times New Roman"/>
          <w:sz w:val="28"/>
          <w:szCs w:val="28"/>
        </w:rPr>
        <w:t xml:space="preserve"> – Егорова Татьяна Николаевна, </w:t>
      </w:r>
      <w:r w:rsidR="00164FAC" w:rsidRPr="00164FAC">
        <w:rPr>
          <w:rFonts w:ascii="Times New Roman" w:hAnsi="Times New Roman" w:cs="Times New Roman"/>
          <w:sz w:val="28"/>
          <w:szCs w:val="28"/>
        </w:rPr>
        <w:t>постоянной комиссии</w:t>
      </w:r>
      <w:r w:rsidR="00164FAC" w:rsidRPr="00164FAC">
        <w:t xml:space="preserve"> </w:t>
      </w:r>
      <w:r w:rsidR="00164FAC" w:rsidRPr="00164FAC">
        <w:rPr>
          <w:rFonts w:ascii="Times New Roman" w:hAnsi="Times New Roman" w:cs="Times New Roman"/>
          <w:sz w:val="28"/>
          <w:szCs w:val="28"/>
        </w:rPr>
        <w:t>по вопросам строительства, жилищно-коммунального хозяйства, благоустройства и транспорта</w:t>
      </w:r>
      <w:r w:rsidR="00164FAC">
        <w:rPr>
          <w:rFonts w:ascii="Times New Roman" w:hAnsi="Times New Roman" w:cs="Times New Roman"/>
          <w:sz w:val="28"/>
          <w:szCs w:val="28"/>
        </w:rPr>
        <w:t xml:space="preserve"> – Плетнев Александр Владимирович.</w:t>
      </w:r>
    </w:p>
    <w:p w:rsidR="00164FAC" w:rsidRPr="0010225F" w:rsidRDefault="00164FAC" w:rsidP="001022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первой сессии был принят ряд нормативных правовых актов: «</w:t>
      </w:r>
      <w:r w:rsidRPr="00164FAC">
        <w:rPr>
          <w:rFonts w:ascii="Times New Roman" w:hAnsi="Times New Roman" w:cs="Times New Roman"/>
          <w:sz w:val="28"/>
          <w:szCs w:val="28"/>
        </w:rPr>
        <w:t>Об учреждении печатного средства массовой информации для опубликования муниципальных правовых актов, проектов муниципальных   правовых   актов по вопросам местного значения, выносимых на общественные обсуждения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64FAC">
        <w:rPr>
          <w:rFonts w:ascii="Times New Roman" w:hAnsi="Times New Roman" w:cs="Times New Roman"/>
          <w:sz w:val="28"/>
          <w:szCs w:val="28"/>
        </w:rPr>
        <w:t xml:space="preserve">Об утверждении Порядка учета предложений по проекту Устава муниципального округа Змеиногорский район  Алтайского края, проекту муниципального правового акта о внесении изменений и дополнений в Устав  муниципального округа Змеиногорский район  Алтайского края, а также участия граждан </w:t>
      </w:r>
      <w:proofErr w:type="gramStart"/>
      <w:r w:rsidRPr="00164F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FAC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164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FAC"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64FAC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конкурса по отбору кандидатур на должность главы муниципального округа Змеиногорский  район Алтайского края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64FAC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64FAC">
        <w:rPr>
          <w:rFonts w:ascii="Times New Roman" w:hAnsi="Times New Roman" w:cs="Times New Roman"/>
          <w:sz w:val="28"/>
          <w:szCs w:val="28"/>
        </w:rPr>
        <w:t xml:space="preserve">О принятии части полномочий Администрации города Змеиногорска Змеиногорского района Алтайского края по решению вопросов местного значения в области благоустройства территории поселения в </w:t>
      </w:r>
      <w:r w:rsidRPr="00164FAC">
        <w:rPr>
          <w:rFonts w:ascii="Times New Roman" w:hAnsi="Times New Roman" w:cs="Times New Roman"/>
          <w:sz w:val="28"/>
          <w:szCs w:val="28"/>
        </w:rPr>
        <w:lastRenderedPageBreak/>
        <w:t>границах муниципального образования город Змеиногорск Змеиногорского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proofErr w:type="gramEnd"/>
    </w:p>
    <w:sectPr w:rsidR="00164FAC" w:rsidRPr="0010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67"/>
    <w:rsid w:val="0010225F"/>
    <w:rsid w:val="00164FAC"/>
    <w:rsid w:val="00304E18"/>
    <w:rsid w:val="00805A28"/>
    <w:rsid w:val="00BA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2024-10-21T08:12:00Z</dcterms:created>
  <dcterms:modified xsi:type="dcterms:W3CDTF">2024-10-21T08:32:00Z</dcterms:modified>
</cp:coreProperties>
</file>