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7846" w14:textId="77777777" w:rsidR="00F66ACD" w:rsidRDefault="004B6753" w:rsidP="004B6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35 сессии</w:t>
      </w:r>
    </w:p>
    <w:p w14:paraId="11F1C05E" w14:textId="397C1D2B" w:rsidR="004B6753" w:rsidRDefault="004B6753" w:rsidP="004B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 апреля 2024 года состоялась отчетная сессия, на которой глава Змеиногорского района доложил о результатах своей деятельности и деятельности Администрации Змеиногорского района за 2023 год. Основой улучшения жизненного уровня и повышения благосостояния района является постоянная работа Администрации над увеличением доходной части бюджета. Евгений Васильевич отметил, что по итогам исполнения бюджета за 2023 год было получено около </w:t>
      </w:r>
      <w:r w:rsidR="009F1A38" w:rsidRPr="009F1A38">
        <w:rPr>
          <w:rFonts w:ascii="Times New Roman" w:hAnsi="Times New Roman" w:cs="Times New Roman"/>
          <w:sz w:val="28"/>
          <w:szCs w:val="28"/>
        </w:rPr>
        <w:t xml:space="preserve">909 </w:t>
      </w:r>
      <w:r w:rsidR="009F1A38">
        <w:rPr>
          <w:rFonts w:ascii="Times New Roman" w:hAnsi="Times New Roman" w:cs="Times New Roman"/>
          <w:sz w:val="28"/>
          <w:szCs w:val="28"/>
        </w:rPr>
        <w:t xml:space="preserve">млн </w:t>
      </w:r>
      <w:r>
        <w:rPr>
          <w:rFonts w:ascii="Times New Roman" w:hAnsi="Times New Roman" w:cs="Times New Roman"/>
          <w:sz w:val="28"/>
          <w:szCs w:val="28"/>
        </w:rPr>
        <w:t>рублей, подробно, по отраслям, рассказал, чего достиг район в 2023 году, обозначил проблемы, точки роста и поставил задачи на ближайшую перспективу. Он заверил, что и в дальнейшем бюджет района будет социально ориентированным.</w:t>
      </w:r>
    </w:p>
    <w:p w14:paraId="026D8CB3" w14:textId="77777777" w:rsidR="004B6753" w:rsidRDefault="004B6753" w:rsidP="004B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районе ремонтируются дороги, детские площадки, благоустраиваются улицы, модернизируются объекты ЖКХ, здравоохранения и образования. Муниципалитет участвует в федеральных и региональных программах, направленных на улучшение качества жизни людей, укрепление сферы культуры, образования, спорта.</w:t>
      </w:r>
    </w:p>
    <w:p w14:paraId="3FBB6B7F" w14:textId="77777777" w:rsidR="004B6753" w:rsidRDefault="004B6753" w:rsidP="004B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докладе по каждому направлению работы органа местного самоуправления озвучены задачи на будущий год.</w:t>
      </w:r>
    </w:p>
    <w:p w14:paraId="1417B105" w14:textId="77777777" w:rsidR="004B6753" w:rsidRDefault="004B6753" w:rsidP="004B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сессии депутаты заслушали отчет </w:t>
      </w:r>
      <w:r w:rsidR="00AE6858">
        <w:rPr>
          <w:rFonts w:ascii="Times New Roman" w:hAnsi="Times New Roman" w:cs="Times New Roman"/>
          <w:sz w:val="28"/>
          <w:szCs w:val="28"/>
        </w:rPr>
        <w:t>главного врача районной больницы Долженко Елены Павловны об итогах работы в сфере здравоохранения и планах на 2024 год.</w:t>
      </w:r>
    </w:p>
    <w:p w14:paraId="6BEEDB0A" w14:textId="77777777" w:rsidR="00AE6858" w:rsidRDefault="00AE6858" w:rsidP="004B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Эстафету отчетов взяла на себя председатель контрольно-счетного органа муниципального образования Змеиногорский район Алтайского края 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Анатольевна. Она отчиталась, об основных направлениях и результатах деятельности контрольно-счетного органа в 2023 году. </w:t>
      </w:r>
    </w:p>
    <w:p w14:paraId="455600C0" w14:textId="77777777" w:rsidR="00AE6858" w:rsidRPr="004B6753" w:rsidRDefault="00AE6858" w:rsidP="004B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Депутатами Змеиногорского районного Совета депутатов были рассмотрены другие вопросы, по всем вопросам приняты соответствующие решения.</w:t>
      </w:r>
    </w:p>
    <w:sectPr w:rsidR="00AE6858" w:rsidRPr="004B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3BD"/>
    <w:rsid w:val="004B6753"/>
    <w:rsid w:val="005473BD"/>
    <w:rsid w:val="009F1A38"/>
    <w:rsid w:val="00AE6858"/>
    <w:rsid w:val="00BC4141"/>
    <w:rsid w:val="00F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D54"/>
  <w15:docId w15:val="{407E4B08-B6A2-47CB-A694-4D7E7F3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Управляющий делами</cp:lastModifiedBy>
  <cp:revision>3</cp:revision>
  <dcterms:created xsi:type="dcterms:W3CDTF">2024-04-26T10:33:00Z</dcterms:created>
  <dcterms:modified xsi:type="dcterms:W3CDTF">2024-05-03T03:22:00Z</dcterms:modified>
</cp:coreProperties>
</file>