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BF1041" w:rsidRDefault="009831A9" w:rsidP="00BF10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F1041">
        <w:rPr>
          <w:rFonts w:ascii="Times New Roman" w:hAnsi="Times New Roman" w:cs="Times New Roman"/>
          <w:b/>
          <w:sz w:val="16"/>
          <w:szCs w:val="16"/>
          <w:u w:val="single"/>
        </w:rPr>
        <w:t>Информационное сообщение</w:t>
      </w:r>
    </w:p>
    <w:p w:rsidR="00B20C68" w:rsidRPr="00BF1041" w:rsidRDefault="00FE74B7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 </w:t>
      </w:r>
      <w:r w:rsidR="00BD2E59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221606" w:rsidRPr="00BF1041">
        <w:rPr>
          <w:rFonts w:ascii="Times New Roman" w:hAnsi="Times New Roman" w:cs="Times New Roman"/>
          <w:sz w:val="16"/>
          <w:szCs w:val="16"/>
        </w:rPr>
        <w:t xml:space="preserve">   </w:t>
      </w:r>
      <w:r w:rsidR="009831A9" w:rsidRPr="00BF1041">
        <w:rPr>
          <w:rFonts w:ascii="Times New Roman" w:hAnsi="Times New Roman" w:cs="Times New Roman"/>
          <w:sz w:val="16"/>
          <w:szCs w:val="16"/>
        </w:rPr>
        <w:t>В Администрацию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Змеиногорского района поступил</w:t>
      </w:r>
      <w:r w:rsidR="00B20C68" w:rsidRPr="00BF1041">
        <w:rPr>
          <w:rFonts w:ascii="Times New Roman" w:hAnsi="Times New Roman" w:cs="Times New Roman"/>
          <w:sz w:val="16"/>
          <w:szCs w:val="16"/>
        </w:rPr>
        <w:t>и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заявлени</w:t>
      </w:r>
      <w:r w:rsidR="00B20C68" w:rsidRPr="00BF1041">
        <w:rPr>
          <w:rFonts w:ascii="Times New Roman" w:hAnsi="Times New Roman" w:cs="Times New Roman"/>
          <w:sz w:val="16"/>
          <w:szCs w:val="16"/>
        </w:rPr>
        <w:t>я</w:t>
      </w:r>
      <w:r w:rsidR="003B0000" w:rsidRPr="00BF1041">
        <w:rPr>
          <w:rFonts w:ascii="Times New Roman" w:hAnsi="Times New Roman" w:cs="Times New Roman"/>
          <w:sz w:val="16"/>
          <w:szCs w:val="16"/>
        </w:rPr>
        <w:t xml:space="preserve"> о</w:t>
      </w:r>
      <w:r w:rsidR="00383AA6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</w:rPr>
        <w:t>предварительном согласовании предоставления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земельн</w:t>
      </w:r>
      <w:r w:rsidR="00B20C68" w:rsidRPr="00BF1041">
        <w:rPr>
          <w:rFonts w:ascii="Times New Roman" w:hAnsi="Times New Roman" w:cs="Times New Roman"/>
          <w:sz w:val="16"/>
          <w:szCs w:val="16"/>
        </w:rPr>
        <w:t>ых</w:t>
      </w:r>
      <w:r w:rsidR="006679D4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</w:rPr>
        <w:t>участков</w:t>
      </w:r>
      <w:r w:rsidR="005E4FE8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</w:rPr>
        <w:t>в кадастровом квартале 22:14:030101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6A1712" w:rsidRPr="00BF1041" w:rsidRDefault="00B20C68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>-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расположенного по адресу: </w:t>
      </w:r>
      <w:r w:rsidR="009133FC" w:rsidRPr="00BF1041">
        <w:rPr>
          <w:rFonts w:ascii="Times New Roman" w:hAnsi="Times New Roman" w:cs="Times New Roman"/>
          <w:sz w:val="16"/>
          <w:szCs w:val="16"/>
        </w:rPr>
        <w:t xml:space="preserve">Алтайский край, район Змеиногорский, </w:t>
      </w:r>
      <w:r w:rsidRPr="00BF1041">
        <w:rPr>
          <w:rFonts w:ascii="Times New Roman" w:hAnsi="Times New Roman" w:cs="Times New Roman"/>
          <w:sz w:val="16"/>
          <w:szCs w:val="16"/>
        </w:rPr>
        <w:t>с.Кузьминка, ул.Весенняя, примерно в 135 метрах на юго-восток от дома №3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из земель </w:t>
      </w:r>
      <w:r w:rsidR="009133FC" w:rsidRPr="00BF1041">
        <w:rPr>
          <w:rFonts w:ascii="Times New Roman" w:hAnsi="Times New Roman" w:cs="Times New Roman"/>
          <w:sz w:val="16"/>
          <w:szCs w:val="16"/>
        </w:rPr>
        <w:t>населенного пункта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вид разрешенного использования: </w:t>
      </w:r>
      <w:r w:rsidRPr="00BF1041">
        <w:rPr>
          <w:rFonts w:ascii="Times New Roman" w:hAnsi="Times New Roman" w:cs="Times New Roman"/>
          <w:sz w:val="16"/>
          <w:szCs w:val="16"/>
        </w:rPr>
        <w:t>для ведения личного подсобного хозяйства</w:t>
      </w:r>
      <w:r w:rsidR="009133FC" w:rsidRPr="00BF1041">
        <w:rPr>
          <w:rFonts w:ascii="Times New Roman" w:hAnsi="Times New Roman" w:cs="Times New Roman"/>
          <w:sz w:val="16"/>
          <w:szCs w:val="16"/>
        </w:rPr>
        <w:t xml:space="preserve">, </w:t>
      </w:r>
      <w:r w:rsidR="009D7586" w:rsidRPr="00BF1041">
        <w:rPr>
          <w:rFonts w:ascii="Times New Roman" w:hAnsi="Times New Roman" w:cs="Times New Roman"/>
          <w:sz w:val="16"/>
          <w:szCs w:val="16"/>
        </w:rPr>
        <w:t xml:space="preserve"> общей площадью </w:t>
      </w:r>
      <w:r w:rsidRPr="00BF1041">
        <w:rPr>
          <w:rFonts w:ascii="Times New Roman" w:hAnsi="Times New Roman" w:cs="Times New Roman"/>
          <w:sz w:val="16"/>
          <w:szCs w:val="16"/>
        </w:rPr>
        <w:t>3000</w:t>
      </w:r>
      <w:r w:rsidR="006A1712" w:rsidRPr="00BF1041">
        <w:rPr>
          <w:rFonts w:ascii="Times New Roman" w:hAnsi="Times New Roman" w:cs="Times New Roman"/>
          <w:sz w:val="16"/>
          <w:szCs w:val="16"/>
        </w:rPr>
        <w:t>кв.м.;</w:t>
      </w:r>
    </w:p>
    <w:p w:rsidR="00B20C68" w:rsidRPr="00BF1041" w:rsidRDefault="00B20C68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>-расположенного по адресу: Алтайский край, район Змеиногорский, с.Кузьминка, ул.Весенняя, примерно в 115 метрах на юго-восток от дома №3, из земель населенного пункта, вид разрешенного использования: для ведения личного подсобного хозяйства,  общей площадью 3000кв.м.;</w:t>
      </w:r>
    </w:p>
    <w:p w:rsidR="00B20C68" w:rsidRDefault="00B20C68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-расположенного по адресу: Алтайский край, район Змеиногорский, с.Кузьминка, ул.Весенняя, примерно в 120 метрах на юго-восток от дома №3, из земель населенного пункта, вид разрешенного использования: для ведения личного подсобного хозяйства,  общей площадью </w:t>
      </w:r>
      <w:r w:rsidR="00BF1041" w:rsidRPr="00BF1041">
        <w:rPr>
          <w:rFonts w:ascii="Times New Roman" w:hAnsi="Times New Roman" w:cs="Times New Roman"/>
          <w:sz w:val="16"/>
          <w:szCs w:val="16"/>
        </w:rPr>
        <w:t>3000кв.м;</w:t>
      </w:r>
    </w:p>
    <w:p w:rsidR="005B11A2" w:rsidRPr="00BF1041" w:rsidRDefault="005B11A2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кадастровом квартале 22:14:040102,</w:t>
      </w:r>
    </w:p>
    <w:p w:rsidR="00BF1041" w:rsidRPr="00BF1041" w:rsidRDefault="00BF1041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-расположенного по адресу: Алтайский край, район Змеиногорский, </w:t>
      </w:r>
      <w:r w:rsidRPr="00BF1041">
        <w:rPr>
          <w:rFonts w:ascii="Times New Roman" w:hAnsi="Times New Roman" w:cs="Times New Roman"/>
          <w:sz w:val="16"/>
          <w:szCs w:val="16"/>
        </w:rPr>
        <w:t>с.Саввушка, ул.Заречная, в 20 метрах на северо-восток от дома №60/1</w:t>
      </w:r>
      <w:r w:rsidRPr="00BF1041">
        <w:rPr>
          <w:rFonts w:ascii="Times New Roman" w:hAnsi="Times New Roman" w:cs="Times New Roman"/>
          <w:sz w:val="16"/>
          <w:szCs w:val="16"/>
        </w:rPr>
        <w:t>, из земель населенного пункта, вид разрешенного использования: для ведения личного подсобного хозяйства,  общей площадью 3000</w:t>
      </w: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z w:val="16"/>
          <w:szCs w:val="16"/>
        </w:rPr>
        <w:t>кв.м</w:t>
      </w:r>
      <w:r w:rsidR="005B11A2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D7339B" w:rsidRPr="00BF1041" w:rsidRDefault="00FE74B7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В 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срок </w:t>
      </w:r>
      <w:r w:rsidR="00A168C5" w:rsidRPr="00BF1041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A168C5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  <w:u w:val="single"/>
        </w:rPr>
        <w:t>29.06.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2020</w:t>
      </w:r>
      <w:r w:rsidR="00A168C5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до  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17</w:t>
      </w:r>
      <w:r w:rsidR="00EC7BF9" w:rsidRPr="00BF1041">
        <w:rPr>
          <w:rFonts w:ascii="Times New Roman" w:hAnsi="Times New Roman" w:cs="Times New Roman"/>
          <w:sz w:val="16"/>
          <w:szCs w:val="16"/>
          <w:u w:val="single"/>
        </w:rPr>
        <w:t>:00</w:t>
      </w:r>
      <w:r w:rsidR="00924527" w:rsidRPr="00BF1041">
        <w:rPr>
          <w:rFonts w:ascii="Times New Roman" w:hAnsi="Times New Roman" w:cs="Times New Roman"/>
          <w:sz w:val="16"/>
          <w:szCs w:val="16"/>
          <w:u w:val="single"/>
        </w:rPr>
        <w:t xml:space="preserve"> часов </w:t>
      </w:r>
      <w:r w:rsidR="00B20C68" w:rsidRPr="00BF1041">
        <w:rPr>
          <w:rFonts w:ascii="Times New Roman" w:hAnsi="Times New Roman" w:cs="Times New Roman"/>
          <w:sz w:val="16"/>
          <w:szCs w:val="16"/>
          <w:u w:val="single"/>
        </w:rPr>
        <w:t>28.07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.2020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6679D4" w:rsidRPr="00BF1041">
        <w:rPr>
          <w:rFonts w:ascii="Times New Roman" w:hAnsi="Times New Roman" w:cs="Times New Roman"/>
          <w:sz w:val="16"/>
          <w:szCs w:val="16"/>
        </w:rPr>
        <w:t xml:space="preserve"> года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F1041">
        <w:rPr>
          <w:rFonts w:ascii="Times New Roman" w:hAnsi="Times New Roman" w:cs="Times New Roman"/>
          <w:sz w:val="16"/>
          <w:szCs w:val="16"/>
        </w:rPr>
        <w:t xml:space="preserve">в электронном виде на </w:t>
      </w:r>
      <w:r w:rsidR="00924527" w:rsidRPr="00BF1041">
        <w:rPr>
          <w:rFonts w:ascii="Times New Roman" w:hAnsi="Times New Roman" w:cs="Times New Roman"/>
          <w:sz w:val="16"/>
          <w:szCs w:val="16"/>
        </w:rPr>
        <w:t xml:space="preserve">электронный адрес </w:t>
      </w:r>
      <w:r w:rsidR="00F83612" w:rsidRPr="00BF104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zem</w:t>
      </w:r>
      <w:hyperlink r:id="rId4" w:history="1"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oumi</w:t>
        </w:r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</w:rPr>
          <w:t>@</w:t>
        </w:r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yandex</w:t>
        </w:r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</w:rPr>
          <w:t>.</w:t>
        </w:r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ru</w:t>
        </w:r>
      </w:hyperlink>
      <w:r w:rsidR="00924527" w:rsidRPr="00BF1041">
        <w:rPr>
          <w:rFonts w:ascii="Times New Roman" w:hAnsi="Times New Roman" w:cs="Times New Roman"/>
          <w:sz w:val="16"/>
          <w:szCs w:val="16"/>
        </w:rPr>
        <w:t xml:space="preserve"> (заявления 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в электронном виде </w:t>
      </w:r>
      <w:r w:rsidR="00924527" w:rsidRPr="00BF1041">
        <w:rPr>
          <w:rFonts w:ascii="Times New Roman" w:hAnsi="Times New Roman" w:cs="Times New Roman"/>
          <w:sz w:val="16"/>
          <w:szCs w:val="16"/>
        </w:rPr>
        <w:t>з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аверяются </w:t>
      </w:r>
      <w:r w:rsidR="00924527" w:rsidRPr="00BF1041">
        <w:rPr>
          <w:rFonts w:ascii="Times New Roman" w:hAnsi="Times New Roman" w:cs="Times New Roman"/>
          <w:sz w:val="16"/>
          <w:szCs w:val="16"/>
        </w:rPr>
        <w:t xml:space="preserve"> ЭЦП).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57EF" w:rsidRPr="00BF1041" w:rsidRDefault="00D7339B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D2E59" w:rsidRPr="00BF1041">
        <w:rPr>
          <w:rFonts w:ascii="Times New Roman" w:hAnsi="Times New Roman" w:cs="Times New Roman"/>
          <w:sz w:val="16"/>
          <w:szCs w:val="16"/>
        </w:rPr>
        <w:t xml:space="preserve">  </w:t>
      </w:r>
      <w:r w:rsidRPr="00BF1041">
        <w:rPr>
          <w:rFonts w:ascii="Times New Roman" w:hAnsi="Times New Roman" w:cs="Times New Roman"/>
          <w:sz w:val="16"/>
          <w:szCs w:val="16"/>
        </w:rPr>
        <w:t xml:space="preserve">Прием граждан осуществляется: </w:t>
      </w:r>
      <w:r w:rsidR="007B57EF" w:rsidRPr="00BF1041">
        <w:rPr>
          <w:rFonts w:ascii="Times New Roman" w:hAnsi="Times New Roman" w:cs="Times New Roman"/>
          <w:sz w:val="16"/>
          <w:szCs w:val="16"/>
        </w:rPr>
        <w:t>в письменной форме с нап</w:t>
      </w:r>
      <w:r w:rsidR="000430CC" w:rsidRPr="00BF1041">
        <w:rPr>
          <w:rFonts w:ascii="Times New Roman" w:hAnsi="Times New Roman" w:cs="Times New Roman"/>
          <w:sz w:val="16"/>
          <w:szCs w:val="16"/>
        </w:rPr>
        <w:t>равлением обращения через сайт а</w:t>
      </w:r>
      <w:r w:rsidR="007B57EF" w:rsidRPr="00BF1041">
        <w:rPr>
          <w:rFonts w:ascii="Times New Roman" w:hAnsi="Times New Roman" w:cs="Times New Roman"/>
          <w:sz w:val="16"/>
          <w:szCs w:val="16"/>
        </w:rPr>
        <w:t xml:space="preserve">дминистрации Змеиногорского района.          </w:t>
      </w:r>
      <w:hyperlink r:id="rId5" w:history="1">
        <w:r w:rsidR="007B57EF" w:rsidRPr="00BF1041">
          <w:rPr>
            <w:rStyle w:val="a3"/>
            <w:rFonts w:ascii="Times New Roman" w:hAnsi="Times New Roman" w:cs="Times New Roman"/>
            <w:bCs/>
            <w:sz w:val="16"/>
            <w:szCs w:val="16"/>
          </w:rPr>
          <w:t>Обращения граждан:</w:t>
        </w:r>
      </w:hyperlink>
      <w:r w:rsidR="007B57EF" w:rsidRPr="00BF1041">
        <w:rPr>
          <w:rStyle w:val="a5"/>
          <w:rFonts w:ascii="Times New Roman" w:hAnsi="Times New Roman" w:cs="Times New Roman"/>
          <w:color w:val="800080"/>
          <w:sz w:val="16"/>
          <w:szCs w:val="16"/>
        </w:rPr>
        <w:t> </w:t>
      </w:r>
      <w:hyperlink r:id="rId6" w:history="1">
        <w:r w:rsidR="007B57EF" w:rsidRPr="00BF1041">
          <w:rPr>
            <w:rStyle w:val="a3"/>
            <w:rFonts w:ascii="Times New Roman" w:hAnsi="Times New Roman" w:cs="Times New Roman"/>
            <w:bCs/>
            <w:sz w:val="16"/>
            <w:szCs w:val="16"/>
          </w:rPr>
          <w:t>http://змеиногорский-район.рф/itogi_raboty_po_/</w:t>
        </w:r>
      </w:hyperlink>
      <w:r w:rsidR="007B57EF" w:rsidRPr="00BF1041">
        <w:rPr>
          <w:rStyle w:val="a5"/>
          <w:rFonts w:ascii="Times New Roman" w:hAnsi="Times New Roman" w:cs="Times New Roman"/>
          <w:color w:val="800080"/>
          <w:sz w:val="16"/>
          <w:szCs w:val="16"/>
        </w:rPr>
        <w:t>.</w:t>
      </w:r>
    </w:p>
    <w:p w:rsidR="00D7339B" w:rsidRPr="00BF1041" w:rsidRDefault="00D7339B" w:rsidP="00BF1041">
      <w:pPr>
        <w:spacing w:line="240" w:lineRule="auto"/>
        <w:jc w:val="right"/>
        <w:rPr>
          <w:rFonts w:ascii="Times New Roman" w:hAnsi="Times New Roman" w:cs="Times New Roman"/>
          <w:spacing w:val="-22"/>
          <w:sz w:val="16"/>
          <w:szCs w:val="16"/>
        </w:rPr>
      </w:pPr>
      <w:r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Администрация </w:t>
      </w:r>
      <w:r w:rsidR="000430CC"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pacing w:val="-22"/>
          <w:sz w:val="16"/>
          <w:szCs w:val="16"/>
        </w:rPr>
        <w:t>Змеиногорского  района</w:t>
      </w:r>
      <w:r w:rsidR="00A168C5"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  (</w:t>
      </w:r>
      <w:r w:rsidRPr="00BF1041">
        <w:rPr>
          <w:rFonts w:ascii="Times New Roman" w:hAnsi="Times New Roman" w:cs="Times New Roman"/>
          <w:sz w:val="16"/>
          <w:szCs w:val="16"/>
        </w:rPr>
        <w:t>Тел. 2-23-32</w:t>
      </w:r>
      <w:r w:rsidR="00A168C5" w:rsidRPr="00BF1041">
        <w:rPr>
          <w:rFonts w:ascii="Times New Roman" w:hAnsi="Times New Roman" w:cs="Times New Roman"/>
          <w:sz w:val="16"/>
          <w:szCs w:val="16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BF10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81905"/>
    <w:rsid w:val="005A641A"/>
    <w:rsid w:val="005B11A2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20C68"/>
    <w:rsid w:val="00B32285"/>
    <w:rsid w:val="00B5570F"/>
    <w:rsid w:val="00B877B6"/>
    <w:rsid w:val="00BD2E59"/>
    <w:rsid w:val="00BF1041"/>
    <w:rsid w:val="00C04AAD"/>
    <w:rsid w:val="00C4751C"/>
    <w:rsid w:val="00C82E9A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5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4" Type="http://schemas.openxmlformats.org/officeDocument/2006/relationships/hyperlink" Target="mailto:o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2018-09-10T08:18:00Z</cp:lastPrinted>
  <dcterms:created xsi:type="dcterms:W3CDTF">2018-09-20T06:56:00Z</dcterms:created>
  <dcterms:modified xsi:type="dcterms:W3CDTF">2020-06-23T07:43:00Z</dcterms:modified>
</cp:coreProperties>
</file>