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23EC0" w14:textId="2F377A5B" w:rsidR="00BD7429" w:rsidRPr="00BD7429" w:rsidRDefault="00BD7429" w:rsidP="00BD74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</w:pPr>
      <w:r w:rsidRPr="00BD7429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Минимальный размер кредита, привлекаемый на развитие бизнеса снижен с 50 млн. рублей до 10 млн. рублей</w:t>
      </w:r>
    </w:p>
    <w:p w14:paraId="7118FC36" w14:textId="77777777" w:rsidR="00BD7429" w:rsidRPr="00BD7429" w:rsidRDefault="00BD7429" w:rsidP="00BD742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BD7429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АО «Федеральная корпорация по развитию малого и среднего предпринимательства», реализующее совместно с Банком России и банками-партнерами Программу стимулирования кредитования субъектов малого и среднего предпринимательства, определило новые условия получения кредитов малыми и средними предприятиями.</w:t>
      </w:r>
      <w:r w:rsidRPr="00BD7429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Минимальный размер кредита, привлекаемый на развитие бизнеса снижен с 50 млн. рублей до 10 млн. рублей.</w:t>
      </w:r>
      <w:r w:rsidRPr="00BD7429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С 1 октября 2016 года ставки по кредитам, получаемым малыми и средними предприятиями при поддержке корпорации снижены с 11% до 10,6% для субъектов малого предпринимательства и с 10% до 9,6% - для субъектов среднего предпринимательства.</w:t>
      </w:r>
      <w:r w:rsidRPr="00BD7429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Участниками Программы могут стать субъекты малого и среднего предпринимательства, реализующие проекты в отраслях:</w:t>
      </w:r>
    </w:p>
    <w:p w14:paraId="6A22DE37" w14:textId="77777777" w:rsidR="00BD7429" w:rsidRPr="00BD7429" w:rsidRDefault="00BD7429" w:rsidP="00BD7429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BD7429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сельское хозяйство и предоставление услуг в этой области;</w:t>
      </w:r>
    </w:p>
    <w:p w14:paraId="479C9890" w14:textId="77777777" w:rsidR="00BD7429" w:rsidRPr="00BD7429" w:rsidRDefault="00BD7429" w:rsidP="00BD7429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BD7429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обрабатывающие производства (в том числе производство пищевых продуктов, первичная и последующая переработка сельхозпродукции);</w:t>
      </w:r>
    </w:p>
    <w:p w14:paraId="60FBF66D" w14:textId="77777777" w:rsidR="00BD7429" w:rsidRPr="00BD7429" w:rsidRDefault="00BD7429" w:rsidP="00BD7429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BD7429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производство и распределение электроэнергии, газа и воды;</w:t>
      </w:r>
    </w:p>
    <w:p w14:paraId="7367D8DF" w14:textId="77777777" w:rsidR="00BD7429" w:rsidRPr="00BD7429" w:rsidRDefault="00BD7429" w:rsidP="00BD7429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BD7429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строительство,</w:t>
      </w:r>
      <w:r w:rsidRPr="00BD7429">
        <w:rPr>
          <w:rFonts w:ascii="Times New Roman" w:eastAsia="Times New Roman" w:hAnsi="Times New Roman" w:cs="Times New Roman"/>
          <w:color w:val="262D2F"/>
          <w:sz w:val="28"/>
          <w:szCs w:val="28"/>
          <w:lang w:val="en-US" w:eastAsia="ru-RU"/>
        </w:rPr>
        <w:t xml:space="preserve"> </w:t>
      </w:r>
      <w:r w:rsidRPr="00BD7429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транспорт и связь.</w:t>
      </w:r>
      <w:r w:rsidRPr="00BD7429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</w:r>
    </w:p>
    <w:p w14:paraId="12DE2A2A" w14:textId="5AEA8E74" w:rsidR="00BD7429" w:rsidRPr="00BD7429" w:rsidRDefault="00BD7429" w:rsidP="00BD742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BD7429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Цели кредитования - как инвестиционное, так и оборотное финансирование.</w:t>
      </w:r>
      <w:r w:rsidRPr="00BD7429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Перечень банков, аккредитованных для работы по Программе, а также подробная информация об условиях получения льготных кредитов, размещены по адресу: </w:t>
      </w:r>
      <w:hyperlink r:id="rId5" w:history="1">
        <w:r w:rsidRPr="00BD7429">
          <w:rPr>
            <w:rFonts w:ascii="Times New Roman" w:eastAsia="Times New Roman" w:hAnsi="Times New Roman" w:cs="Times New Roman"/>
            <w:color w:val="14627C"/>
            <w:sz w:val="28"/>
            <w:szCs w:val="28"/>
            <w:u w:val="single"/>
            <w:lang w:eastAsia="ru-RU"/>
          </w:rPr>
          <w:t>http://corpmsp.ru/bankam/programma_stimulir/</w:t>
        </w:r>
      </w:hyperlink>
    </w:p>
    <w:p w14:paraId="2436EEC0" w14:textId="77777777" w:rsidR="00922B6E" w:rsidRDefault="00922B6E"/>
    <w:sectPr w:rsidR="0092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F55FC"/>
    <w:multiLevelType w:val="hybridMultilevel"/>
    <w:tmpl w:val="FBEC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1D"/>
    <w:rsid w:val="0071331D"/>
    <w:rsid w:val="00922B6E"/>
    <w:rsid w:val="00B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C641"/>
  <w15:chartTrackingRefBased/>
  <w15:docId w15:val="{98DCD0B4-C3B0-416B-8644-635E5511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4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7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9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rpmsp.ru/bankam/programma_stimul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2</cp:revision>
  <dcterms:created xsi:type="dcterms:W3CDTF">2023-05-10T03:13:00Z</dcterms:created>
  <dcterms:modified xsi:type="dcterms:W3CDTF">2023-05-10T03:15:00Z</dcterms:modified>
</cp:coreProperties>
</file>